
<file path=[Content_Types].xml><?xml version="1.0" encoding="utf-8"?>
<Types xmlns="http://schemas.openxmlformats.org/package/2006/content-types">
  <Default Extension="emf" ContentType="image/x-emf"/>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EFA93B" w14:textId="370AC13C" w:rsidR="00037A2C" w:rsidRDefault="00CF068E" w:rsidP="00CF068E">
      <w:bookmarkStart w:id="0" w:name="OLE_LINK3"/>
      <w:bookmarkStart w:id="1" w:name="OLE_LINK4"/>
      <w:bookmarkStart w:id="2" w:name="OLE_LINK5"/>
      <w:r w:rsidRPr="00646CA1">
        <w:rPr>
          <w:rFonts w:ascii="Arial" w:hAnsi="Arial" w:cs="Arial"/>
          <w:noProof/>
          <w:lang w:val="en-GB"/>
        </w:rPr>
        <w:drawing>
          <wp:anchor distT="0" distB="0" distL="114300" distR="114300" simplePos="0" relativeHeight="251658245" behindDoc="1" locked="0" layoutInCell="1" allowOverlap="1" wp14:anchorId="033B0CA4" wp14:editId="4AC868B7">
            <wp:simplePos x="0" y="0"/>
            <wp:positionH relativeFrom="column">
              <wp:posOffset>-431800</wp:posOffset>
            </wp:positionH>
            <wp:positionV relativeFrom="paragraph">
              <wp:posOffset>-226695</wp:posOffset>
            </wp:positionV>
            <wp:extent cx="6984000" cy="1004400"/>
            <wp:effectExtent l="0" t="0" r="0" b="5715"/>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12"/>
                    <a:stretch>
                      <a:fillRect/>
                    </a:stretch>
                  </pic:blipFill>
                  <pic:spPr>
                    <a:xfrm>
                      <a:off x="0" y="0"/>
                      <a:ext cx="6984000" cy="1004400"/>
                    </a:xfrm>
                    <a:prstGeom prst="rect">
                      <a:avLst/>
                    </a:prstGeom>
                  </pic:spPr>
                </pic:pic>
              </a:graphicData>
            </a:graphic>
            <wp14:sizeRelH relativeFrom="margin">
              <wp14:pctWidth>0</wp14:pctWidth>
            </wp14:sizeRelH>
            <wp14:sizeRelV relativeFrom="margin">
              <wp14:pctHeight>0</wp14:pctHeight>
            </wp14:sizeRelV>
          </wp:anchor>
        </w:drawing>
      </w:r>
      <w:r w:rsidR="008449C4">
        <w:rPr>
          <w:noProof/>
          <w:sz w:val="16"/>
          <w:szCs w:val="16"/>
        </w:rPr>
        <w:drawing>
          <wp:inline distT="0" distB="0" distL="0" distR="0" wp14:anchorId="5097E508" wp14:editId="6F5D2749">
            <wp:extent cx="2879725" cy="594995"/>
            <wp:effectExtent l="0" t="0" r="0" b="0"/>
            <wp:docPr id="2" name="Picture 2" descr="Chalmers logoty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3"/>
                    <a:stretch>
                      <a:fillRect/>
                    </a:stretch>
                  </pic:blipFill>
                  <pic:spPr>
                    <a:xfrm>
                      <a:off x="0" y="0"/>
                      <a:ext cx="2879725" cy="594995"/>
                    </a:xfrm>
                    <a:prstGeom prst="rect">
                      <a:avLst/>
                    </a:prstGeom>
                  </pic:spPr>
                </pic:pic>
              </a:graphicData>
            </a:graphic>
          </wp:inline>
        </w:drawing>
      </w:r>
    </w:p>
    <w:sdt>
      <w:sdtPr>
        <w:id w:val="-534513317"/>
        <w:docPartObj>
          <w:docPartGallery w:val="Cover Pages"/>
          <w:docPartUnique/>
        </w:docPartObj>
      </w:sdtPr>
      <w:sdtContent>
        <w:p w14:paraId="11159BA0" w14:textId="615618A0" w:rsidR="00F509AD" w:rsidRDefault="00CF068E" w:rsidP="00F509AD">
          <w:r>
            <w:rPr>
              <w:noProof/>
            </w:rPr>
            <mc:AlternateContent>
              <mc:Choice Requires="wps">
                <w:drawing>
                  <wp:anchor distT="0" distB="0" distL="114300" distR="114300" simplePos="0" relativeHeight="251658240" behindDoc="0" locked="0" layoutInCell="1" allowOverlap="1" wp14:anchorId="5CB617E1" wp14:editId="16AA9E1F">
                    <wp:simplePos x="0" y="0"/>
                    <wp:positionH relativeFrom="column">
                      <wp:posOffset>-435610</wp:posOffset>
                    </wp:positionH>
                    <wp:positionV relativeFrom="paragraph">
                      <wp:posOffset>148590</wp:posOffset>
                    </wp:positionV>
                    <wp:extent cx="6983730" cy="53975"/>
                    <wp:effectExtent l="0" t="0" r="7620" b="3175"/>
                    <wp:wrapNone/>
                    <wp:docPr id="12" name="Rectangle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983730" cy="53975"/>
                            </a:xfrm>
                            <a:prstGeom prst="rect">
                              <a:avLst/>
                            </a:prstGeom>
                            <a:solidFill>
                              <a:srgbClr val="96694C"/>
                            </a:solidFill>
                            <a:ln w="9525" cap="flat" cmpd="sng" algn="ctr">
                              <a:noFill/>
                              <a:prstDash val="solid"/>
                            </a:ln>
                            <a:effectLst/>
                          </wps:spPr>
                          <wps:txbx>
                            <w:txbxContent>
                              <w:p w14:paraId="3051517D" w14:textId="77777777" w:rsidR="00F509AD" w:rsidRDefault="00F509AD" w:rsidP="00F509AD">
                                <w: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B617E1" id="Rectangle 12" o:spid="_x0000_s1026" alt="&quot;&quot;" style="position:absolute;margin-left:-34.3pt;margin-top:11.7pt;width:549.9pt;height: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mPPSwIAAJQEAAAOAAAAZHJzL2Uyb0RvYy54bWysVEtv2zAMvg/YfxB0X513miBOESTIMCBo&#10;C7RDz4osxQZkUaOU2N2vHyW7j3U7DbvIpEjx8fGjVzdtbdhFoa/A5nx4NeBMWQlFZU85//64/3LN&#10;mQ/CFsKAVTl/Vp7frD9/WjVuqUZQgikUMgpi/bJxOS9DcMss87JUtfBX4JQlowasRSAVT1mBoqHo&#10;tclGg8EsawALhyCV93S764x8neJrrWS409qrwEzOqbaQTkznMZ7ZeiWWJxSurGRfhviHKmpRWUr6&#10;GmongmBnrP4IVVcSwYMOVxLqDLSupEo9UDfDwYduHkrhVOqFwPHuFSb//8LK28uDu0eCoXF+6UmM&#10;XbQa6/il+libwHp+BUu1gUm6nC2ux/MxYSrJNh0v5tMIZvb22KEPXxXULAo5R5pFgkhcDj50ri8u&#10;MZcHUxX7ypik4Om4Ncgugua2mM0Wk20f/Tc3Y1lD9uloSmUIoo82IpBYuyLn3p44E+ZEvJQBU2oL&#10;MUGaeUy9E77sUqSofQZjYwUqkaev9A2bKIX22PaAHaF4vkeG0BHLO7mvKPBB+HAvkJhE+NB2hDs6&#10;tAEqFnqJsxLw59/uoz8NmKycNcRM6uTHWaDizHyzNPrFcDKJVE7KZDofkYLvLcf3Fnuut0AgDmkP&#10;nUxi9A/mRdQI9RMt0SZmJZOwknJ3mPXKNnQbQ2so1WaT3Ii+ToSDfXAyBo+QRUgf2yeBrh95IK7c&#10;wguLxfLD5Dvf+NLC5hxAV4kWEeIOV6JTVIj6iVj9msbdeq8nr7efyfoXAAAA//8DAFBLAwQUAAYA&#10;CAAAACEAVEvG9N4AAAAKAQAADwAAAGRycy9kb3ducmV2LnhtbEyPwU7DMBBE70j8g7VI3Fo7CUpL&#10;mk1VofaMaDlwdGM3DtjrKHbbwNfjnuC4mqeZt/V6cpZd9Bh6TwjZXADT1HrVU4fwftjNlsBClKSk&#10;9aQRvnWAdXN/V8tK+Su96cs+diyVUKgkgolxqDgPrdFOhrkfNKXs5EcnYzrHjqtRXlO5szwXouRO&#10;9pQWjBz0i9Ht1/7sEOR281F+bul1Z5w/LNwi+xGDRXx8mDYrYFFP8Q+Gm35ShyY5Hf2ZVGAWYVYu&#10;y4Qi5MUTsBsgiiwHdkQosmfgTc3/v9D8AgAA//8DAFBLAQItABQABgAIAAAAIQC2gziS/gAAAOEB&#10;AAATAAAAAAAAAAAAAAAAAAAAAABbQ29udGVudF9UeXBlc10ueG1sUEsBAi0AFAAGAAgAAAAhADj9&#10;If/WAAAAlAEAAAsAAAAAAAAAAAAAAAAALwEAAF9yZWxzLy5yZWxzUEsBAi0AFAAGAAgAAAAhAA3m&#10;Y89LAgAAlAQAAA4AAAAAAAAAAAAAAAAALgIAAGRycy9lMm9Eb2MueG1sUEsBAi0AFAAGAAgAAAAh&#10;AFRLxvTeAAAACgEAAA8AAAAAAAAAAAAAAAAApQQAAGRycy9kb3ducmV2LnhtbFBLBQYAAAAABAAE&#10;APMAAACwBQAAAAA=&#10;" fillcolor="#96694c" stroked="f">
                    <v:textbox>
                      <w:txbxContent>
                        <w:p w14:paraId="3051517D" w14:textId="77777777" w:rsidR="00F509AD" w:rsidRDefault="00F509AD" w:rsidP="00F509AD">
                          <w:r>
                            <w:t>11</w:t>
                          </w:r>
                        </w:p>
                      </w:txbxContent>
                    </v:textbox>
                  </v:rect>
                </w:pict>
              </mc:Fallback>
            </mc:AlternateContent>
          </w:r>
        </w:p>
        <w:p w14:paraId="05000260" w14:textId="77777777" w:rsidR="00F509AD" w:rsidRPr="00F509AD" w:rsidRDefault="00F509AD" w:rsidP="00F509AD"/>
        <w:p w14:paraId="6C67C7A8" w14:textId="2317DE2A" w:rsidR="00F509AD" w:rsidRDefault="00BC02C5" w:rsidP="00BC02C5">
          <w:pPr>
            <w:ind w:right="426"/>
            <w:jc w:val="center"/>
          </w:pPr>
          <w:r>
            <w:rPr>
              <w:noProof/>
            </w:rPr>
            <w:drawing>
              <wp:inline distT="0" distB="0" distL="0" distR="0" wp14:anchorId="65B2A7E1" wp14:editId="64233B88">
                <wp:extent cx="6289976" cy="4198050"/>
                <wp:effectExtent l="0" t="0" r="0" b="5715"/>
                <wp:docPr id="1941607714" name="Picture 1941607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607714" name="Picture 1941607714"/>
                        <pic:cNvPicPr/>
                      </pic:nvPicPr>
                      <pic:blipFill>
                        <a:blip r:embed="rId14"/>
                        <a:stretch>
                          <a:fillRect/>
                        </a:stretch>
                      </pic:blipFill>
                      <pic:spPr>
                        <a:xfrm>
                          <a:off x="0" y="0"/>
                          <a:ext cx="6294306" cy="4200940"/>
                        </a:xfrm>
                        <a:prstGeom prst="rect">
                          <a:avLst/>
                        </a:prstGeom>
                      </pic:spPr>
                    </pic:pic>
                  </a:graphicData>
                </a:graphic>
              </wp:inline>
            </w:drawing>
          </w:r>
        </w:p>
        <w:p w14:paraId="6B7B3B4A" w14:textId="77777777" w:rsidR="00F402B0" w:rsidRPr="00F509AD" w:rsidRDefault="00F402B0" w:rsidP="005C17DC">
          <w:pPr>
            <w:ind w:right="426"/>
            <w:jc w:val="center"/>
          </w:pPr>
        </w:p>
        <w:p w14:paraId="6F46DA37" w14:textId="3F5465AE" w:rsidR="000348DD" w:rsidRDefault="00F402B0" w:rsidP="00F509AD">
          <w:r w:rsidRPr="00F509AD">
            <w:rPr>
              <w:noProof/>
            </w:rPr>
            <mc:AlternateContent>
              <mc:Choice Requires="wps">
                <w:drawing>
                  <wp:inline distT="0" distB="0" distL="0" distR="0" wp14:anchorId="23CD8FF7" wp14:editId="2F14D47F">
                    <wp:extent cx="6111551" cy="2612571"/>
                    <wp:effectExtent l="0" t="0" r="0" b="0"/>
                    <wp:docPr id="3" name="Text Box 3"/>
                    <wp:cNvGraphicFramePr/>
                    <a:graphic xmlns:a="http://schemas.openxmlformats.org/drawingml/2006/main">
                      <a:graphicData uri="http://schemas.microsoft.com/office/word/2010/wordprocessingShape">
                        <wps:wsp>
                          <wps:cNvSpPr txBox="1"/>
                          <wps:spPr>
                            <a:xfrm>
                              <a:off x="0" y="0"/>
                              <a:ext cx="6111551" cy="2612571"/>
                            </a:xfrm>
                            <a:prstGeom prst="rect">
                              <a:avLst/>
                            </a:prstGeom>
                            <a:noFill/>
                            <a:ln w="6350">
                              <a:noFill/>
                            </a:ln>
                          </wps:spPr>
                          <wps:txbx>
                            <w:txbxContent>
                              <w:p w14:paraId="36C82F06" w14:textId="77777777" w:rsidR="00F402B0" w:rsidRDefault="00F402B0" w:rsidP="00F402B0">
                                <w:pPr>
                                  <w:pStyle w:val="Brd2015Framvagn"/>
                                  <w:tabs>
                                    <w:tab w:val="clear" w:pos="300"/>
                                    <w:tab w:val="left" w:pos="230"/>
                                  </w:tabs>
                                  <w:spacing w:after="44" w:line="280" w:lineRule="atLeast"/>
                                  <w:rPr>
                                    <w:rFonts w:ascii="Arial" w:hAnsi="Arial" w:cs="Times New Roman"/>
                                    <w:b/>
                                    <w:color w:val="auto"/>
                                    <w:sz w:val="60"/>
                                    <w:szCs w:val="60"/>
                                  </w:rPr>
                                </w:pPr>
                                <w:r w:rsidRPr="004A6C95">
                                  <w:rPr>
                                    <w:rFonts w:ascii="Arial" w:hAnsi="Arial" w:cs="Times New Roman"/>
                                    <w:b/>
                                    <w:color w:val="auto"/>
                                    <w:sz w:val="60"/>
                                    <w:szCs w:val="60"/>
                                  </w:rPr>
                                  <w:t>Effect of CRYO-MQL</w:t>
                                </w:r>
                              </w:p>
                              <w:p w14:paraId="38C0CC33" w14:textId="77777777" w:rsidR="00F402B0" w:rsidRPr="004A6C95" w:rsidRDefault="00F402B0" w:rsidP="00F402B0">
                                <w:pPr>
                                  <w:pStyle w:val="Brd2015Framvagn"/>
                                  <w:tabs>
                                    <w:tab w:val="clear" w:pos="300"/>
                                    <w:tab w:val="left" w:pos="230"/>
                                  </w:tabs>
                                  <w:spacing w:after="44" w:line="280" w:lineRule="atLeast"/>
                                  <w:rPr>
                                    <w:rFonts w:ascii="Arial" w:hAnsi="Arial" w:cs="Times New Roman"/>
                                    <w:b/>
                                    <w:color w:val="auto"/>
                                    <w:sz w:val="40"/>
                                    <w:szCs w:val="40"/>
                                  </w:rPr>
                                </w:pPr>
                                <w:r w:rsidRPr="004A6C95">
                                  <w:rPr>
                                    <w:rFonts w:ascii="Arial" w:hAnsi="Arial" w:cs="Times New Roman"/>
                                    <w:b/>
                                    <w:color w:val="auto"/>
                                    <w:sz w:val="40"/>
                                    <w:szCs w:val="40"/>
                                  </w:rPr>
                                  <w:t>on the surface integrity characteristics of machined Vanadis8 tool steel.</w:t>
                                </w:r>
                              </w:p>
                              <w:p w14:paraId="5766A441" w14:textId="602E2D90" w:rsidR="00F402B0" w:rsidRPr="0083690D" w:rsidRDefault="00F402B0" w:rsidP="00F402B0">
                                <w:pPr>
                                  <w:pStyle w:val="Brd2015Framvagn"/>
                                  <w:tabs>
                                    <w:tab w:val="clear" w:pos="300"/>
                                    <w:tab w:val="left" w:pos="230"/>
                                  </w:tabs>
                                  <w:spacing w:after="44" w:line="280" w:lineRule="atLeast"/>
                                  <w:rPr>
                                    <w:sz w:val="28"/>
                                    <w:szCs w:val="28"/>
                                    <w:lang w:val="en-US"/>
                                  </w:rPr>
                                </w:pPr>
                                <w:r w:rsidRPr="0083690D">
                                  <w:rPr>
                                    <w:sz w:val="28"/>
                                    <w:szCs w:val="28"/>
                                    <w:lang w:val="en-US"/>
                                  </w:rPr>
                                  <w:t>Master’s thesis in</w:t>
                                </w:r>
                                <w:r>
                                  <w:rPr>
                                    <w:sz w:val="28"/>
                                    <w:szCs w:val="28"/>
                                    <w:lang w:val="en-US"/>
                                  </w:rPr>
                                  <w:t xml:space="preserve"> </w:t>
                                </w:r>
                                <w:r w:rsidR="00B167F4">
                                  <w:rPr>
                                    <w:sz w:val="28"/>
                                    <w:szCs w:val="28"/>
                                    <w:lang w:val="en-US"/>
                                  </w:rPr>
                                  <w:t>Production Engineering</w:t>
                                </w:r>
                              </w:p>
                              <w:p w14:paraId="17B848C1" w14:textId="77777777" w:rsidR="00F402B0" w:rsidRPr="0083690D" w:rsidRDefault="00F402B0" w:rsidP="00F402B0">
                                <w:pPr>
                                  <w:rPr>
                                    <w:lang w:val="en-US"/>
                                  </w:rPr>
                                </w:pPr>
                              </w:p>
                              <w:p w14:paraId="13CBC040" w14:textId="77777777" w:rsidR="00F402B0" w:rsidRPr="0083690D" w:rsidRDefault="00F402B0" w:rsidP="00F402B0">
                                <w:pPr>
                                  <w:rPr>
                                    <w:rFonts w:ascii="Arial" w:hAnsi="Arial"/>
                                    <w:sz w:val="32"/>
                                    <w:szCs w:val="32"/>
                                    <w:lang w:val="en-US"/>
                                  </w:rPr>
                                </w:pPr>
                              </w:p>
                              <w:p w14:paraId="0A9B0A34" w14:textId="77777777" w:rsidR="00F402B0" w:rsidRPr="0083690D" w:rsidRDefault="00F402B0" w:rsidP="00F402B0">
                                <w:pPr>
                                  <w:rPr>
                                    <w:rFonts w:ascii="Arial" w:hAnsi="Arial"/>
                                    <w:sz w:val="32"/>
                                    <w:szCs w:val="32"/>
                                    <w:lang w:val="en-US"/>
                                  </w:rPr>
                                </w:pPr>
                              </w:p>
                              <w:p w14:paraId="78E33425" w14:textId="77777777" w:rsidR="00F402B0" w:rsidRPr="0043673B" w:rsidRDefault="00F402B0" w:rsidP="00F402B0">
                                <w:pPr>
                                  <w:rPr>
                                    <w:rFonts w:ascii="Arial" w:hAnsi="Arial"/>
                                    <w:sz w:val="32"/>
                                    <w:szCs w:val="32"/>
                                    <w:lang w:val="en-US"/>
                                  </w:rPr>
                                </w:pPr>
                                <w:r>
                                  <w:rPr>
                                    <w:rFonts w:ascii="Arial" w:hAnsi="Arial"/>
                                    <w:sz w:val="32"/>
                                    <w:szCs w:val="32"/>
                                    <w:lang w:val="en-US"/>
                                  </w:rPr>
                                  <w:t>BHARATH REDDY MANDARA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3CD8FF7" id="_x0000_t202" coordsize="21600,21600" o:spt="202" path="m,l,21600r21600,l21600,xe">
                    <v:stroke joinstyle="miter"/>
                    <v:path gradientshapeok="t" o:connecttype="rect"/>
                  </v:shapetype>
                  <v:shape id="Text Box 3" o:spid="_x0000_s1027" type="#_x0000_t202" style="width:481.2pt;height:20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ZLaGQIAADQEAAAOAAAAZHJzL2Uyb0RvYy54bWysU01vGyEQvVfqf0Dc6/W6tpOuvI7cRK4q&#10;WUkkp8oZs+BFYhkK2Lvur+/A+ktpTlEvMDDDfLz3mN11jSZ74bwCU9J8MKREGA6VMtuS/npZfrml&#10;xAdmKqbBiJIehKd388+fZq0txAhq0JVwBJMYX7S2pHUItsgyz2vRMD8AKww6JbiGBTy6bVY51mL2&#10;Rmej4XCateAq64AL7/H2oXfSecovpeDhSUovAtElxd5CWl1aN3HN5jNWbB2zteLHNtgHumiYMlj0&#10;nOqBBUZ2Tv2TqlHcgQcZBhyaDKRUXKQZcJp8+Gaadc2sSLMgON6eYfL/Ly1/3K/tsyOh+w4dEhgB&#10;aa0vPF7GeTrpmrhjpwT9COHhDJvoAuF4Oc3zfDLJKeHoG03z0eQm5ckuz63z4YeAhkSjpA55SXCx&#10;/coHLImhp5BYzcBSaZ240Ya0WOLrZJgenD34Qht8eGk2WqHbdERVV4NsoDrgfA566r3lS4U9rJgP&#10;z8wh1zgS6jc84SI1YC04WpTU4P68dx/jkQL0UtKidkrqf++YE5TonwbJ+ZaPx1Fs6TCe3Izw4K49&#10;m2uP2TX3gPJEALG7ZMb4oE+mdNC8oswXsSq6mOFYu6ThZN6HXtH4TbhYLFIQysuysDJry2PqiGpE&#10;+KV7Zc4eaQjI4COcVMaKN2z0sT0fi10AqRJVEece1SP8KM3E4PEbRe1fn1PU5bPP/wIAAP//AwBQ&#10;SwMEFAAGAAgAAAAhAFcTqb/eAAAABQEAAA8AAABkcnMvZG93bnJldi54bWxMj0FLw0AQhe+C/2EZ&#10;wZvdJMRS02xKCRRB9NDai7dJMk1Cd2djdttGf72rl3oZeLzHe9/kq8locabR9ZYVxLMIBHFtm55b&#10;Bfv3zcMChPPIDWrLpOCLHKyK25scs8ZeeEvnnW9FKGGXoYLO+yGT0tUdGXQzOxAH72BHgz7IsZXN&#10;iJdQbrRMomguDfYcFjocqOyoPu5ORsFLuXnDbZWYxbcun18P6+Fz//Go1P3dtF6C8DT5axh+8QM6&#10;FIGpsidunNAKwiP+7wbvaZ6kICoFaRynIItc/qcvfgAAAP//AwBQSwECLQAUAAYACAAAACEAtoM4&#10;kv4AAADhAQAAEwAAAAAAAAAAAAAAAAAAAAAAW0NvbnRlbnRfVHlwZXNdLnhtbFBLAQItABQABgAI&#10;AAAAIQA4/SH/1gAAAJQBAAALAAAAAAAAAAAAAAAAAC8BAABfcmVscy8ucmVsc1BLAQItABQABgAI&#10;AAAAIQAs8ZLaGQIAADQEAAAOAAAAAAAAAAAAAAAAAC4CAABkcnMvZTJvRG9jLnhtbFBLAQItABQA&#10;BgAIAAAAIQBXE6m/3gAAAAUBAAAPAAAAAAAAAAAAAAAAAHMEAABkcnMvZG93bnJldi54bWxQSwUG&#10;AAAAAAQABADzAAAAfgUAAAAA&#10;" filled="f" stroked="f" strokeweight=".5pt">
                    <v:textbox>
                      <w:txbxContent>
                        <w:p w14:paraId="36C82F06" w14:textId="77777777" w:rsidR="00F402B0" w:rsidRDefault="00F402B0" w:rsidP="00F402B0">
                          <w:pPr>
                            <w:pStyle w:val="Brd2015Framvagn"/>
                            <w:tabs>
                              <w:tab w:val="clear" w:pos="300"/>
                              <w:tab w:val="left" w:pos="230"/>
                            </w:tabs>
                            <w:spacing w:after="44" w:line="280" w:lineRule="atLeast"/>
                            <w:rPr>
                              <w:rFonts w:ascii="Arial" w:hAnsi="Arial" w:cs="Times New Roman"/>
                              <w:b/>
                              <w:color w:val="auto"/>
                              <w:sz w:val="60"/>
                              <w:szCs w:val="60"/>
                            </w:rPr>
                          </w:pPr>
                          <w:r w:rsidRPr="004A6C95">
                            <w:rPr>
                              <w:rFonts w:ascii="Arial" w:hAnsi="Arial" w:cs="Times New Roman"/>
                              <w:b/>
                              <w:color w:val="auto"/>
                              <w:sz w:val="60"/>
                              <w:szCs w:val="60"/>
                            </w:rPr>
                            <w:t>Effect of CRYO-MQL</w:t>
                          </w:r>
                        </w:p>
                        <w:p w14:paraId="38C0CC33" w14:textId="77777777" w:rsidR="00F402B0" w:rsidRPr="004A6C95" w:rsidRDefault="00F402B0" w:rsidP="00F402B0">
                          <w:pPr>
                            <w:pStyle w:val="Brd2015Framvagn"/>
                            <w:tabs>
                              <w:tab w:val="clear" w:pos="300"/>
                              <w:tab w:val="left" w:pos="230"/>
                            </w:tabs>
                            <w:spacing w:after="44" w:line="280" w:lineRule="atLeast"/>
                            <w:rPr>
                              <w:rFonts w:ascii="Arial" w:hAnsi="Arial" w:cs="Times New Roman"/>
                              <w:b/>
                              <w:color w:val="auto"/>
                              <w:sz w:val="40"/>
                              <w:szCs w:val="40"/>
                            </w:rPr>
                          </w:pPr>
                          <w:r w:rsidRPr="004A6C95">
                            <w:rPr>
                              <w:rFonts w:ascii="Arial" w:hAnsi="Arial" w:cs="Times New Roman"/>
                              <w:b/>
                              <w:color w:val="auto"/>
                              <w:sz w:val="40"/>
                              <w:szCs w:val="40"/>
                            </w:rPr>
                            <w:t>on the surface integrity characteristics of machined Vanadis8 tool steel.</w:t>
                          </w:r>
                        </w:p>
                        <w:p w14:paraId="5766A441" w14:textId="602E2D90" w:rsidR="00F402B0" w:rsidRPr="0083690D" w:rsidRDefault="00F402B0" w:rsidP="00F402B0">
                          <w:pPr>
                            <w:pStyle w:val="Brd2015Framvagn"/>
                            <w:tabs>
                              <w:tab w:val="clear" w:pos="300"/>
                              <w:tab w:val="left" w:pos="230"/>
                            </w:tabs>
                            <w:spacing w:after="44" w:line="280" w:lineRule="atLeast"/>
                            <w:rPr>
                              <w:sz w:val="28"/>
                              <w:szCs w:val="28"/>
                              <w:lang w:val="en-US"/>
                            </w:rPr>
                          </w:pPr>
                          <w:r w:rsidRPr="0083690D">
                            <w:rPr>
                              <w:sz w:val="28"/>
                              <w:szCs w:val="28"/>
                              <w:lang w:val="en-US"/>
                            </w:rPr>
                            <w:t>Master’s thesis in</w:t>
                          </w:r>
                          <w:r>
                            <w:rPr>
                              <w:sz w:val="28"/>
                              <w:szCs w:val="28"/>
                              <w:lang w:val="en-US"/>
                            </w:rPr>
                            <w:t xml:space="preserve"> </w:t>
                          </w:r>
                          <w:r w:rsidR="00B167F4">
                            <w:rPr>
                              <w:sz w:val="28"/>
                              <w:szCs w:val="28"/>
                              <w:lang w:val="en-US"/>
                            </w:rPr>
                            <w:t>Production Engineering</w:t>
                          </w:r>
                        </w:p>
                        <w:p w14:paraId="17B848C1" w14:textId="77777777" w:rsidR="00F402B0" w:rsidRPr="0083690D" w:rsidRDefault="00F402B0" w:rsidP="00F402B0">
                          <w:pPr>
                            <w:rPr>
                              <w:lang w:val="en-US"/>
                            </w:rPr>
                          </w:pPr>
                        </w:p>
                        <w:p w14:paraId="13CBC040" w14:textId="77777777" w:rsidR="00F402B0" w:rsidRPr="0083690D" w:rsidRDefault="00F402B0" w:rsidP="00F402B0">
                          <w:pPr>
                            <w:rPr>
                              <w:rFonts w:ascii="Arial" w:hAnsi="Arial"/>
                              <w:sz w:val="32"/>
                              <w:szCs w:val="32"/>
                              <w:lang w:val="en-US"/>
                            </w:rPr>
                          </w:pPr>
                        </w:p>
                        <w:p w14:paraId="0A9B0A34" w14:textId="77777777" w:rsidR="00F402B0" w:rsidRPr="0083690D" w:rsidRDefault="00F402B0" w:rsidP="00F402B0">
                          <w:pPr>
                            <w:rPr>
                              <w:rFonts w:ascii="Arial" w:hAnsi="Arial"/>
                              <w:sz w:val="32"/>
                              <w:szCs w:val="32"/>
                              <w:lang w:val="en-US"/>
                            </w:rPr>
                          </w:pPr>
                        </w:p>
                        <w:p w14:paraId="78E33425" w14:textId="77777777" w:rsidR="00F402B0" w:rsidRPr="0043673B" w:rsidRDefault="00F402B0" w:rsidP="00F402B0">
                          <w:pPr>
                            <w:rPr>
                              <w:rFonts w:ascii="Arial" w:hAnsi="Arial"/>
                              <w:sz w:val="32"/>
                              <w:szCs w:val="32"/>
                              <w:lang w:val="en-US"/>
                            </w:rPr>
                          </w:pPr>
                          <w:r>
                            <w:rPr>
                              <w:rFonts w:ascii="Arial" w:hAnsi="Arial"/>
                              <w:sz w:val="32"/>
                              <w:szCs w:val="32"/>
                              <w:lang w:val="en-US"/>
                            </w:rPr>
                            <w:t>BHARATH REDDY MANDARA</w:t>
                          </w:r>
                        </w:p>
                      </w:txbxContent>
                    </v:textbox>
                    <w10:anchorlock/>
                  </v:shape>
                </w:pict>
              </mc:Fallback>
            </mc:AlternateContent>
          </w:r>
        </w:p>
        <w:p w14:paraId="59F03E99" w14:textId="650EC025" w:rsidR="00F509AD" w:rsidRPr="00F509AD" w:rsidRDefault="00F509AD" w:rsidP="00F509AD">
          <w:pPr>
            <w:rPr>
              <w:rFonts w:ascii="Arial" w:hAnsi="Arial" w:cs="Arial"/>
              <w:b/>
              <w:color w:val="67737A"/>
              <w:sz w:val="18"/>
              <w:szCs w:val="18"/>
              <w:lang w:val="en-US"/>
            </w:rPr>
          </w:pPr>
        </w:p>
        <w:p w14:paraId="2918CCA4" w14:textId="77777777" w:rsidR="00F509AD" w:rsidRPr="00F509AD" w:rsidRDefault="00F509AD" w:rsidP="00F509AD">
          <w:pPr>
            <w:rPr>
              <w:rFonts w:ascii="Arial" w:hAnsi="Arial" w:cs="Arial"/>
              <w:b/>
              <w:color w:val="67737A"/>
              <w:sz w:val="18"/>
              <w:szCs w:val="18"/>
              <w:lang w:val="en-US"/>
            </w:rPr>
          </w:pPr>
        </w:p>
        <w:p w14:paraId="663579BF" w14:textId="77777777" w:rsidR="00F509AD" w:rsidRPr="00F509AD" w:rsidRDefault="00F509AD" w:rsidP="00F509AD">
          <w:pPr>
            <w:rPr>
              <w:rFonts w:ascii="Arial" w:hAnsi="Arial" w:cs="Arial"/>
              <w:b/>
              <w:color w:val="67737A"/>
              <w:sz w:val="18"/>
              <w:szCs w:val="18"/>
              <w:lang w:val="en-US"/>
            </w:rPr>
          </w:pPr>
        </w:p>
        <w:p w14:paraId="2C8C8CB9" w14:textId="77777777" w:rsidR="00F509AD" w:rsidRPr="00F509AD" w:rsidRDefault="00F509AD" w:rsidP="00F509AD">
          <w:pPr>
            <w:rPr>
              <w:rFonts w:ascii="Arial" w:hAnsi="Arial" w:cs="Arial"/>
              <w:b/>
              <w:color w:val="67737A"/>
              <w:sz w:val="18"/>
              <w:szCs w:val="18"/>
              <w:lang w:val="en-US"/>
            </w:rPr>
          </w:pPr>
        </w:p>
        <w:p w14:paraId="26FF641C" w14:textId="5CA04E1D" w:rsidR="00F509AD" w:rsidRPr="00F509AD" w:rsidRDefault="00F509AD" w:rsidP="00F509AD">
          <w:pPr>
            <w:rPr>
              <w:rFonts w:ascii="Arial" w:hAnsi="Arial" w:cs="Arial"/>
              <w:b/>
              <w:color w:val="67737A"/>
              <w:sz w:val="18"/>
              <w:szCs w:val="18"/>
              <w:lang w:val="en-US"/>
            </w:rPr>
          </w:pPr>
        </w:p>
        <w:p w14:paraId="2EB043EA" w14:textId="0CE18861" w:rsidR="00F509AD" w:rsidRPr="00F509AD" w:rsidRDefault="00BD3DC7" w:rsidP="00F509AD">
          <w:pPr>
            <w:rPr>
              <w:rFonts w:ascii="Arial" w:hAnsi="Arial" w:cs="Arial"/>
              <w:b/>
              <w:color w:val="67737A"/>
              <w:sz w:val="18"/>
              <w:szCs w:val="18"/>
              <w:lang w:val="en-US"/>
            </w:rPr>
          </w:pPr>
          <w:r w:rsidRPr="00F509AD">
            <w:rPr>
              <w:rFonts w:ascii="Arial" w:hAnsi="Arial" w:cs="Arial"/>
              <w:noProof/>
              <w:color w:val="67737A"/>
              <w:lang w:val="en-US"/>
            </w:rPr>
            <mc:AlternateContent>
              <mc:Choice Requires="wps">
                <w:drawing>
                  <wp:anchor distT="3810" distB="6985" distL="114300" distR="114300" simplePos="0" relativeHeight="251658241" behindDoc="0" locked="0" layoutInCell="1" allowOverlap="1" wp14:anchorId="38F019E2" wp14:editId="5C5568AB">
                    <wp:simplePos x="0" y="0"/>
                    <wp:positionH relativeFrom="column">
                      <wp:posOffset>-173990</wp:posOffset>
                    </wp:positionH>
                    <wp:positionV relativeFrom="paragraph">
                      <wp:posOffset>181835</wp:posOffset>
                    </wp:positionV>
                    <wp:extent cx="6768000" cy="21590"/>
                    <wp:effectExtent l="38100" t="38100" r="39370" b="41910"/>
                    <wp:wrapTopAndBottom/>
                    <wp:docPr id="6" name="Straight Connector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68000" cy="21590"/>
                            </a:xfrm>
                            <a:prstGeom prst="line">
                              <a:avLst/>
                            </a:prstGeom>
                            <a:noFill/>
                            <a:ln w="9525" cap="flat" cmpd="sng" algn="ctr">
                              <a:solidFill>
                                <a:srgbClr val="67737A"/>
                              </a:solidFill>
                              <a:prstDash val="solid"/>
                            </a:ln>
                            <a:effectLst/>
                            <a:scene3d>
                              <a:camera prst="orthographicFront"/>
                              <a:lightRig rig="threePt" dir="t"/>
                            </a:scene3d>
                            <a:sp3d>
                              <a:contourClr>
                                <a:srgbClr val="66B2E4"/>
                              </a:contourClr>
                            </a:sp3d>
                          </wps:spPr>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a14="http://schemas.microsoft.com/office/drawing/2010/main" xmlns:pic="http://schemas.openxmlformats.org/drawingml/2006/picture" xmlns:adec="http://schemas.microsoft.com/office/drawing/2017/decorative" xmlns:a="http://schemas.openxmlformats.org/drawingml/2006/main">
                <w:pict w14:anchorId="56B7BE16">
                  <v:line id="Straight Connector 6" style="position:absolute;z-index:251658241;visibility:visible;mso-wrap-style:square;mso-width-percent:0;mso-height-percent:0;mso-wrap-distance-left:9pt;mso-wrap-distance-top:.3pt;mso-wrap-distance-right:9pt;mso-wrap-distance-bottom:.55pt;mso-position-horizontal:absolute;mso-position-horizontal-relative:text;mso-position-vertical:absolute;mso-position-vertical-relative:text;mso-width-percent:0;mso-height-percent:0;mso-width-relative:margin;mso-height-relative:margin" alt="&quot;&quot;" o:spid="_x0000_s1026" strokecolor="#67737a" from="-13.7pt,14.3pt" to="519.2pt,16pt" w14:anchorId="7E4CCB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qOh7QEAANcDAAAOAAAAZHJzL2Uyb0RvYy54bWysU9uO2jAQfa/Uf7D8XhLYArsRYdUupS9V&#10;F/XyAcaZJJZ809hL4O87NinQ7lvVF8eZy5lzZsarx6PR7AAYlLM1n05KzsBK1yjb1fznj+27e85C&#10;FLYR2lmo+QkCf1y/fbMafAUz1zvdADICsaEafM37GH1VFEH2YESYOA+WnK1DIyL9Ylc0KAZCN7qY&#10;leWiGBw2Hp2EEMi6OTv5OuO3Lcj43LYBItM1J24xn5jPfTqL9UpUHQrfKznSEP/AwghlqegFaiOi&#10;YC+oXkEZJdEF18aJdKZwbaskZA2kZlr+peZ7LzxkLdSc4C9tCv8PVn49PNkdUhsGH6rgd5hUHFs0&#10;6Uv82DE363RpFhwjk2RcLBf3ZUk9leSbTecPuZnFNdljiJ/BGZYuNdfKJi2iEocvIVJBCv0dkszW&#10;bZXWeR7asqHmD/PZnNAFbUWrRaSr8U3Ng+04E7qjdZMRM2JwWjUpO+EE7PZPGtlB0MgXy+Xd8kOa&#10;MlX7IyyV3ojQn+OyawzTNsFAXp4zU0qVYOGuSQ4pDKAYRTmMvRvXZ4vOxvNCadX18ZvqGCp6BrFH&#10;gB0JaBRtXg5JbK6QwY/QBOBekNi/FrL4OPv0fmQob+ISUk4vrgNMt71rTnmu2U7bk1swUk3reftP&#10;99v3uP4FAAD//wMAUEsDBBQABgAIAAAAIQA6bKLp4gAAAA8BAAAPAAAAZHJzL2Rvd25yZXYueG1s&#10;TE9NT4NAEL2b+B82Y+KtXQSshLI0RmOMJh5aG88DOwKR3UV2ofjvnZ70MsnMe/M+it1iejHT6Dtn&#10;FdysIxBka6c72yg4vj+tMhA+oNXYO0sKfsjDrry8KDDX7mT3NB9CI1jE+hwVtCEMuZS+bsmgX7uB&#10;LGOfbjQYeB0bqUc8sbjpZRxFG2mws+zQ4kAPLdVfh8ko2KfpTMnxpaqe326nD0xfzbdEpa6vlsct&#10;j/stiEBL+PuAcwfODyUHq9xktRe9glV8lzJVQZxtQJwJUZLxpVKQxBHIspD/e5S/AAAA//8DAFBL&#10;AQItABQABgAIAAAAIQC2gziS/gAAAOEBAAATAAAAAAAAAAAAAAAAAAAAAABbQ29udGVudF9UeXBl&#10;c10ueG1sUEsBAi0AFAAGAAgAAAAhADj9If/WAAAAlAEAAAsAAAAAAAAAAAAAAAAALwEAAF9yZWxz&#10;Ly5yZWxzUEsBAi0AFAAGAAgAAAAhAAleo6HtAQAA1wMAAA4AAAAAAAAAAAAAAAAALgIAAGRycy9l&#10;Mm9Eb2MueG1sUEsBAi0AFAAGAAgAAAAhADpsouniAAAADwEAAA8AAAAAAAAAAAAAAAAARwQAAGRy&#10;cy9kb3ducmV2LnhtbFBLBQYAAAAABAAEAPMAAABWBQAAAAA=&#10;">
                    <w10:wrap type="topAndBottom"/>
                  </v:line>
                </w:pict>
              </mc:Fallback>
            </mc:AlternateContent>
          </w:r>
          <w:r w:rsidR="00F509AD" w:rsidRPr="00F509AD">
            <w:rPr>
              <w:rFonts w:ascii="Arial" w:hAnsi="Arial" w:cs="Arial"/>
              <w:b/>
              <w:color w:val="67737A"/>
              <w:sz w:val="18"/>
              <w:szCs w:val="18"/>
              <w:lang w:val="en-US"/>
            </w:rPr>
            <w:t xml:space="preserve">DEPARTMENT OF </w:t>
          </w:r>
          <w:r w:rsidR="00AA1E0A">
            <w:rPr>
              <w:rFonts w:ascii="Arial" w:hAnsi="Arial" w:cs="Arial"/>
              <w:b/>
              <w:color w:val="67737A"/>
              <w:sz w:val="18"/>
              <w:szCs w:val="18"/>
              <w:lang w:val="en-US"/>
            </w:rPr>
            <w:t>INDUSTRIAL AND MATERIALS SCIENCE</w:t>
          </w:r>
        </w:p>
        <w:p w14:paraId="099F1756" w14:textId="374EE8CD" w:rsidR="00BD3DC7" w:rsidRPr="00F509AD" w:rsidRDefault="00BD3DC7" w:rsidP="00BD3DC7">
          <w:pPr>
            <w:rPr>
              <w:rFonts w:ascii="Arial" w:hAnsi="Arial" w:cs="Arial"/>
              <w:b/>
              <w:color w:val="004994"/>
              <w:sz w:val="18"/>
              <w:szCs w:val="18"/>
              <w:lang w:val="en-US"/>
            </w:rPr>
          </w:pPr>
          <w:r w:rsidRPr="00F509AD">
            <w:rPr>
              <w:rFonts w:ascii="Arial" w:hAnsi="Arial" w:cs="Arial"/>
              <w:sz w:val="18"/>
              <w:szCs w:val="18"/>
              <w:lang w:val="en-US"/>
            </w:rPr>
            <w:t>CHALMERS UNIVERSITY OF TECHNOLOGY</w:t>
          </w:r>
        </w:p>
        <w:p w14:paraId="58317A78" w14:textId="5F17FFFD" w:rsidR="00A41BBC" w:rsidRDefault="00F509AD" w:rsidP="00A41BBC">
          <w:pPr>
            <w:autoSpaceDE w:val="0"/>
            <w:autoSpaceDN w:val="0"/>
            <w:adjustRightInd w:val="0"/>
            <w:spacing w:line="288" w:lineRule="auto"/>
            <w:textAlignment w:val="center"/>
            <w:rPr>
              <w:rFonts w:ascii="Arial" w:hAnsi="Arial" w:cs="Arial"/>
              <w:color w:val="000000"/>
              <w:sz w:val="18"/>
              <w:szCs w:val="18"/>
              <w:lang w:val="en-US"/>
            </w:rPr>
          </w:pPr>
          <w:r w:rsidRPr="00F509AD">
            <w:rPr>
              <w:rFonts w:ascii="Arial" w:hAnsi="Arial" w:cs="Arial"/>
              <w:color w:val="000000"/>
              <w:sz w:val="18"/>
              <w:szCs w:val="18"/>
              <w:lang w:val="en-GB"/>
            </w:rPr>
            <w:t>Gothenburg, Sweden</w:t>
          </w:r>
          <w:r w:rsidRPr="00F509AD">
            <w:rPr>
              <w:rFonts w:ascii="Arial" w:hAnsi="Arial" w:cs="Arial"/>
              <w:color w:val="000000"/>
              <w:sz w:val="18"/>
              <w:szCs w:val="18"/>
              <w:lang w:val="en-US"/>
            </w:rPr>
            <w:t xml:space="preserve"> 20</w:t>
          </w:r>
          <w:r w:rsidR="008C5CF5">
            <w:rPr>
              <w:rFonts w:ascii="Arial" w:hAnsi="Arial" w:cs="Arial"/>
              <w:color w:val="000000"/>
              <w:sz w:val="18"/>
              <w:szCs w:val="18"/>
              <w:lang w:val="en-US"/>
            </w:rPr>
            <w:t>2</w:t>
          </w:r>
          <w:r w:rsidR="00A41BBC">
            <w:rPr>
              <w:rFonts w:ascii="Arial" w:hAnsi="Arial" w:cs="Arial"/>
              <w:color w:val="000000"/>
              <w:sz w:val="18"/>
              <w:szCs w:val="18"/>
              <w:lang w:val="en-US"/>
            </w:rPr>
            <w:t>3</w:t>
          </w:r>
        </w:p>
        <w:p w14:paraId="49386AC6" w14:textId="77777777" w:rsidR="00F509AD" w:rsidRPr="00F509AD" w:rsidRDefault="00F509AD" w:rsidP="00A41BBC">
          <w:pPr>
            <w:autoSpaceDE w:val="0"/>
            <w:autoSpaceDN w:val="0"/>
            <w:adjustRightInd w:val="0"/>
            <w:spacing w:line="288" w:lineRule="auto"/>
            <w:textAlignment w:val="center"/>
            <w:rPr>
              <w:lang w:val="en-US"/>
            </w:rPr>
          </w:pPr>
          <w:r w:rsidRPr="00F509AD">
            <w:rPr>
              <w:rFonts w:ascii="Arial" w:hAnsi="Arial" w:cs="Arial"/>
              <w:sz w:val="18"/>
              <w:szCs w:val="18"/>
              <w:lang w:val="en-US"/>
            </w:rPr>
            <w:t>www.chalmers.se</w:t>
          </w:r>
        </w:p>
      </w:sdtContent>
    </w:sdt>
    <w:p w14:paraId="337B34F5" w14:textId="77777777" w:rsidR="001636C3" w:rsidRPr="001636C3" w:rsidRDefault="001636C3" w:rsidP="00C517A2">
      <w:pPr>
        <w:rPr>
          <w:rFonts w:ascii="Arial" w:hAnsi="Arial"/>
          <w:sz w:val="32"/>
          <w:szCs w:val="32"/>
          <w:lang w:val="en-US"/>
        </w:rPr>
        <w:sectPr w:rsidR="001636C3" w:rsidRPr="001636C3" w:rsidSect="000D3548">
          <w:headerReference w:type="even" r:id="rId15"/>
          <w:footerReference w:type="even" r:id="rId16"/>
          <w:pgSz w:w="11900" w:h="16840"/>
          <w:pgMar w:top="719" w:right="134" w:bottom="1440" w:left="1134" w:header="0" w:footer="567" w:gutter="0"/>
          <w:cols w:space="708"/>
          <w:titlePg/>
          <w:docGrid w:linePitch="360"/>
        </w:sectPr>
      </w:pPr>
    </w:p>
    <w:p w14:paraId="18AB615D" w14:textId="77777777" w:rsidR="00037A2C" w:rsidRPr="001636C3" w:rsidRDefault="00037A2C" w:rsidP="00C517A2">
      <w:pPr>
        <w:rPr>
          <w:rFonts w:ascii="Arial" w:hAnsi="Arial"/>
          <w:sz w:val="32"/>
          <w:szCs w:val="32"/>
          <w:lang w:val="en-US"/>
        </w:rPr>
      </w:pPr>
    </w:p>
    <w:p w14:paraId="01C2F5C5" w14:textId="77777777" w:rsidR="001636C3" w:rsidRPr="001636C3" w:rsidRDefault="001636C3" w:rsidP="00C517A2">
      <w:pPr>
        <w:rPr>
          <w:rFonts w:ascii="Arial" w:hAnsi="Arial"/>
          <w:sz w:val="32"/>
          <w:szCs w:val="32"/>
          <w:lang w:val="en-US"/>
        </w:rPr>
      </w:pPr>
    </w:p>
    <w:p w14:paraId="2F5B36E6" w14:textId="77777777" w:rsidR="001636C3" w:rsidRDefault="001636C3" w:rsidP="00C517A2">
      <w:pPr>
        <w:rPr>
          <w:rFonts w:ascii="Arial" w:hAnsi="Arial"/>
          <w:sz w:val="32"/>
          <w:szCs w:val="32"/>
          <w:lang w:val="en-US"/>
        </w:rPr>
      </w:pPr>
    </w:p>
    <w:p w14:paraId="7F8E9EBB" w14:textId="77777777" w:rsidR="00A41BBC" w:rsidRDefault="00A41BBC" w:rsidP="00C517A2">
      <w:pPr>
        <w:rPr>
          <w:rFonts w:ascii="Arial" w:hAnsi="Arial"/>
          <w:sz w:val="32"/>
          <w:szCs w:val="32"/>
          <w:lang w:val="en-US"/>
        </w:rPr>
      </w:pPr>
    </w:p>
    <w:p w14:paraId="656036BC" w14:textId="77777777" w:rsidR="00A41BBC" w:rsidRDefault="00A41BBC" w:rsidP="00C517A2">
      <w:pPr>
        <w:rPr>
          <w:rFonts w:ascii="Arial" w:hAnsi="Arial"/>
          <w:sz w:val="32"/>
          <w:szCs w:val="32"/>
          <w:lang w:val="en-US"/>
        </w:rPr>
      </w:pPr>
    </w:p>
    <w:p w14:paraId="7AFABC3C" w14:textId="77777777" w:rsidR="00A41BBC" w:rsidRDefault="00A41BBC" w:rsidP="00C517A2">
      <w:pPr>
        <w:rPr>
          <w:rFonts w:ascii="Arial" w:hAnsi="Arial"/>
          <w:sz w:val="32"/>
          <w:szCs w:val="32"/>
          <w:lang w:val="en-US"/>
        </w:rPr>
      </w:pPr>
    </w:p>
    <w:p w14:paraId="26AC850F" w14:textId="77777777" w:rsidR="00A41BBC" w:rsidRDefault="00A41BBC" w:rsidP="00C517A2">
      <w:pPr>
        <w:rPr>
          <w:rFonts w:ascii="Arial" w:hAnsi="Arial"/>
          <w:sz w:val="32"/>
          <w:szCs w:val="32"/>
          <w:lang w:val="en-US"/>
        </w:rPr>
      </w:pPr>
    </w:p>
    <w:p w14:paraId="23122227" w14:textId="77777777" w:rsidR="00A41BBC" w:rsidRDefault="00A41BBC" w:rsidP="00C517A2">
      <w:pPr>
        <w:rPr>
          <w:rFonts w:ascii="Arial" w:hAnsi="Arial"/>
          <w:sz w:val="32"/>
          <w:szCs w:val="32"/>
          <w:lang w:val="en-US"/>
        </w:rPr>
      </w:pPr>
    </w:p>
    <w:p w14:paraId="7DAF4788" w14:textId="77777777" w:rsidR="00A41BBC" w:rsidRDefault="00A41BBC" w:rsidP="00C517A2">
      <w:pPr>
        <w:rPr>
          <w:rFonts w:ascii="Arial" w:hAnsi="Arial"/>
          <w:sz w:val="32"/>
          <w:szCs w:val="32"/>
          <w:lang w:val="en-US"/>
        </w:rPr>
      </w:pPr>
    </w:p>
    <w:p w14:paraId="76B4B0DF" w14:textId="77777777" w:rsidR="00A41BBC" w:rsidRDefault="00A41BBC" w:rsidP="00C517A2">
      <w:pPr>
        <w:rPr>
          <w:rFonts w:ascii="Arial" w:hAnsi="Arial"/>
          <w:sz w:val="32"/>
          <w:szCs w:val="32"/>
          <w:lang w:val="en-US"/>
        </w:rPr>
      </w:pPr>
    </w:p>
    <w:p w14:paraId="46BC54A8" w14:textId="77777777" w:rsidR="00A41BBC" w:rsidRDefault="00A41BBC" w:rsidP="00C517A2">
      <w:pPr>
        <w:rPr>
          <w:rFonts w:ascii="Arial" w:hAnsi="Arial"/>
          <w:sz w:val="32"/>
          <w:szCs w:val="32"/>
          <w:lang w:val="en-US"/>
        </w:rPr>
      </w:pPr>
    </w:p>
    <w:p w14:paraId="5FACDD30" w14:textId="77777777" w:rsidR="00A41BBC" w:rsidRDefault="00A41BBC" w:rsidP="00C517A2">
      <w:pPr>
        <w:rPr>
          <w:rFonts w:ascii="Arial" w:hAnsi="Arial"/>
          <w:sz w:val="32"/>
          <w:szCs w:val="32"/>
          <w:lang w:val="en-US"/>
        </w:rPr>
      </w:pPr>
    </w:p>
    <w:p w14:paraId="0CD84E7A" w14:textId="77777777" w:rsidR="00A41BBC" w:rsidRDefault="00A41BBC" w:rsidP="00C517A2">
      <w:pPr>
        <w:rPr>
          <w:rFonts w:ascii="Arial" w:hAnsi="Arial"/>
          <w:sz w:val="32"/>
          <w:szCs w:val="32"/>
          <w:lang w:val="en-US"/>
        </w:rPr>
      </w:pPr>
    </w:p>
    <w:p w14:paraId="0747FA3A" w14:textId="77777777" w:rsidR="00A41BBC" w:rsidRDefault="00A41BBC" w:rsidP="00C517A2">
      <w:pPr>
        <w:rPr>
          <w:rFonts w:ascii="Arial" w:hAnsi="Arial"/>
          <w:sz w:val="32"/>
          <w:szCs w:val="32"/>
          <w:lang w:val="en-US"/>
        </w:rPr>
      </w:pPr>
    </w:p>
    <w:p w14:paraId="7EDA55C7" w14:textId="77777777" w:rsidR="00A41BBC" w:rsidRDefault="00A41BBC" w:rsidP="00C517A2">
      <w:pPr>
        <w:rPr>
          <w:rFonts w:ascii="Arial" w:hAnsi="Arial"/>
          <w:sz w:val="32"/>
          <w:szCs w:val="32"/>
          <w:lang w:val="en-US"/>
        </w:rPr>
      </w:pPr>
    </w:p>
    <w:p w14:paraId="0BF64AA5" w14:textId="77777777" w:rsidR="00A41BBC" w:rsidRPr="001636C3" w:rsidRDefault="00A41BBC" w:rsidP="00C517A2">
      <w:pPr>
        <w:rPr>
          <w:rFonts w:ascii="Arial" w:hAnsi="Arial"/>
          <w:sz w:val="32"/>
          <w:szCs w:val="32"/>
          <w:lang w:val="en-US"/>
        </w:rPr>
      </w:pPr>
    </w:p>
    <w:p w14:paraId="5955CF1A" w14:textId="77777777" w:rsidR="001636C3" w:rsidRPr="001636C3" w:rsidRDefault="001636C3" w:rsidP="00C517A2">
      <w:pPr>
        <w:rPr>
          <w:rFonts w:ascii="Arial" w:hAnsi="Arial"/>
          <w:sz w:val="32"/>
          <w:szCs w:val="32"/>
          <w:lang w:val="en-US"/>
        </w:rPr>
      </w:pPr>
    </w:p>
    <w:p w14:paraId="4BF6F61B" w14:textId="77777777" w:rsidR="001636C3" w:rsidRPr="001636C3" w:rsidRDefault="001636C3" w:rsidP="00C517A2">
      <w:pPr>
        <w:rPr>
          <w:rFonts w:ascii="Arial" w:hAnsi="Arial"/>
          <w:sz w:val="32"/>
          <w:szCs w:val="32"/>
          <w:lang w:val="en-US"/>
        </w:rPr>
      </w:pPr>
    </w:p>
    <w:p w14:paraId="5C4C4598" w14:textId="77777777" w:rsidR="001636C3" w:rsidRPr="001636C3" w:rsidRDefault="001636C3" w:rsidP="00C517A2">
      <w:pPr>
        <w:rPr>
          <w:rFonts w:ascii="Arial" w:hAnsi="Arial"/>
          <w:sz w:val="32"/>
          <w:szCs w:val="32"/>
          <w:lang w:val="en-US"/>
        </w:rPr>
      </w:pPr>
    </w:p>
    <w:p w14:paraId="7516C59C" w14:textId="77777777" w:rsidR="001636C3" w:rsidRPr="001636C3" w:rsidRDefault="001636C3" w:rsidP="00C517A2">
      <w:pPr>
        <w:rPr>
          <w:rFonts w:ascii="Arial" w:hAnsi="Arial"/>
          <w:sz w:val="32"/>
          <w:szCs w:val="32"/>
          <w:lang w:val="en-US"/>
        </w:rPr>
      </w:pPr>
    </w:p>
    <w:p w14:paraId="05A7F95F" w14:textId="77777777" w:rsidR="001636C3" w:rsidRPr="001636C3" w:rsidRDefault="001636C3" w:rsidP="00C517A2">
      <w:pPr>
        <w:rPr>
          <w:rFonts w:ascii="Arial" w:hAnsi="Arial"/>
          <w:sz w:val="32"/>
          <w:szCs w:val="32"/>
          <w:lang w:val="en-US"/>
        </w:rPr>
      </w:pPr>
    </w:p>
    <w:p w14:paraId="18166331" w14:textId="77777777" w:rsidR="001636C3" w:rsidRPr="001636C3" w:rsidRDefault="001636C3" w:rsidP="00C517A2">
      <w:pPr>
        <w:rPr>
          <w:rFonts w:ascii="Arial" w:hAnsi="Arial"/>
          <w:sz w:val="32"/>
          <w:szCs w:val="32"/>
          <w:lang w:val="en-US"/>
        </w:rPr>
      </w:pPr>
    </w:p>
    <w:p w14:paraId="2DE812B0" w14:textId="77777777" w:rsidR="001636C3" w:rsidRPr="001636C3" w:rsidRDefault="001636C3" w:rsidP="00C517A2">
      <w:pPr>
        <w:rPr>
          <w:rFonts w:ascii="Arial" w:hAnsi="Arial"/>
          <w:sz w:val="32"/>
          <w:szCs w:val="32"/>
          <w:lang w:val="en-US"/>
        </w:rPr>
      </w:pPr>
    </w:p>
    <w:p w14:paraId="3B21B325" w14:textId="77777777" w:rsidR="001636C3" w:rsidRPr="001636C3" w:rsidRDefault="001636C3" w:rsidP="00C517A2">
      <w:pPr>
        <w:rPr>
          <w:rFonts w:ascii="Arial" w:hAnsi="Arial"/>
          <w:sz w:val="32"/>
          <w:szCs w:val="32"/>
          <w:lang w:val="en-US"/>
        </w:rPr>
      </w:pPr>
    </w:p>
    <w:p w14:paraId="16E257AE" w14:textId="77777777" w:rsidR="001636C3" w:rsidRPr="001636C3" w:rsidRDefault="001636C3" w:rsidP="00C517A2">
      <w:pPr>
        <w:rPr>
          <w:rFonts w:ascii="Arial" w:hAnsi="Arial"/>
          <w:sz w:val="32"/>
          <w:szCs w:val="32"/>
          <w:lang w:val="en-US"/>
        </w:rPr>
      </w:pPr>
    </w:p>
    <w:p w14:paraId="044A5B66" w14:textId="77777777" w:rsidR="001636C3" w:rsidRPr="001636C3" w:rsidRDefault="001636C3" w:rsidP="00C517A2">
      <w:pPr>
        <w:rPr>
          <w:rFonts w:ascii="Arial" w:hAnsi="Arial"/>
          <w:sz w:val="32"/>
          <w:szCs w:val="32"/>
          <w:lang w:val="en-US"/>
        </w:rPr>
      </w:pPr>
    </w:p>
    <w:p w14:paraId="33A0F979" w14:textId="77777777" w:rsidR="001636C3" w:rsidRPr="001636C3" w:rsidRDefault="001636C3" w:rsidP="00C517A2">
      <w:pPr>
        <w:rPr>
          <w:rFonts w:ascii="Arial" w:hAnsi="Arial"/>
          <w:sz w:val="32"/>
          <w:szCs w:val="32"/>
          <w:lang w:val="en-US"/>
        </w:rPr>
      </w:pPr>
    </w:p>
    <w:p w14:paraId="418F713F" w14:textId="77777777" w:rsidR="001636C3" w:rsidRPr="001636C3" w:rsidRDefault="001636C3" w:rsidP="00C517A2">
      <w:pPr>
        <w:rPr>
          <w:rFonts w:ascii="Arial" w:hAnsi="Arial"/>
          <w:sz w:val="32"/>
          <w:szCs w:val="32"/>
          <w:lang w:val="en-US"/>
        </w:rPr>
      </w:pPr>
    </w:p>
    <w:p w14:paraId="36F85302" w14:textId="77777777" w:rsidR="001636C3" w:rsidRPr="001636C3" w:rsidRDefault="001636C3" w:rsidP="00C517A2">
      <w:pPr>
        <w:rPr>
          <w:rFonts w:ascii="Arial" w:hAnsi="Arial"/>
          <w:sz w:val="32"/>
          <w:szCs w:val="32"/>
          <w:lang w:val="en-US"/>
        </w:rPr>
      </w:pPr>
    </w:p>
    <w:p w14:paraId="6F953463" w14:textId="77777777" w:rsidR="00A41BBC" w:rsidRDefault="00A41BBC" w:rsidP="00A41BBC">
      <w:pPr>
        <w:rPr>
          <w:lang w:val="en-US"/>
        </w:rPr>
      </w:pPr>
    </w:p>
    <w:p w14:paraId="4A07B0CD" w14:textId="77777777" w:rsidR="00A41BBC" w:rsidRDefault="00A41BBC">
      <w:pPr>
        <w:rPr>
          <w:lang w:val="en-US"/>
        </w:rPr>
      </w:pPr>
      <w:r>
        <w:rPr>
          <w:lang w:val="en-US"/>
        </w:rPr>
        <w:br w:type="page"/>
      </w:r>
    </w:p>
    <w:p w14:paraId="171B5DA7" w14:textId="10A0C0EC" w:rsidR="00492E11" w:rsidRPr="00A41BBC" w:rsidRDefault="002415A2" w:rsidP="00A41BBC">
      <w:pPr>
        <w:rPr>
          <w:rFonts w:ascii="Arial" w:hAnsi="Arial"/>
          <w:sz w:val="32"/>
          <w:szCs w:val="32"/>
          <w:lang w:val="en-US"/>
        </w:rPr>
      </w:pPr>
      <w:r>
        <w:rPr>
          <w:lang w:val="en-US"/>
        </w:rPr>
        <w:lastRenderedPageBreak/>
        <w:t>Effect of CRYO-MQL on the surface integrity characteristics of machined Vanadis8 tool steel</w:t>
      </w:r>
      <w:r w:rsidR="00B167F4">
        <w:rPr>
          <w:lang w:val="en-US"/>
        </w:rPr>
        <w:t>.</w:t>
      </w:r>
    </w:p>
    <w:sdt>
      <w:sdtPr>
        <w:rPr>
          <w:lang w:val="en-US"/>
        </w:rPr>
        <w:alias w:val="Subheadline"/>
        <w:tag w:val="Subheadline"/>
        <w:id w:val="-1185667587"/>
        <w:placeholder>
          <w:docPart w:val="D855973DDCA947399444967DAD9C9B07"/>
        </w:placeholder>
        <w:dataBinding w:prefixMappings="xmlns:ns0='http://schemas.microsoft.com/office/2006/coverPageProps' " w:xpath="/ns0:CoverPageProperties[1]/ns0:Abstract[1]" w:storeItemID="{55AF091B-3C7A-41E3-B477-F2FDAA23CFDA}"/>
        <w:text/>
      </w:sdtPr>
      <w:sdtContent>
        <w:p w14:paraId="0FE492BB" w14:textId="5869D19C" w:rsidR="00F23E88" w:rsidRDefault="002415A2" w:rsidP="00C517A2">
          <w:pPr>
            <w:rPr>
              <w:lang w:val="en-US"/>
            </w:rPr>
          </w:pPr>
          <w:r>
            <w:rPr>
              <w:lang w:val="en-US"/>
            </w:rPr>
            <w:t>Bharath Reddy Mandara</w:t>
          </w:r>
        </w:p>
      </w:sdtContent>
    </w:sdt>
    <w:p w14:paraId="4EDDD936" w14:textId="5AABA8EF" w:rsidR="00492E11" w:rsidRDefault="00492E11" w:rsidP="00C517A2">
      <w:pPr>
        <w:rPr>
          <w:lang w:val="en-US"/>
        </w:rPr>
      </w:pPr>
    </w:p>
    <w:p w14:paraId="2FE2DF2F" w14:textId="77777777" w:rsidR="00492E11" w:rsidRDefault="00492E11" w:rsidP="00C517A2">
      <w:pPr>
        <w:rPr>
          <w:lang w:val="en-US"/>
        </w:rPr>
      </w:pPr>
    </w:p>
    <w:p w14:paraId="2D98DD80" w14:textId="77777777" w:rsidR="00492E11" w:rsidRDefault="00492E11" w:rsidP="00C517A2">
      <w:pPr>
        <w:rPr>
          <w:lang w:val="en-US"/>
        </w:rPr>
      </w:pPr>
    </w:p>
    <w:p w14:paraId="5C763FA8" w14:textId="46E35442" w:rsidR="00492E11" w:rsidRDefault="00492E11" w:rsidP="00C517A2">
      <w:pPr>
        <w:rPr>
          <w:lang w:val="en-US"/>
        </w:rPr>
      </w:pPr>
      <w:r w:rsidRPr="000B2043">
        <w:rPr>
          <w:lang w:val="en-US"/>
        </w:rPr>
        <w:t>©</w:t>
      </w:r>
      <w:r w:rsidR="002415A2">
        <w:rPr>
          <w:lang w:val="en-US"/>
        </w:rPr>
        <w:t>BHARATH REDDY MANDARA</w:t>
      </w:r>
      <w:r w:rsidRPr="000B2043">
        <w:rPr>
          <w:lang w:val="en-US"/>
        </w:rPr>
        <w:t>,</w:t>
      </w:r>
      <w:r w:rsidR="00A41BBC">
        <w:rPr>
          <w:lang w:val="en-US"/>
        </w:rPr>
        <w:t xml:space="preserve"> </w:t>
      </w:r>
      <w:r w:rsidR="002415A2">
        <w:rPr>
          <w:lang w:val="en-US"/>
        </w:rPr>
        <w:t>2023</w:t>
      </w:r>
      <w:r w:rsidRPr="000B2043">
        <w:rPr>
          <w:lang w:val="en-US"/>
        </w:rPr>
        <w:t xml:space="preserve"> </w:t>
      </w:r>
    </w:p>
    <w:p w14:paraId="32A0435B" w14:textId="77777777" w:rsidR="002415A2" w:rsidRDefault="002415A2" w:rsidP="00C517A2">
      <w:pPr>
        <w:rPr>
          <w:lang w:val="en-US"/>
        </w:rPr>
      </w:pPr>
    </w:p>
    <w:p w14:paraId="6ECFE3C1" w14:textId="77777777" w:rsidR="002415A2" w:rsidRPr="000B2043" w:rsidRDefault="002415A2" w:rsidP="00C517A2">
      <w:pPr>
        <w:rPr>
          <w:lang w:val="en-US"/>
        </w:rPr>
      </w:pPr>
    </w:p>
    <w:p w14:paraId="3F74E6CC" w14:textId="77777777" w:rsidR="00BB26A6" w:rsidRPr="000B2043" w:rsidRDefault="00BB26A6" w:rsidP="00C517A2">
      <w:pPr>
        <w:rPr>
          <w:lang w:val="en-US"/>
        </w:rPr>
      </w:pPr>
    </w:p>
    <w:p w14:paraId="39AD8E7F" w14:textId="4E39C85E" w:rsidR="002415A2" w:rsidRPr="001636C3" w:rsidRDefault="00000000" w:rsidP="002415A2">
      <w:pPr>
        <w:tabs>
          <w:tab w:val="center" w:pos="4153"/>
          <w:tab w:val="left" w:pos="6319"/>
        </w:tabs>
        <w:rPr>
          <w:lang w:val="en-US"/>
        </w:rPr>
      </w:pPr>
      <w:sdt>
        <w:sdtPr>
          <w:rPr>
            <w:lang w:val="en-US"/>
          </w:rPr>
          <w:alias w:val="Title"/>
          <w:tag w:val=""/>
          <w:id w:val="1891765567"/>
          <w:placeholder>
            <w:docPart w:val="A3BEF6786BE5FF46A6A9D589ECC95840"/>
          </w:placeholder>
          <w:dataBinding w:prefixMappings="xmlns:ns0='http://purl.org/dc/elements/1.1/' xmlns:ns1='http://schemas.openxmlformats.org/package/2006/metadata/core-properties' " w:xpath="/ns1:coreProperties[1]/ns0:title[1]" w:storeItemID="{6C3C8BC8-F283-45AE-878A-BAB7291924A1}"/>
          <w:text/>
        </w:sdtPr>
        <w:sdtContent>
          <w:r w:rsidR="00731018">
            <w:rPr>
              <w:lang w:val="en-US"/>
            </w:rPr>
            <w:t>Supervisor and Examiner: Peter Krajnik, Professor, Division of Materials and Manufacturing, Department of Industrial and Materials Science</w:t>
          </w:r>
        </w:sdtContent>
      </w:sdt>
      <w:r w:rsidR="00B167F4">
        <w:rPr>
          <w:lang w:val="en-US"/>
        </w:rPr>
        <w:t>.</w:t>
      </w:r>
    </w:p>
    <w:p w14:paraId="02C706FD" w14:textId="77777777" w:rsidR="00BB26A6" w:rsidRPr="000B2043" w:rsidRDefault="00BB26A6" w:rsidP="00C517A2">
      <w:pPr>
        <w:rPr>
          <w:lang w:val="en-US"/>
        </w:rPr>
      </w:pPr>
    </w:p>
    <w:p w14:paraId="2863DA73" w14:textId="77777777" w:rsidR="00BB26A6" w:rsidRDefault="00BB26A6" w:rsidP="00C517A2">
      <w:pPr>
        <w:rPr>
          <w:lang w:val="en-US"/>
        </w:rPr>
      </w:pPr>
    </w:p>
    <w:p w14:paraId="7A3525BD" w14:textId="77777777" w:rsidR="00056328" w:rsidRDefault="00056328" w:rsidP="00C517A2">
      <w:pPr>
        <w:rPr>
          <w:lang w:val="en-US"/>
        </w:rPr>
      </w:pPr>
    </w:p>
    <w:p w14:paraId="5B510CF6" w14:textId="77777777" w:rsidR="00056328" w:rsidRDefault="00056328" w:rsidP="00C517A2">
      <w:pPr>
        <w:rPr>
          <w:lang w:val="en-US"/>
        </w:rPr>
      </w:pPr>
    </w:p>
    <w:p w14:paraId="5925F16D" w14:textId="77777777" w:rsidR="00056328" w:rsidRPr="000B2043" w:rsidRDefault="00056328" w:rsidP="00C517A2">
      <w:pPr>
        <w:rPr>
          <w:lang w:val="en-US"/>
        </w:rPr>
      </w:pPr>
    </w:p>
    <w:p w14:paraId="7C7D8FA1" w14:textId="052DFE39" w:rsidR="00BB26A6" w:rsidRPr="000B2043" w:rsidRDefault="00BB26A6" w:rsidP="00BF1190">
      <w:pPr>
        <w:tabs>
          <w:tab w:val="left" w:pos="3533"/>
        </w:tabs>
        <w:rPr>
          <w:lang w:val="en-US"/>
        </w:rPr>
      </w:pPr>
      <w:r w:rsidRPr="000B2043">
        <w:rPr>
          <w:lang w:val="en-US"/>
        </w:rPr>
        <w:t xml:space="preserve">Master’s Thesis </w:t>
      </w:r>
      <w:sdt>
        <w:sdtPr>
          <w:rPr>
            <w:lang w:val="en-US"/>
          </w:rPr>
          <w:alias w:val="Report Number"/>
          <w:tag w:val=""/>
          <w:id w:val="-870998503"/>
          <w:placeholder>
            <w:docPart w:val="09526004A0B6462EAF593A628F9031D7"/>
          </w:placeholder>
          <w:dataBinding w:prefixMappings="xmlns:ns0='http://purl.org/dc/elements/1.1/' xmlns:ns1='http://schemas.openxmlformats.org/package/2006/metadata/core-properties' " w:xpath="/ns1:coreProperties[1]/ns1:contentStatus[1]" w:storeItemID="{6C3C8BC8-F283-45AE-878A-BAB7291924A1}"/>
          <w:text/>
        </w:sdtPr>
        <w:sdtContent>
          <w:r w:rsidR="003D7685">
            <w:rPr>
              <w:lang w:val="en-US"/>
            </w:rPr>
            <w:t>202</w:t>
          </w:r>
          <w:r w:rsidR="00A41BBC">
            <w:rPr>
              <w:lang w:val="en-US"/>
            </w:rPr>
            <w:t>3</w:t>
          </w:r>
          <w:r w:rsidR="003D7685" w:rsidRPr="000B2043">
            <w:rPr>
              <w:lang w:val="en-US"/>
            </w:rPr>
            <w:t>:NN</w:t>
          </w:r>
        </w:sdtContent>
      </w:sdt>
    </w:p>
    <w:p w14:paraId="193C4520" w14:textId="65B71ED4" w:rsidR="00BB26A6" w:rsidRPr="00273389" w:rsidRDefault="00BB26A6" w:rsidP="00BB26A6">
      <w:pPr>
        <w:rPr>
          <w:lang w:val="en-US"/>
        </w:rPr>
      </w:pPr>
      <w:r w:rsidRPr="00273389">
        <w:rPr>
          <w:lang w:val="en-US"/>
        </w:rPr>
        <w:t xml:space="preserve">Department of </w:t>
      </w:r>
      <w:r w:rsidR="00335F81">
        <w:rPr>
          <w:lang w:val="en-US"/>
        </w:rPr>
        <w:t>Industrial and Material Science</w:t>
      </w:r>
    </w:p>
    <w:p w14:paraId="57715A1C" w14:textId="7BA23016" w:rsidR="00BB26A6" w:rsidRPr="00273389" w:rsidRDefault="00BB26A6" w:rsidP="00BB26A6">
      <w:pPr>
        <w:rPr>
          <w:lang w:val="en-US"/>
        </w:rPr>
      </w:pPr>
      <w:r w:rsidRPr="00273389">
        <w:rPr>
          <w:lang w:val="en-US"/>
        </w:rPr>
        <w:t xml:space="preserve">Division of </w:t>
      </w:r>
      <w:sdt>
        <w:sdtPr>
          <w:rPr>
            <w:lang w:val="en-US"/>
          </w:rPr>
          <w:alias w:val="Division"/>
          <w:tag w:val="Division"/>
          <w:id w:val="-528030107"/>
          <w:placeholder>
            <w:docPart w:val="AC5BDCC5F2F64DDFBDC6F679B25125B0"/>
          </w:placeholder>
          <w:dataBinding w:prefixMappings="xmlns:ns0='http://schemas.openxmlformats.org/officeDocument/2006/extended-properties' " w:xpath="/ns0:Properties[1]/ns0:Company[1]" w:storeItemID="{6668398D-A668-4E3E-A5EB-62B293D839F1}"/>
          <w:text/>
        </w:sdtPr>
        <w:sdtContent>
          <w:r w:rsidR="002415A2">
            <w:rPr>
              <w:lang w:val="en-US"/>
            </w:rPr>
            <w:t>Materials and Manufacturing</w:t>
          </w:r>
        </w:sdtContent>
      </w:sdt>
    </w:p>
    <w:p w14:paraId="329AD53D" w14:textId="77777777" w:rsidR="00BB26A6" w:rsidRPr="00273389" w:rsidRDefault="00BB26A6" w:rsidP="00BB26A6">
      <w:pPr>
        <w:spacing w:before="40"/>
        <w:rPr>
          <w:lang w:val="en-US"/>
        </w:rPr>
      </w:pPr>
      <w:r w:rsidRPr="00273389">
        <w:rPr>
          <w:lang w:val="en-US"/>
        </w:rPr>
        <w:t>Chalmers University of Technology</w:t>
      </w:r>
    </w:p>
    <w:p w14:paraId="78F362AB" w14:textId="77777777" w:rsidR="00BB26A6" w:rsidRPr="00273389" w:rsidRDefault="00BB26A6" w:rsidP="00BB26A6">
      <w:pPr>
        <w:pStyle w:val="Index1"/>
        <w:spacing w:before="40" w:after="0" w:line="240" w:lineRule="atLeast"/>
      </w:pPr>
      <w:r w:rsidRPr="00273389">
        <w:t>SE-412 96 Göteborg</w:t>
      </w:r>
    </w:p>
    <w:p w14:paraId="2C1D2E56" w14:textId="77777777" w:rsidR="00BB26A6" w:rsidRPr="00273389" w:rsidRDefault="00BB26A6" w:rsidP="00BB26A6">
      <w:pPr>
        <w:pStyle w:val="Index1"/>
        <w:spacing w:before="40" w:after="0" w:line="240" w:lineRule="atLeast"/>
      </w:pPr>
      <w:r w:rsidRPr="00273389">
        <w:t xml:space="preserve">Sweden </w:t>
      </w:r>
    </w:p>
    <w:p w14:paraId="76876897" w14:textId="77777777" w:rsidR="00BB26A6" w:rsidRPr="000B2043" w:rsidRDefault="00BB26A6" w:rsidP="00BB26A6">
      <w:pPr>
        <w:spacing w:before="40" w:line="240" w:lineRule="atLeast"/>
        <w:rPr>
          <w:lang w:val="en-US"/>
        </w:rPr>
      </w:pPr>
      <w:r w:rsidRPr="000B2043">
        <w:rPr>
          <w:lang w:val="en-US"/>
        </w:rPr>
        <w:t>Telephone: + 46 (0)31-772 1000</w:t>
      </w:r>
    </w:p>
    <w:p w14:paraId="43C45068" w14:textId="77777777" w:rsidR="00BB26A6" w:rsidRDefault="00BB26A6" w:rsidP="00BB26A6">
      <w:pPr>
        <w:rPr>
          <w:lang w:val="en-US"/>
        </w:rPr>
      </w:pPr>
    </w:p>
    <w:p w14:paraId="5D4D80D1" w14:textId="77777777" w:rsidR="00BB26A6" w:rsidRDefault="00BB26A6" w:rsidP="00BB26A6">
      <w:pPr>
        <w:rPr>
          <w:lang w:val="en-US"/>
        </w:rPr>
      </w:pPr>
    </w:p>
    <w:p w14:paraId="0153C65E" w14:textId="77777777" w:rsidR="00BB26A6" w:rsidRDefault="00BB26A6" w:rsidP="00BB26A6">
      <w:pPr>
        <w:rPr>
          <w:lang w:val="en-US"/>
        </w:rPr>
      </w:pPr>
    </w:p>
    <w:p w14:paraId="05EDC1F8" w14:textId="77777777" w:rsidR="00BB26A6" w:rsidRDefault="00BB26A6" w:rsidP="00BB26A6">
      <w:pPr>
        <w:rPr>
          <w:lang w:val="en-US"/>
        </w:rPr>
      </w:pPr>
    </w:p>
    <w:p w14:paraId="3C1A3DF8" w14:textId="77777777" w:rsidR="00BB26A6" w:rsidRDefault="00BB26A6" w:rsidP="00BB26A6">
      <w:pPr>
        <w:rPr>
          <w:lang w:val="en-US"/>
        </w:rPr>
      </w:pPr>
    </w:p>
    <w:p w14:paraId="55C81ED8" w14:textId="77777777" w:rsidR="00BB26A6" w:rsidRDefault="00BB26A6" w:rsidP="00BB26A6">
      <w:pPr>
        <w:rPr>
          <w:lang w:val="en-US"/>
        </w:rPr>
      </w:pPr>
    </w:p>
    <w:p w14:paraId="795436CE" w14:textId="77777777" w:rsidR="00BB26A6" w:rsidRDefault="00BB26A6" w:rsidP="00BB26A6">
      <w:pPr>
        <w:rPr>
          <w:lang w:val="en-US"/>
        </w:rPr>
      </w:pPr>
    </w:p>
    <w:p w14:paraId="62939335" w14:textId="77777777" w:rsidR="00056328" w:rsidRDefault="00056328" w:rsidP="00BB26A6">
      <w:pPr>
        <w:rPr>
          <w:lang w:val="en-US"/>
        </w:rPr>
      </w:pPr>
    </w:p>
    <w:p w14:paraId="0E0BB58F" w14:textId="77777777" w:rsidR="00056328" w:rsidRDefault="00056328" w:rsidP="00BB26A6">
      <w:pPr>
        <w:rPr>
          <w:lang w:val="en-US"/>
        </w:rPr>
      </w:pPr>
    </w:p>
    <w:p w14:paraId="3DF9243F" w14:textId="77777777" w:rsidR="00056328" w:rsidRDefault="00056328" w:rsidP="00BB26A6">
      <w:pPr>
        <w:rPr>
          <w:lang w:val="en-US"/>
        </w:rPr>
      </w:pPr>
    </w:p>
    <w:p w14:paraId="32557AF0" w14:textId="77777777" w:rsidR="00056328" w:rsidRDefault="00056328" w:rsidP="00BB26A6">
      <w:pPr>
        <w:rPr>
          <w:lang w:val="en-US"/>
        </w:rPr>
      </w:pPr>
    </w:p>
    <w:p w14:paraId="5EE7ED45" w14:textId="77777777" w:rsidR="00056328" w:rsidRDefault="00056328" w:rsidP="00BB26A6">
      <w:pPr>
        <w:rPr>
          <w:lang w:val="en-US"/>
        </w:rPr>
      </w:pPr>
    </w:p>
    <w:p w14:paraId="74A01D05" w14:textId="77777777" w:rsidR="00056328" w:rsidRDefault="00056328" w:rsidP="00BB26A6">
      <w:pPr>
        <w:rPr>
          <w:lang w:val="en-US"/>
        </w:rPr>
      </w:pPr>
    </w:p>
    <w:p w14:paraId="61FD00E3" w14:textId="77777777" w:rsidR="00056328" w:rsidRDefault="00056328" w:rsidP="00BB26A6">
      <w:pPr>
        <w:rPr>
          <w:lang w:val="en-US"/>
        </w:rPr>
      </w:pPr>
    </w:p>
    <w:p w14:paraId="2DB18EB8" w14:textId="77777777" w:rsidR="00056328" w:rsidRDefault="00056328" w:rsidP="00BB26A6">
      <w:pPr>
        <w:rPr>
          <w:lang w:val="en-US"/>
        </w:rPr>
      </w:pPr>
    </w:p>
    <w:p w14:paraId="5DAA4CF3" w14:textId="77777777" w:rsidR="00056328" w:rsidRDefault="00056328" w:rsidP="00BB26A6">
      <w:pPr>
        <w:rPr>
          <w:lang w:val="en-US"/>
        </w:rPr>
      </w:pPr>
    </w:p>
    <w:p w14:paraId="2EC78415" w14:textId="77777777" w:rsidR="00BB26A6" w:rsidRDefault="00BB26A6" w:rsidP="00BB26A6">
      <w:pPr>
        <w:rPr>
          <w:lang w:val="en-US"/>
        </w:rPr>
      </w:pPr>
    </w:p>
    <w:p w14:paraId="3722EE39" w14:textId="77777777" w:rsidR="00BB26A6" w:rsidRDefault="00BB26A6" w:rsidP="00BB26A6">
      <w:pPr>
        <w:rPr>
          <w:lang w:val="en-US"/>
        </w:rPr>
      </w:pPr>
    </w:p>
    <w:p w14:paraId="5219DD51" w14:textId="77777777" w:rsidR="00BB26A6" w:rsidRPr="00BB26A6" w:rsidRDefault="00BB26A6" w:rsidP="00BB26A6">
      <w:pPr>
        <w:rPr>
          <w:lang w:val="en-US"/>
        </w:rPr>
      </w:pPr>
      <w:r w:rsidRPr="00BB26A6">
        <w:rPr>
          <w:lang w:val="en-US"/>
        </w:rPr>
        <w:t>Cover:</w:t>
      </w:r>
    </w:p>
    <w:p w14:paraId="1A7C534E" w14:textId="77777777" w:rsidR="00B167F4" w:rsidRPr="00A41BBC" w:rsidRDefault="00B167F4" w:rsidP="00B167F4">
      <w:pPr>
        <w:rPr>
          <w:rFonts w:ascii="Arial" w:hAnsi="Arial"/>
          <w:sz w:val="32"/>
          <w:szCs w:val="32"/>
          <w:lang w:val="en-US"/>
        </w:rPr>
      </w:pPr>
      <w:r>
        <w:rPr>
          <w:lang w:val="en-US"/>
        </w:rPr>
        <w:t>Effect of CRYO-MQL on the surface integrity characteristics of machined Vanadis8 tool steel.</w:t>
      </w:r>
    </w:p>
    <w:p w14:paraId="1D1BCEC1" w14:textId="77777777" w:rsidR="00BB26A6" w:rsidRPr="00BB26A6" w:rsidRDefault="00BB26A6" w:rsidP="00BB26A6">
      <w:pPr>
        <w:rPr>
          <w:lang w:val="en-US"/>
        </w:rPr>
      </w:pPr>
    </w:p>
    <w:p w14:paraId="4ED777D6" w14:textId="260A3666" w:rsidR="00BB26A6" w:rsidRPr="00BB26A6" w:rsidRDefault="00BB26A6" w:rsidP="00BB26A6">
      <w:pPr>
        <w:rPr>
          <w:lang w:val="en-US"/>
        </w:rPr>
      </w:pPr>
      <w:r w:rsidRPr="0318DFCE">
        <w:rPr>
          <w:lang w:val="en-US"/>
        </w:rPr>
        <w:t xml:space="preserve">Department of </w:t>
      </w:r>
      <w:r w:rsidR="00056328" w:rsidRPr="0318DFCE">
        <w:rPr>
          <w:lang w:val="en-US"/>
        </w:rPr>
        <w:t>Industrial and Materials Science</w:t>
      </w:r>
    </w:p>
    <w:p w14:paraId="3B1D2FA6" w14:textId="349FA49B" w:rsidR="00BB26A6" w:rsidRPr="00BB26A6" w:rsidRDefault="00BB26A6" w:rsidP="00BB26A6">
      <w:pPr>
        <w:rPr>
          <w:lang w:val="en-US"/>
        </w:rPr>
      </w:pPr>
      <w:r w:rsidRPr="00BB26A6">
        <w:rPr>
          <w:lang w:val="en-US"/>
        </w:rPr>
        <w:t>Göteborg, Sweden</w:t>
      </w:r>
      <w:r w:rsidR="00056328">
        <w:rPr>
          <w:lang w:val="en-US"/>
        </w:rPr>
        <w:t>, 2023</w:t>
      </w:r>
      <w:r w:rsidRPr="00BB26A6">
        <w:rPr>
          <w:lang w:val="en-US"/>
        </w:rPr>
        <w:t xml:space="preserve"> </w:t>
      </w:r>
    </w:p>
    <w:p w14:paraId="69B9C426" w14:textId="77777777" w:rsidR="00F50B1D" w:rsidRDefault="00F50B1D" w:rsidP="00BB26A6">
      <w:pPr>
        <w:rPr>
          <w:lang w:val="en-US"/>
        </w:rPr>
        <w:sectPr w:rsidR="00F50B1D" w:rsidSect="00A41BBC">
          <w:headerReference w:type="default" r:id="rId17"/>
          <w:footerReference w:type="even" r:id="rId18"/>
          <w:footerReference w:type="default" r:id="rId19"/>
          <w:pgSz w:w="11900" w:h="16840"/>
          <w:pgMar w:top="434" w:right="1797" w:bottom="1134" w:left="1797" w:header="1701" w:footer="567" w:gutter="0"/>
          <w:cols w:space="708"/>
          <w:titlePg/>
          <w:docGrid w:linePitch="360"/>
        </w:sectPr>
      </w:pPr>
    </w:p>
    <w:p w14:paraId="7878D546" w14:textId="77777777" w:rsidR="00335F81" w:rsidRPr="00A41BBC" w:rsidRDefault="00A41BBC" w:rsidP="00AE0926">
      <w:pPr>
        <w:pStyle w:val="BodyText"/>
        <w:widowControl/>
        <w:spacing w:line="240" w:lineRule="auto"/>
        <w:rPr>
          <w:b/>
          <w:bCs/>
          <w:sz w:val="36"/>
          <w:szCs w:val="36"/>
          <w:lang w:val="en-IN"/>
        </w:rPr>
      </w:pPr>
      <w:bookmarkStart w:id="3" w:name="a"/>
      <w:r w:rsidRPr="00A41BBC">
        <w:rPr>
          <w:b/>
          <w:bCs/>
          <w:sz w:val="36"/>
          <w:szCs w:val="36"/>
          <w:lang w:val="en-IN"/>
        </w:rPr>
        <w:lastRenderedPageBreak/>
        <w:t>Abstract</w:t>
      </w:r>
    </w:p>
    <w:p w14:paraId="4E9ACAA0" w14:textId="67E665EC" w:rsidR="00273389" w:rsidRDefault="002F2A1E" w:rsidP="00AE0926">
      <w:pPr>
        <w:pStyle w:val="BodyText"/>
        <w:widowControl/>
        <w:spacing w:line="240" w:lineRule="auto"/>
        <w:rPr>
          <w:lang w:val="en-IN"/>
        </w:rPr>
      </w:pPr>
      <w:r>
        <w:rPr>
          <w:lang w:val="en-IN"/>
        </w:rPr>
        <w:t>The</w:t>
      </w:r>
      <w:r w:rsidR="006E0A70">
        <w:rPr>
          <w:lang w:val="en-IN"/>
        </w:rPr>
        <w:t xml:space="preserve"> machining </w:t>
      </w:r>
      <w:r>
        <w:rPr>
          <w:lang w:val="en-IN"/>
        </w:rPr>
        <w:t>industry is on the verge of transitioning from conventional to more sustainable practices</w:t>
      </w:r>
      <w:r w:rsidR="006E0A70">
        <w:rPr>
          <w:lang w:val="en-IN"/>
        </w:rPr>
        <w:t>.</w:t>
      </w:r>
      <w:r>
        <w:rPr>
          <w:lang w:val="en-IN"/>
        </w:rPr>
        <w:t xml:space="preserve"> </w:t>
      </w:r>
      <w:r w:rsidR="006E0A70">
        <w:rPr>
          <w:lang w:val="en-IN"/>
        </w:rPr>
        <w:t xml:space="preserve">Different techniques </w:t>
      </w:r>
      <w:r w:rsidR="00431944">
        <w:rPr>
          <w:lang w:val="en-IN"/>
        </w:rPr>
        <w:t xml:space="preserve">of lubrication </w:t>
      </w:r>
      <w:r w:rsidR="00BD3DC7">
        <w:rPr>
          <w:lang w:val="en-IN"/>
        </w:rPr>
        <w:t>are</w:t>
      </w:r>
      <w:r w:rsidR="00431944">
        <w:rPr>
          <w:lang w:val="en-IN"/>
        </w:rPr>
        <w:t xml:space="preserve"> one area of research that is </w:t>
      </w:r>
      <w:bookmarkStart w:id="4" w:name="_Int_UhdaEyuD"/>
      <w:r w:rsidR="00431944">
        <w:rPr>
          <w:lang w:val="en-IN"/>
        </w:rPr>
        <w:t>evidently developing</w:t>
      </w:r>
      <w:bookmarkEnd w:id="4"/>
      <w:r w:rsidR="00431944">
        <w:rPr>
          <w:lang w:val="en-IN"/>
        </w:rPr>
        <w:t xml:space="preserve"> new practices to incorporate less waste while </w:t>
      </w:r>
      <w:r w:rsidR="006E0A70">
        <w:rPr>
          <w:lang w:val="en-IN"/>
        </w:rPr>
        <w:t>improving the tool life</w:t>
      </w:r>
      <w:r w:rsidR="00431944">
        <w:rPr>
          <w:lang w:val="en-IN"/>
        </w:rPr>
        <w:t xml:space="preserve"> </w:t>
      </w:r>
      <w:r w:rsidR="006E0A70">
        <w:rPr>
          <w:lang w:val="en-IN"/>
        </w:rPr>
        <w:t xml:space="preserve">and performance of the </w:t>
      </w:r>
      <w:r w:rsidR="00431944">
        <w:rPr>
          <w:lang w:val="en-IN"/>
        </w:rPr>
        <w:t xml:space="preserve">workpiece. </w:t>
      </w:r>
      <w:r w:rsidR="003E0E93">
        <w:rPr>
          <w:lang w:val="en-IN"/>
        </w:rPr>
        <w:t xml:space="preserve">This research study compares </w:t>
      </w:r>
      <w:r w:rsidR="008350F7">
        <w:rPr>
          <w:lang w:val="en-IN"/>
        </w:rPr>
        <w:t xml:space="preserve">surface integrity characteristics </w:t>
      </w:r>
      <w:r w:rsidR="006E0A70">
        <w:rPr>
          <w:lang w:val="en-IN"/>
        </w:rPr>
        <w:t>by</w:t>
      </w:r>
      <w:r w:rsidR="003E0E93">
        <w:rPr>
          <w:lang w:val="en-IN"/>
        </w:rPr>
        <w:t xml:space="preserve"> machining </w:t>
      </w:r>
      <w:r w:rsidR="006E0A70">
        <w:rPr>
          <w:lang w:val="en-IN"/>
        </w:rPr>
        <w:t xml:space="preserve">the </w:t>
      </w:r>
      <w:r w:rsidR="003E0E93">
        <w:rPr>
          <w:lang w:val="en-IN"/>
        </w:rPr>
        <w:t xml:space="preserve">workpieces </w:t>
      </w:r>
      <w:r w:rsidR="006E0A70">
        <w:rPr>
          <w:lang w:val="en-IN"/>
        </w:rPr>
        <w:t>with alternative lubrication</w:t>
      </w:r>
      <w:r w:rsidR="00BD3DC7">
        <w:rPr>
          <w:lang w:val="en-IN"/>
        </w:rPr>
        <w:t xml:space="preserve"> techniques,</w:t>
      </w:r>
      <w:r w:rsidR="006E0A70">
        <w:rPr>
          <w:lang w:val="en-IN"/>
        </w:rPr>
        <w:t xml:space="preserve"> i.e</w:t>
      </w:r>
      <w:r w:rsidR="74E0C250" w:rsidRPr="4B9A7CAA">
        <w:rPr>
          <w:lang w:val="en-IN"/>
        </w:rPr>
        <w:t>.,</w:t>
      </w:r>
      <w:r w:rsidR="003E0E93">
        <w:rPr>
          <w:lang w:val="en-IN"/>
        </w:rPr>
        <w:t xml:space="preserve"> dry, emulsion, and minimum quantity lubrication. </w:t>
      </w:r>
      <w:r w:rsidR="00A103E1">
        <w:rPr>
          <w:lang w:val="en-IN"/>
        </w:rPr>
        <w:t xml:space="preserve">Residual </w:t>
      </w:r>
      <w:r w:rsidR="003E0CD2">
        <w:rPr>
          <w:lang w:val="en-IN"/>
        </w:rPr>
        <w:t>stresses</w:t>
      </w:r>
      <w:r w:rsidR="006E0A70">
        <w:rPr>
          <w:lang w:val="en-IN"/>
        </w:rPr>
        <w:t xml:space="preserve"> are measured</w:t>
      </w:r>
      <w:r w:rsidR="00A103E1">
        <w:rPr>
          <w:lang w:val="en-IN"/>
        </w:rPr>
        <w:t xml:space="preserve"> </w:t>
      </w:r>
      <w:r w:rsidR="006E0A70">
        <w:rPr>
          <w:lang w:val="en-IN"/>
        </w:rPr>
        <w:t>by X-ray diffraction</w:t>
      </w:r>
      <w:r w:rsidR="00BD3DC7">
        <w:rPr>
          <w:lang w:val="en-IN"/>
        </w:rPr>
        <w:t>,</w:t>
      </w:r>
      <w:r w:rsidR="006E0A70">
        <w:rPr>
          <w:lang w:val="en-IN"/>
        </w:rPr>
        <w:t xml:space="preserve"> </w:t>
      </w:r>
      <w:r w:rsidR="00A103E1">
        <w:rPr>
          <w:lang w:val="en-IN"/>
        </w:rPr>
        <w:t xml:space="preserve">and surface roughness </w:t>
      </w:r>
      <w:r w:rsidR="006E0A70">
        <w:rPr>
          <w:lang w:val="en-IN"/>
        </w:rPr>
        <w:t xml:space="preserve">is </w:t>
      </w:r>
      <w:r w:rsidR="00A103E1">
        <w:rPr>
          <w:lang w:val="en-IN"/>
        </w:rPr>
        <w:t xml:space="preserve">measured </w:t>
      </w:r>
      <w:r w:rsidR="006E0A70">
        <w:rPr>
          <w:lang w:val="en-IN"/>
        </w:rPr>
        <w:t>by</w:t>
      </w:r>
      <w:r w:rsidR="00A103E1">
        <w:rPr>
          <w:lang w:val="en-IN"/>
        </w:rPr>
        <w:t xml:space="preserve"> optical profilometry </w:t>
      </w:r>
      <w:r w:rsidR="006E0A70">
        <w:rPr>
          <w:lang w:val="en-IN"/>
        </w:rPr>
        <w:t xml:space="preserve">to identify </w:t>
      </w:r>
      <w:r w:rsidR="00A103E1">
        <w:rPr>
          <w:lang w:val="en-IN"/>
        </w:rPr>
        <w:t>surface integrity parameters</w:t>
      </w:r>
      <w:r w:rsidR="006E0A70">
        <w:rPr>
          <w:lang w:val="en-IN"/>
        </w:rPr>
        <w:t xml:space="preserve"> of the machined work pieces</w:t>
      </w:r>
      <w:r w:rsidR="00A103E1">
        <w:rPr>
          <w:lang w:val="en-IN"/>
        </w:rPr>
        <w:t xml:space="preserve">. </w:t>
      </w:r>
      <w:r w:rsidR="003E0E93">
        <w:rPr>
          <w:lang w:val="en-IN"/>
        </w:rPr>
        <w:t>This study expands the application of minimum quantity lubrication</w:t>
      </w:r>
      <w:r w:rsidR="003E0CD2">
        <w:rPr>
          <w:lang w:val="en-IN"/>
        </w:rPr>
        <w:t xml:space="preserve"> (MQL)</w:t>
      </w:r>
      <w:r w:rsidR="003E0E93">
        <w:rPr>
          <w:lang w:val="en-IN"/>
        </w:rPr>
        <w:t xml:space="preserve"> by replacing the currently used aerosol mixture with cryogenic liquid nitrogen</w:t>
      </w:r>
      <w:r w:rsidR="003E0CD2">
        <w:rPr>
          <w:lang w:val="en-IN"/>
        </w:rPr>
        <w:t xml:space="preserve"> (CRYO)</w:t>
      </w:r>
      <w:r w:rsidR="003E0E93">
        <w:rPr>
          <w:lang w:val="en-IN"/>
        </w:rPr>
        <w:t xml:space="preserve"> to reduce the heat generated</w:t>
      </w:r>
      <w:r w:rsidR="0062536C">
        <w:rPr>
          <w:lang w:val="en-IN"/>
        </w:rPr>
        <w:t xml:space="preserve"> at the </w:t>
      </w:r>
      <w:bookmarkStart w:id="5" w:name="_Int_9xeVVErL"/>
      <w:r w:rsidR="0062536C">
        <w:rPr>
          <w:lang w:val="en-IN"/>
        </w:rPr>
        <w:t>cutting edge</w:t>
      </w:r>
      <w:bookmarkEnd w:id="5"/>
      <w:r w:rsidR="0062536C">
        <w:rPr>
          <w:lang w:val="en-IN"/>
        </w:rPr>
        <w:t xml:space="preserve"> of the tool</w:t>
      </w:r>
      <w:r w:rsidR="003E0E93">
        <w:rPr>
          <w:lang w:val="en-IN"/>
        </w:rPr>
        <w:t xml:space="preserve"> during the machining process. </w:t>
      </w:r>
    </w:p>
    <w:p w14:paraId="07D540A2" w14:textId="20D14A6C" w:rsidR="0062536C" w:rsidRDefault="00863A9B" w:rsidP="00AE0926">
      <w:pPr>
        <w:pStyle w:val="BodyText"/>
        <w:widowControl/>
        <w:spacing w:line="240" w:lineRule="auto"/>
      </w:pPr>
      <w:r>
        <w:t>An experimental setup was utilised t</w:t>
      </w:r>
      <w:r w:rsidR="0003161E">
        <w:t xml:space="preserve">o conduct the necessary analysis for this research study. </w:t>
      </w:r>
      <w:r w:rsidR="00BD3DC7">
        <w:t>A n</w:t>
      </w:r>
      <w:r w:rsidR="0062536C">
        <w:t>ew</w:t>
      </w:r>
      <w:r w:rsidR="0003161E">
        <w:t xml:space="preserve"> MQL setup </w:t>
      </w:r>
      <w:r w:rsidR="0062536C">
        <w:t>was used to replace aerosol with</w:t>
      </w:r>
      <w:r w:rsidR="0003161E">
        <w:t xml:space="preserve"> liquid nitrogen. </w:t>
      </w:r>
      <w:r w:rsidR="0062536C">
        <w:t xml:space="preserve">To analyse residual stress, </w:t>
      </w:r>
      <w:r w:rsidR="0003161E">
        <w:t>the workpieces</w:t>
      </w:r>
      <w:r w:rsidR="0062536C">
        <w:t xml:space="preserve"> were etched to generate depth profiles,</w:t>
      </w:r>
      <w:r w:rsidR="0003161E">
        <w:t xml:space="preserve"> </w:t>
      </w:r>
      <w:r w:rsidR="0062536C">
        <w:t>enabling t</w:t>
      </w:r>
      <w:r w:rsidR="00BD3DC7">
        <w:t>he</w:t>
      </w:r>
      <w:r w:rsidR="0062536C">
        <w:t xml:space="preserve"> measure </w:t>
      </w:r>
      <w:r w:rsidR="00BD3DC7">
        <w:t xml:space="preserve">of </w:t>
      </w:r>
      <w:r w:rsidR="0062536C">
        <w:t>the residual stress on the surface and underneath the top surface. Further, the same workpieces were used to measure the surface roughness in an optical profilometer.</w:t>
      </w:r>
    </w:p>
    <w:p w14:paraId="6C1199F8" w14:textId="28A6B272" w:rsidR="00837CCD" w:rsidRDefault="0003161E" w:rsidP="00AE0926">
      <w:pPr>
        <w:pStyle w:val="BodyText"/>
        <w:widowControl/>
        <w:spacing w:line="240" w:lineRule="auto"/>
      </w:pPr>
      <w:r>
        <w:t xml:space="preserve">The temperature of the </w:t>
      </w:r>
      <w:r w:rsidR="00837CCD">
        <w:t>Cryogenic atmosphere at the tool</w:t>
      </w:r>
      <w:r>
        <w:t xml:space="preserve"> and the cutting speeds were optimized</w:t>
      </w:r>
      <w:r w:rsidR="00837CCD">
        <w:t xml:space="preserve"> by a test matrix</w:t>
      </w:r>
      <w:r w:rsidR="00BD3DC7">
        <w:t>,</w:t>
      </w:r>
      <w:r w:rsidR="00837CCD">
        <w:t xml:space="preserve"> </w:t>
      </w:r>
      <w:r>
        <w:t xml:space="preserve">and these parameters were utilized </w:t>
      </w:r>
      <w:r w:rsidR="00837CCD">
        <w:t>throughout this research</w:t>
      </w:r>
      <w:r>
        <w:t xml:space="preserve">. The optimal cutting speeds </w:t>
      </w:r>
      <w:r w:rsidR="00837CCD">
        <w:t>(Vc</w:t>
      </w:r>
      <w:r w:rsidR="00837CCD" w:rsidRPr="00837CCD">
        <w:rPr>
          <w:lang w:val="en-US"/>
        </w:rPr>
        <w:t xml:space="preserve">) </w:t>
      </w:r>
      <w:r>
        <w:t>used were 50, 100, and 150 m/min,</w:t>
      </w:r>
      <w:r w:rsidR="00837CCD">
        <w:t xml:space="preserve"> with </w:t>
      </w:r>
      <w:r w:rsidR="00BD3DC7">
        <w:t xml:space="preserve">a </w:t>
      </w:r>
      <w:r w:rsidR="00837CCD">
        <w:t xml:space="preserve">constant feed rate (f) of </w:t>
      </w:r>
      <w:r>
        <w:t xml:space="preserve">0.15 mm/rev and </w:t>
      </w:r>
      <w:r w:rsidR="00837CCD">
        <w:t xml:space="preserve">the depth of cut (Ap) was </w:t>
      </w:r>
      <w:r>
        <w:t>0.15</w:t>
      </w:r>
      <w:r w:rsidR="00837CCD">
        <w:t xml:space="preserve"> </w:t>
      </w:r>
      <w:r>
        <w:t xml:space="preserve">mm. </w:t>
      </w:r>
    </w:p>
    <w:p w14:paraId="640CB3E3" w14:textId="2D6D9859" w:rsidR="00837CCD" w:rsidRDefault="0003161E" w:rsidP="00AE0926">
      <w:pPr>
        <w:pStyle w:val="BodyText"/>
        <w:widowControl/>
        <w:spacing w:line="240" w:lineRule="auto"/>
      </w:pPr>
      <w:r>
        <w:t xml:space="preserve">Vanadis8 was </w:t>
      </w:r>
      <w:r w:rsidR="00837CCD">
        <w:t>the raw material</w:t>
      </w:r>
      <w:r w:rsidR="00BD3DC7">
        <w:t>,</w:t>
      </w:r>
      <w:r w:rsidR="00837CCD">
        <w:t xml:space="preserve"> which was further heat-treated and used</w:t>
      </w:r>
      <w:r>
        <w:t xml:space="preserve"> as the workpiece material</w:t>
      </w:r>
      <w:r w:rsidR="008350F7">
        <w:t>. Turning</w:t>
      </w:r>
      <w:r>
        <w:t xml:space="preserve"> operations were </w:t>
      </w:r>
      <w:r w:rsidR="00837CCD">
        <w:t>performed on the workpiece with varied lubrication techniques</w:t>
      </w:r>
      <w:r>
        <w:t xml:space="preserve">. </w:t>
      </w:r>
      <w:r w:rsidR="00BD3DC7">
        <w:t>T</w:t>
      </w:r>
      <w:r>
        <w:t xml:space="preserve">he dynamometers were mounted on the tool holders </w:t>
      </w:r>
      <w:r w:rsidR="00BD3DC7">
        <w:t xml:space="preserve">during turning operations </w:t>
      </w:r>
      <w:r>
        <w:t xml:space="preserve">to measure the feed, cutting, and passive forces. </w:t>
      </w:r>
    </w:p>
    <w:p w14:paraId="1D0EB6A8" w14:textId="7004E3FF" w:rsidR="003E0CD2" w:rsidRDefault="0003161E" w:rsidP="00AE0926">
      <w:pPr>
        <w:pStyle w:val="BodyText"/>
        <w:widowControl/>
        <w:spacing w:line="240" w:lineRule="auto"/>
      </w:pPr>
      <w:r>
        <w:t>T</w:t>
      </w:r>
      <w:r w:rsidR="00CE6623">
        <w:t>he experiments were repeated for the second time t</w:t>
      </w:r>
      <w:r>
        <w:t xml:space="preserve">o </w:t>
      </w:r>
      <w:r w:rsidR="003225E7">
        <w:t xml:space="preserve">validate the </w:t>
      </w:r>
      <w:r w:rsidR="003E0CD2">
        <w:t xml:space="preserve">residual stress and surface roughness </w:t>
      </w:r>
      <w:r w:rsidR="003225E7">
        <w:t>measurements</w:t>
      </w:r>
      <w:r w:rsidR="00DD0A09">
        <w:t xml:space="preserve"> </w:t>
      </w:r>
      <w:r w:rsidR="00CE5964">
        <w:t>on the workpieces</w:t>
      </w:r>
      <w:r w:rsidR="003E0CD2">
        <w:t xml:space="preserve"> with the same parameters and experimental setup</w:t>
      </w:r>
      <w:r w:rsidR="00CE5964">
        <w:t>.</w:t>
      </w:r>
      <w:r w:rsidR="003E0CD2">
        <w:t xml:space="preserve"> </w:t>
      </w:r>
    </w:p>
    <w:p w14:paraId="6EFC966C" w14:textId="0C1A1DBC" w:rsidR="00CE5964" w:rsidRDefault="003E0CD2" w:rsidP="00AE0926">
      <w:pPr>
        <w:pStyle w:val="BodyText"/>
        <w:widowControl/>
        <w:spacing w:line="240" w:lineRule="auto"/>
      </w:pPr>
      <w:r>
        <w:t>The findings from</w:t>
      </w:r>
      <w:r w:rsidR="00E715A6">
        <w:t xml:space="preserve"> residual stress and </w:t>
      </w:r>
      <w:r w:rsidR="00331F3B">
        <w:t xml:space="preserve">surface roughness </w:t>
      </w:r>
      <w:r>
        <w:t xml:space="preserve">measurements based on the </w:t>
      </w:r>
      <w:r w:rsidR="00331F3B">
        <w:t xml:space="preserve">cutting </w:t>
      </w:r>
      <w:r>
        <w:t>parameters</w:t>
      </w:r>
      <w:r w:rsidR="00331F3B">
        <w:t xml:space="preserve"> </w:t>
      </w:r>
      <w:r>
        <w:t>with</w:t>
      </w:r>
      <w:r w:rsidR="00331F3B">
        <w:t xml:space="preserve"> dry, emulsion and </w:t>
      </w:r>
      <w:r>
        <w:t>CRYO-</w:t>
      </w:r>
      <w:r w:rsidR="00331F3B">
        <w:t>MQL technique</w:t>
      </w:r>
      <w:r>
        <w:t>s</w:t>
      </w:r>
      <w:r w:rsidR="009C0FF4">
        <w:t xml:space="preserve"> are discussed in this research project. </w:t>
      </w:r>
    </w:p>
    <w:p w14:paraId="67D06DB7" w14:textId="77777777" w:rsidR="0003161E" w:rsidRDefault="0003161E" w:rsidP="00AE0926">
      <w:pPr>
        <w:pStyle w:val="BodyText"/>
        <w:widowControl/>
        <w:spacing w:line="240" w:lineRule="auto"/>
      </w:pPr>
    </w:p>
    <w:p w14:paraId="235C410E" w14:textId="77777777" w:rsidR="00AE0926" w:rsidRDefault="00AE0926" w:rsidP="00AE0926">
      <w:pPr>
        <w:pStyle w:val="BodyText"/>
        <w:widowControl/>
        <w:spacing w:line="240" w:lineRule="auto"/>
      </w:pPr>
    </w:p>
    <w:p w14:paraId="0CD50FD7" w14:textId="77777777" w:rsidR="00335F81" w:rsidRDefault="00335F81" w:rsidP="00AE0926">
      <w:pPr>
        <w:pStyle w:val="BodyText"/>
        <w:widowControl/>
        <w:spacing w:line="240" w:lineRule="auto"/>
      </w:pPr>
    </w:p>
    <w:p w14:paraId="67667DD3" w14:textId="77777777" w:rsidR="00335F81" w:rsidRDefault="00335F81" w:rsidP="00AE0926">
      <w:pPr>
        <w:pStyle w:val="BodyText"/>
        <w:widowControl/>
        <w:spacing w:line="240" w:lineRule="auto"/>
      </w:pPr>
    </w:p>
    <w:p w14:paraId="31CFA553" w14:textId="77777777" w:rsidR="00335F81" w:rsidRDefault="00335F81" w:rsidP="00AE0926">
      <w:pPr>
        <w:pStyle w:val="BodyText"/>
        <w:widowControl/>
        <w:spacing w:line="240" w:lineRule="auto"/>
      </w:pPr>
    </w:p>
    <w:p w14:paraId="36A20480" w14:textId="77777777" w:rsidR="00335F81" w:rsidRDefault="00335F81" w:rsidP="00AE0926">
      <w:pPr>
        <w:pStyle w:val="BodyText"/>
        <w:widowControl/>
        <w:spacing w:line="240" w:lineRule="auto"/>
      </w:pPr>
    </w:p>
    <w:p w14:paraId="3394B89C" w14:textId="77777777" w:rsidR="00335F81" w:rsidRDefault="00335F81" w:rsidP="00AE0926">
      <w:pPr>
        <w:pStyle w:val="BodyText"/>
        <w:widowControl/>
        <w:spacing w:line="240" w:lineRule="auto"/>
      </w:pPr>
    </w:p>
    <w:p w14:paraId="090ADE3E" w14:textId="77777777" w:rsidR="00335F81" w:rsidRDefault="00335F81" w:rsidP="00AE0926">
      <w:pPr>
        <w:pStyle w:val="BodyText"/>
        <w:widowControl/>
        <w:spacing w:line="240" w:lineRule="auto"/>
      </w:pPr>
    </w:p>
    <w:p w14:paraId="25388344" w14:textId="1820C9BC" w:rsidR="00AE0926" w:rsidRPr="004A6C95" w:rsidRDefault="00AE0926" w:rsidP="00AE0926">
      <w:pPr>
        <w:pStyle w:val="BodyText"/>
        <w:widowControl/>
        <w:spacing w:line="240" w:lineRule="auto"/>
        <w:rPr>
          <w:highlight w:val="yellow"/>
          <w:lang w:val="en-US"/>
        </w:rPr>
      </w:pPr>
      <w:r w:rsidRPr="004A6C95">
        <w:rPr>
          <w:lang w:val="en-US"/>
        </w:rPr>
        <w:t xml:space="preserve">Keywords: </w:t>
      </w:r>
      <w:r w:rsidR="009C0FF4" w:rsidRPr="004A6C95">
        <w:rPr>
          <w:lang w:val="en-US"/>
        </w:rPr>
        <w:t xml:space="preserve">Tool steel, </w:t>
      </w:r>
      <w:r w:rsidR="006305A6" w:rsidRPr="004A6C95">
        <w:rPr>
          <w:lang w:val="en-US"/>
        </w:rPr>
        <w:t xml:space="preserve">residual stresses, surface roughness, surface integrity, lubricating </w:t>
      </w:r>
      <w:r w:rsidR="009E5EE8" w:rsidRPr="004A6C95">
        <w:rPr>
          <w:lang w:val="en-US"/>
        </w:rPr>
        <w:t xml:space="preserve">method during machining. </w:t>
      </w:r>
    </w:p>
    <w:p w14:paraId="04107EA1" w14:textId="77777777" w:rsidR="00AE0926" w:rsidRPr="00AE0926" w:rsidRDefault="00AE0926">
      <w:r w:rsidRPr="00AE0926">
        <w:br w:type="page"/>
      </w:r>
    </w:p>
    <w:p w14:paraId="4B719FAD" w14:textId="4228FB41" w:rsidR="00AE0926" w:rsidRPr="00335F81" w:rsidRDefault="00AE0926" w:rsidP="00AE0926"/>
    <w:p w14:paraId="6565B9C9" w14:textId="2DB1AC3C" w:rsidR="00335F81" w:rsidRPr="00A41BBC" w:rsidRDefault="00A41BBC" w:rsidP="00335F81">
      <w:pPr>
        <w:pStyle w:val="BodyText"/>
        <w:widowControl/>
        <w:spacing w:line="240" w:lineRule="auto"/>
        <w:rPr>
          <w:b/>
          <w:bCs/>
          <w:sz w:val="36"/>
          <w:szCs w:val="36"/>
          <w:lang w:val="en-IN"/>
        </w:rPr>
      </w:pPr>
      <w:r w:rsidRPr="00A41BBC">
        <w:rPr>
          <w:b/>
          <w:bCs/>
          <w:sz w:val="36"/>
          <w:szCs w:val="36"/>
          <w:lang w:val="en-IN"/>
        </w:rPr>
        <w:t>Acknowledgements</w:t>
      </w:r>
    </w:p>
    <w:p w14:paraId="7D1BDB67" w14:textId="77777777" w:rsidR="0060385B" w:rsidRPr="00903DCF" w:rsidRDefault="0060385B" w:rsidP="00A41BBC">
      <w:pPr>
        <w:autoSpaceDE w:val="0"/>
        <w:autoSpaceDN w:val="0"/>
        <w:adjustRightInd w:val="0"/>
        <w:jc w:val="both"/>
        <w:rPr>
          <w:rFonts w:eastAsiaTheme="minorEastAsia"/>
          <w:lang w:val="en-GB" w:eastAsia="en-US" w:bidi="hi-IN"/>
        </w:rPr>
      </w:pPr>
    </w:p>
    <w:p w14:paraId="183C349C" w14:textId="2238C069" w:rsidR="0060385B" w:rsidRPr="00903DCF" w:rsidRDefault="0060385B" w:rsidP="00A41BBC">
      <w:pPr>
        <w:autoSpaceDE w:val="0"/>
        <w:autoSpaceDN w:val="0"/>
        <w:adjustRightInd w:val="0"/>
        <w:jc w:val="both"/>
        <w:rPr>
          <w:rFonts w:eastAsiaTheme="minorEastAsia"/>
          <w:lang w:val="en-GB" w:eastAsia="en-US" w:bidi="hi-IN"/>
        </w:rPr>
      </w:pPr>
      <w:r w:rsidRPr="00903DCF">
        <w:rPr>
          <w:rFonts w:eastAsiaTheme="minorEastAsia"/>
          <w:lang w:val="en-GB" w:eastAsia="en-US" w:bidi="hi-IN"/>
        </w:rPr>
        <w:t xml:space="preserve">I am fortunate </w:t>
      </w:r>
      <w:r w:rsidR="00B729D7" w:rsidRPr="00903DCF">
        <w:rPr>
          <w:rFonts w:eastAsiaTheme="minorEastAsia"/>
          <w:lang w:val="en-GB" w:eastAsia="en-US" w:bidi="hi-IN"/>
        </w:rPr>
        <w:t>t</w:t>
      </w:r>
      <w:r w:rsidRPr="00903DCF">
        <w:rPr>
          <w:rFonts w:eastAsiaTheme="minorEastAsia"/>
          <w:lang w:val="en-GB" w:eastAsia="en-US" w:bidi="hi-IN"/>
        </w:rPr>
        <w:t>o hav</w:t>
      </w:r>
      <w:r w:rsidR="00B729D7" w:rsidRPr="00903DCF">
        <w:rPr>
          <w:rFonts w:eastAsiaTheme="minorEastAsia"/>
          <w:lang w:val="en-GB" w:eastAsia="en-US" w:bidi="hi-IN"/>
        </w:rPr>
        <w:t>e</w:t>
      </w:r>
      <w:r w:rsidRPr="00903DCF">
        <w:rPr>
          <w:rFonts w:eastAsiaTheme="minorEastAsia"/>
          <w:lang w:val="en-GB" w:eastAsia="en-US" w:bidi="hi-IN"/>
        </w:rPr>
        <w:t xml:space="preserve"> </w:t>
      </w:r>
      <w:r w:rsidR="00B729D7" w:rsidRPr="00903DCF">
        <w:rPr>
          <w:rFonts w:eastAsiaTheme="minorEastAsia"/>
          <w:lang w:val="en-GB" w:eastAsia="en-US" w:bidi="hi-IN"/>
        </w:rPr>
        <w:t xml:space="preserve">the reference of </w:t>
      </w:r>
      <w:r w:rsidRPr="00903DCF">
        <w:rPr>
          <w:rFonts w:eastAsiaTheme="minorEastAsia"/>
          <w:lang w:val="en-GB" w:eastAsia="en-US" w:bidi="hi-IN"/>
        </w:rPr>
        <w:t xml:space="preserve">my </w:t>
      </w:r>
      <w:r w:rsidR="00B729D7" w:rsidRPr="00903DCF">
        <w:rPr>
          <w:rFonts w:eastAsiaTheme="minorEastAsia"/>
          <w:lang w:val="en-GB" w:eastAsia="en-US" w:bidi="hi-IN"/>
        </w:rPr>
        <w:t xml:space="preserve">late </w:t>
      </w:r>
      <w:r w:rsidRPr="00903DCF">
        <w:rPr>
          <w:rFonts w:eastAsiaTheme="minorEastAsia"/>
          <w:lang w:val="en-GB" w:eastAsia="en-US" w:bidi="hi-IN"/>
        </w:rPr>
        <w:t>father</w:t>
      </w:r>
      <w:r w:rsidR="00B729D7" w:rsidRPr="00903DCF">
        <w:rPr>
          <w:rFonts w:eastAsiaTheme="minorEastAsia"/>
          <w:lang w:val="en-GB" w:eastAsia="en-US" w:bidi="hi-IN"/>
        </w:rPr>
        <w:t>, Mr J.C. Reddy’s</w:t>
      </w:r>
      <w:r w:rsidRPr="00903DCF">
        <w:rPr>
          <w:rFonts w:eastAsiaTheme="minorEastAsia"/>
          <w:lang w:val="en-GB" w:eastAsia="en-US" w:bidi="hi-IN"/>
        </w:rPr>
        <w:t xml:space="preserve"> background </w:t>
      </w:r>
      <w:r w:rsidR="00B729D7" w:rsidRPr="00903DCF">
        <w:rPr>
          <w:rFonts w:eastAsiaTheme="minorEastAsia"/>
          <w:lang w:val="en-GB" w:eastAsia="en-US" w:bidi="hi-IN"/>
        </w:rPr>
        <w:t>in</w:t>
      </w:r>
      <w:r w:rsidRPr="00903DCF">
        <w:rPr>
          <w:rFonts w:eastAsiaTheme="minorEastAsia"/>
          <w:lang w:val="en-GB" w:eastAsia="en-US" w:bidi="hi-IN"/>
        </w:rPr>
        <w:t xml:space="preserve"> the manufacturing industry for 55 years</w:t>
      </w:r>
      <w:r w:rsidR="00B729D7" w:rsidRPr="00903DCF">
        <w:rPr>
          <w:rFonts w:eastAsiaTheme="minorEastAsia"/>
          <w:lang w:val="en-GB" w:eastAsia="en-US" w:bidi="hi-IN"/>
        </w:rPr>
        <w:t>,</w:t>
      </w:r>
      <w:r w:rsidRPr="00903DCF">
        <w:rPr>
          <w:rFonts w:eastAsiaTheme="minorEastAsia"/>
          <w:lang w:val="en-GB" w:eastAsia="en-US" w:bidi="hi-IN"/>
        </w:rPr>
        <w:t xml:space="preserve"> which has insp</w:t>
      </w:r>
      <w:r w:rsidR="00B729D7" w:rsidRPr="00903DCF">
        <w:rPr>
          <w:rFonts w:eastAsiaTheme="minorEastAsia"/>
          <w:lang w:val="en-GB" w:eastAsia="en-US" w:bidi="hi-IN"/>
        </w:rPr>
        <w:t>i</w:t>
      </w:r>
      <w:r w:rsidRPr="00903DCF">
        <w:rPr>
          <w:rFonts w:eastAsiaTheme="minorEastAsia"/>
          <w:lang w:val="en-GB" w:eastAsia="en-US" w:bidi="hi-IN"/>
        </w:rPr>
        <w:t>red me to follow his footsteps</w:t>
      </w:r>
      <w:r w:rsidR="00B729D7" w:rsidRPr="00903DCF">
        <w:rPr>
          <w:rFonts w:eastAsiaTheme="minorEastAsia"/>
          <w:lang w:val="en-GB" w:eastAsia="en-US" w:bidi="hi-IN"/>
        </w:rPr>
        <w:t xml:space="preserve"> and look forward to contributing further towards developing sustainable and innovative manufacturing techniques.</w:t>
      </w:r>
    </w:p>
    <w:p w14:paraId="5F2A585E" w14:textId="77777777" w:rsidR="0060385B" w:rsidRPr="00903DCF" w:rsidRDefault="0060385B" w:rsidP="00A41BBC">
      <w:pPr>
        <w:autoSpaceDE w:val="0"/>
        <w:autoSpaceDN w:val="0"/>
        <w:adjustRightInd w:val="0"/>
        <w:jc w:val="both"/>
        <w:rPr>
          <w:rFonts w:eastAsiaTheme="minorEastAsia"/>
          <w:lang w:val="en-GB" w:eastAsia="en-US" w:bidi="hi-IN"/>
        </w:rPr>
      </w:pPr>
    </w:p>
    <w:p w14:paraId="27B8F46E" w14:textId="30BD09B6" w:rsidR="00335F81" w:rsidRPr="00903DCF" w:rsidRDefault="00335F81" w:rsidP="00A41BBC">
      <w:pPr>
        <w:autoSpaceDE w:val="0"/>
        <w:autoSpaceDN w:val="0"/>
        <w:adjustRightInd w:val="0"/>
        <w:jc w:val="both"/>
        <w:rPr>
          <w:rFonts w:eastAsiaTheme="minorEastAsia"/>
          <w:lang w:val="en-GB" w:eastAsia="en-US" w:bidi="hi-IN"/>
        </w:rPr>
      </w:pPr>
      <w:r w:rsidRPr="00903DCF">
        <w:rPr>
          <w:rFonts w:eastAsiaTheme="minorEastAsia"/>
          <w:lang w:val="en-GB" w:eastAsia="en-US" w:bidi="hi-IN"/>
        </w:rPr>
        <w:t>I would like to thank</w:t>
      </w:r>
      <w:r w:rsidR="0060385B" w:rsidRPr="00903DCF">
        <w:rPr>
          <w:rFonts w:eastAsiaTheme="minorEastAsia"/>
          <w:lang w:val="en-GB" w:eastAsia="en-US" w:bidi="hi-IN"/>
        </w:rPr>
        <w:t xml:space="preserve"> </w:t>
      </w:r>
      <w:r w:rsidR="00695942" w:rsidRPr="00903DCF">
        <w:rPr>
          <w:rFonts w:eastAsiaTheme="minorEastAsia"/>
          <w:lang w:val="en-US" w:eastAsia="en-US" w:bidi="hi-IN"/>
        </w:rPr>
        <w:t>Peter Krajnik</w:t>
      </w:r>
      <w:r w:rsidRPr="00903DCF">
        <w:rPr>
          <w:rFonts w:eastAsiaTheme="minorEastAsia"/>
          <w:lang w:val="en-GB" w:eastAsia="en-US" w:bidi="hi-IN"/>
        </w:rPr>
        <w:t xml:space="preserve"> for the opportunity to execute my master’s thesis at the</w:t>
      </w:r>
      <w:r w:rsidR="00695942" w:rsidRPr="00903DCF">
        <w:rPr>
          <w:rFonts w:eastAsiaTheme="minorEastAsia"/>
          <w:lang w:val="en-GB" w:eastAsia="en-US" w:bidi="hi-IN"/>
        </w:rPr>
        <w:t xml:space="preserve"> </w:t>
      </w:r>
      <w:r w:rsidR="00695942" w:rsidRPr="00903DCF">
        <w:rPr>
          <w:rFonts w:eastAsiaTheme="minorEastAsia"/>
          <w:lang w:val="en-US" w:eastAsia="en-US" w:bidi="hi-IN"/>
        </w:rPr>
        <w:t>Division of Materials and Manufacturing, Department of Industrial and Materials Science</w:t>
      </w:r>
      <w:r w:rsidR="00B167F4" w:rsidRPr="00903DCF">
        <w:rPr>
          <w:rFonts w:eastAsiaTheme="minorEastAsia"/>
          <w:lang w:val="en-US" w:eastAsia="en-US" w:bidi="hi-IN"/>
        </w:rPr>
        <w:t>.</w:t>
      </w:r>
      <w:r w:rsidRPr="00903DCF">
        <w:rPr>
          <w:rFonts w:eastAsiaTheme="minorEastAsia"/>
          <w:lang w:val="en-GB" w:eastAsia="en-US" w:bidi="hi-IN"/>
        </w:rPr>
        <w:t xml:space="preserve"> </w:t>
      </w:r>
      <w:r w:rsidR="00B167F4" w:rsidRPr="00903DCF">
        <w:rPr>
          <w:rFonts w:eastAsiaTheme="minorEastAsia"/>
          <w:lang w:val="en-GB" w:eastAsia="en-US" w:bidi="hi-IN"/>
        </w:rPr>
        <w:t>It allowed me</w:t>
      </w:r>
      <w:r w:rsidRPr="00903DCF">
        <w:rPr>
          <w:rFonts w:eastAsiaTheme="minorEastAsia"/>
          <w:lang w:val="en-GB" w:eastAsia="en-US" w:bidi="hi-IN"/>
        </w:rPr>
        <w:t xml:space="preserve"> to learn about different techniques</w:t>
      </w:r>
      <w:r w:rsidR="00B167F4" w:rsidRPr="00903DCF">
        <w:rPr>
          <w:rFonts w:eastAsiaTheme="minorEastAsia"/>
          <w:lang w:val="en-GB" w:eastAsia="en-US" w:bidi="hi-IN"/>
        </w:rPr>
        <w:t xml:space="preserve"> and </w:t>
      </w:r>
      <w:r w:rsidRPr="00903DCF">
        <w:rPr>
          <w:rFonts w:eastAsiaTheme="minorEastAsia"/>
          <w:lang w:val="en-GB" w:eastAsia="en-US" w:bidi="hi-IN"/>
        </w:rPr>
        <w:t>instruments</w:t>
      </w:r>
      <w:r w:rsidR="00B167F4" w:rsidRPr="00903DCF">
        <w:rPr>
          <w:rFonts w:eastAsiaTheme="minorEastAsia"/>
          <w:lang w:val="en-GB" w:eastAsia="en-US" w:bidi="hi-IN"/>
        </w:rPr>
        <w:t>, enhancing my knowledge and its importance for implementing these learnings in the manufacturing industry</w:t>
      </w:r>
      <w:r w:rsidRPr="00903DCF">
        <w:rPr>
          <w:rFonts w:eastAsiaTheme="minorEastAsia"/>
          <w:lang w:val="en-GB" w:eastAsia="en-US" w:bidi="hi-IN"/>
        </w:rPr>
        <w:t>. I would also like to thank all the people at</w:t>
      </w:r>
      <w:r w:rsidR="00B167F4" w:rsidRPr="00903DCF">
        <w:rPr>
          <w:rFonts w:eastAsiaTheme="minorEastAsia"/>
          <w:lang w:val="en-GB" w:eastAsia="en-US" w:bidi="hi-IN"/>
        </w:rPr>
        <w:t xml:space="preserve"> The</w:t>
      </w:r>
      <w:r w:rsidRPr="00903DCF">
        <w:rPr>
          <w:rFonts w:eastAsiaTheme="minorEastAsia"/>
          <w:lang w:val="en-GB" w:eastAsia="en-US" w:bidi="hi-IN"/>
        </w:rPr>
        <w:t xml:space="preserve"> </w:t>
      </w:r>
      <w:r w:rsidR="00E65F60" w:rsidRPr="00903DCF">
        <w:rPr>
          <w:rFonts w:eastAsiaTheme="minorEastAsia"/>
          <w:lang w:val="en-GB" w:eastAsia="en-US" w:bidi="hi-IN"/>
        </w:rPr>
        <w:t xml:space="preserve">Centre for Metal Cutting Research </w:t>
      </w:r>
      <w:r w:rsidRPr="00903DCF">
        <w:rPr>
          <w:rFonts w:eastAsiaTheme="minorEastAsia"/>
          <w:lang w:val="en-GB" w:eastAsia="en-US" w:bidi="hi-IN"/>
        </w:rPr>
        <w:t>for</w:t>
      </w:r>
      <w:r w:rsidR="00695942" w:rsidRPr="00903DCF">
        <w:rPr>
          <w:rFonts w:eastAsiaTheme="minorEastAsia"/>
          <w:lang w:val="en-GB" w:eastAsia="en-US" w:bidi="hi-IN"/>
        </w:rPr>
        <w:t xml:space="preserve"> their</w:t>
      </w:r>
      <w:r w:rsidRPr="00903DCF">
        <w:rPr>
          <w:rFonts w:eastAsiaTheme="minorEastAsia"/>
          <w:lang w:val="en-GB" w:eastAsia="en-US" w:bidi="hi-IN"/>
        </w:rPr>
        <w:t xml:space="preserve"> contributions to this</w:t>
      </w:r>
      <w:r w:rsidR="00695942" w:rsidRPr="00903DCF">
        <w:rPr>
          <w:rFonts w:eastAsiaTheme="minorEastAsia"/>
          <w:lang w:val="en-GB" w:eastAsia="en-US" w:bidi="hi-IN"/>
        </w:rPr>
        <w:t xml:space="preserve"> </w:t>
      </w:r>
      <w:r w:rsidRPr="00903DCF">
        <w:rPr>
          <w:rFonts w:eastAsiaTheme="minorEastAsia"/>
          <w:lang w:val="en-GB" w:eastAsia="en-US" w:bidi="hi-IN"/>
        </w:rPr>
        <w:t>diploma work and the warm welcome.</w:t>
      </w:r>
    </w:p>
    <w:p w14:paraId="692F3C22" w14:textId="77777777" w:rsidR="00335F81" w:rsidRPr="00903DCF" w:rsidRDefault="00335F81" w:rsidP="00A41BBC">
      <w:pPr>
        <w:autoSpaceDE w:val="0"/>
        <w:autoSpaceDN w:val="0"/>
        <w:adjustRightInd w:val="0"/>
        <w:jc w:val="both"/>
        <w:rPr>
          <w:rFonts w:eastAsiaTheme="minorEastAsia"/>
          <w:lang w:val="en-GB" w:eastAsia="en-US" w:bidi="hi-IN"/>
        </w:rPr>
      </w:pPr>
    </w:p>
    <w:p w14:paraId="701D7C0A" w14:textId="133D82F7" w:rsidR="00335F81" w:rsidRPr="00903DCF" w:rsidRDefault="00335F81" w:rsidP="00A41BBC">
      <w:pPr>
        <w:autoSpaceDE w:val="0"/>
        <w:autoSpaceDN w:val="0"/>
        <w:adjustRightInd w:val="0"/>
        <w:jc w:val="both"/>
        <w:rPr>
          <w:rFonts w:eastAsiaTheme="minorEastAsia"/>
          <w:lang w:val="en-GB" w:eastAsia="en-US" w:bidi="hi-IN"/>
        </w:rPr>
      </w:pPr>
      <w:r w:rsidRPr="00903DCF">
        <w:rPr>
          <w:rFonts w:eastAsiaTheme="minorEastAsia"/>
          <w:lang w:val="en-GB" w:eastAsia="en-US" w:bidi="hi-IN"/>
        </w:rPr>
        <w:t xml:space="preserve">I am very grateful </w:t>
      </w:r>
      <w:r w:rsidR="00B167F4" w:rsidRPr="00903DCF">
        <w:rPr>
          <w:rFonts w:eastAsiaTheme="minorEastAsia"/>
          <w:lang w:val="en-GB" w:eastAsia="en-US" w:bidi="hi-IN"/>
        </w:rPr>
        <w:t>for the opportunity</w:t>
      </w:r>
      <w:r w:rsidRPr="00903DCF">
        <w:rPr>
          <w:rFonts w:eastAsiaTheme="minorEastAsia"/>
          <w:lang w:val="en-GB" w:eastAsia="en-US" w:bidi="hi-IN"/>
        </w:rPr>
        <w:t xml:space="preserve"> </w:t>
      </w:r>
      <w:r w:rsidR="00B167F4" w:rsidRPr="00903DCF">
        <w:rPr>
          <w:rFonts w:eastAsiaTheme="minorEastAsia"/>
          <w:lang w:val="en-GB" w:eastAsia="en-US" w:bidi="hi-IN"/>
        </w:rPr>
        <w:t xml:space="preserve">to work alongside </w:t>
      </w:r>
      <w:r w:rsidR="00695942" w:rsidRPr="00903DCF">
        <w:rPr>
          <w:rFonts w:eastAsiaTheme="minorEastAsia"/>
          <w:lang w:val="en-GB" w:eastAsia="en-US" w:bidi="hi-IN"/>
        </w:rPr>
        <w:t>Dinesh Mallipedi</w:t>
      </w:r>
      <w:r w:rsidR="0060385B" w:rsidRPr="00903DCF">
        <w:rPr>
          <w:rFonts w:eastAsiaTheme="minorEastAsia"/>
          <w:lang w:val="en-GB" w:eastAsia="en-US" w:bidi="hi-IN"/>
        </w:rPr>
        <w:t>,</w:t>
      </w:r>
      <w:r w:rsidR="00695942" w:rsidRPr="00903DCF">
        <w:rPr>
          <w:rFonts w:eastAsiaTheme="minorEastAsia"/>
          <w:lang w:val="en-GB" w:eastAsia="en-US" w:bidi="hi-IN"/>
        </w:rPr>
        <w:t xml:space="preserve"> </w:t>
      </w:r>
      <w:r w:rsidR="00B167F4" w:rsidRPr="00903DCF">
        <w:rPr>
          <w:rFonts w:eastAsiaTheme="minorEastAsia"/>
          <w:lang w:val="en-GB" w:eastAsia="en-US" w:bidi="hi-IN"/>
        </w:rPr>
        <w:t>and</w:t>
      </w:r>
      <w:r w:rsidR="0060385B" w:rsidRPr="00903DCF">
        <w:rPr>
          <w:rFonts w:eastAsiaTheme="minorEastAsia"/>
          <w:lang w:val="en-GB" w:eastAsia="en-US" w:bidi="hi-IN"/>
        </w:rPr>
        <w:t xml:space="preserve"> I</w:t>
      </w:r>
      <w:r w:rsidR="00B167F4" w:rsidRPr="00903DCF">
        <w:rPr>
          <w:rFonts w:eastAsiaTheme="minorEastAsia"/>
          <w:lang w:val="en-GB" w:eastAsia="en-US" w:bidi="hi-IN"/>
        </w:rPr>
        <w:t xml:space="preserve"> thank him </w:t>
      </w:r>
      <w:r w:rsidRPr="00903DCF">
        <w:rPr>
          <w:rFonts w:eastAsiaTheme="minorEastAsia"/>
          <w:lang w:val="en-GB" w:eastAsia="en-US" w:bidi="hi-IN"/>
        </w:rPr>
        <w:t xml:space="preserve">for </w:t>
      </w:r>
      <w:r w:rsidR="00E65F60" w:rsidRPr="00903DCF">
        <w:rPr>
          <w:rFonts w:eastAsiaTheme="minorEastAsia"/>
          <w:lang w:val="en-GB" w:eastAsia="en-US" w:bidi="hi-IN"/>
        </w:rPr>
        <w:t>his</w:t>
      </w:r>
      <w:r w:rsidRPr="00903DCF">
        <w:rPr>
          <w:rFonts w:eastAsiaTheme="minorEastAsia"/>
          <w:lang w:val="en-GB" w:eastAsia="en-US" w:bidi="hi-IN"/>
        </w:rPr>
        <w:t xml:space="preserve"> guidance </w:t>
      </w:r>
      <w:r w:rsidR="0060385B" w:rsidRPr="00903DCF">
        <w:rPr>
          <w:rFonts w:eastAsiaTheme="minorEastAsia"/>
          <w:lang w:val="en-GB" w:eastAsia="en-US" w:bidi="hi-IN"/>
        </w:rPr>
        <w:t>during</w:t>
      </w:r>
      <w:r w:rsidRPr="00903DCF">
        <w:rPr>
          <w:rFonts w:eastAsiaTheme="minorEastAsia"/>
          <w:lang w:val="en-GB" w:eastAsia="en-US" w:bidi="hi-IN"/>
        </w:rPr>
        <w:t xml:space="preserve"> the project</w:t>
      </w:r>
      <w:r w:rsidR="0060385B" w:rsidRPr="00903DCF">
        <w:rPr>
          <w:rFonts w:eastAsiaTheme="minorEastAsia"/>
          <w:lang w:val="en-GB" w:eastAsia="en-US" w:bidi="hi-IN"/>
        </w:rPr>
        <w:t xml:space="preserve"> and his continued support beyond my academics</w:t>
      </w:r>
      <w:r w:rsidRPr="00903DCF">
        <w:rPr>
          <w:rFonts w:eastAsiaTheme="minorEastAsia"/>
          <w:lang w:val="en-GB" w:eastAsia="en-US" w:bidi="hi-IN"/>
        </w:rPr>
        <w:t>.</w:t>
      </w:r>
      <w:r w:rsidR="00695942" w:rsidRPr="00903DCF">
        <w:rPr>
          <w:rFonts w:eastAsiaTheme="minorEastAsia"/>
          <w:lang w:val="en-GB" w:eastAsia="en-US" w:bidi="hi-IN"/>
        </w:rPr>
        <w:t xml:space="preserve"> </w:t>
      </w:r>
    </w:p>
    <w:p w14:paraId="3CC71284" w14:textId="77777777" w:rsidR="00335F81" w:rsidRPr="00903DCF" w:rsidRDefault="00335F81" w:rsidP="00A41BBC">
      <w:pPr>
        <w:autoSpaceDE w:val="0"/>
        <w:autoSpaceDN w:val="0"/>
        <w:adjustRightInd w:val="0"/>
        <w:jc w:val="both"/>
        <w:rPr>
          <w:rFonts w:eastAsiaTheme="minorEastAsia"/>
          <w:lang w:val="en-GB" w:eastAsia="en-US" w:bidi="hi-IN"/>
        </w:rPr>
      </w:pPr>
    </w:p>
    <w:p w14:paraId="105F3BED" w14:textId="1AE7555C" w:rsidR="00335F81" w:rsidRDefault="00335F81" w:rsidP="00A41BBC">
      <w:pPr>
        <w:autoSpaceDE w:val="0"/>
        <w:autoSpaceDN w:val="0"/>
        <w:adjustRightInd w:val="0"/>
        <w:jc w:val="both"/>
        <w:rPr>
          <w:rFonts w:eastAsiaTheme="minorEastAsia"/>
          <w:lang w:val="en-GB" w:eastAsia="en-US" w:bidi="hi-IN"/>
        </w:rPr>
      </w:pPr>
      <w:r w:rsidRPr="00903DCF">
        <w:rPr>
          <w:rFonts w:eastAsiaTheme="minorEastAsia"/>
          <w:lang w:val="en-GB" w:eastAsia="en-US" w:bidi="hi-IN"/>
        </w:rPr>
        <w:t xml:space="preserve">A sincere appreciation towards </w:t>
      </w:r>
      <w:r w:rsidR="00B729D7" w:rsidRPr="00903DCF">
        <w:rPr>
          <w:rFonts w:eastAsiaTheme="minorEastAsia"/>
          <w:lang w:val="en-GB" w:eastAsia="en-US" w:bidi="hi-IN"/>
        </w:rPr>
        <w:t xml:space="preserve">the </w:t>
      </w:r>
      <w:r w:rsidR="00E65F60" w:rsidRPr="00903DCF">
        <w:rPr>
          <w:rFonts w:eastAsiaTheme="minorEastAsia"/>
          <w:lang w:val="en-GB" w:eastAsia="en-US" w:bidi="hi-IN"/>
        </w:rPr>
        <w:t xml:space="preserve">Industrial and Material Science department </w:t>
      </w:r>
      <w:r w:rsidRPr="00903DCF">
        <w:rPr>
          <w:rFonts w:eastAsiaTheme="minorEastAsia"/>
          <w:lang w:val="en-GB" w:eastAsia="en-US" w:bidi="hi-IN"/>
        </w:rPr>
        <w:t>and</w:t>
      </w:r>
      <w:r w:rsidR="000A4F47" w:rsidRPr="00903DCF">
        <w:rPr>
          <w:rFonts w:eastAsiaTheme="minorEastAsia"/>
          <w:lang w:val="en-GB" w:eastAsia="en-US" w:bidi="hi-IN"/>
        </w:rPr>
        <w:t xml:space="preserve"> </w:t>
      </w:r>
      <w:r w:rsidRPr="00903DCF">
        <w:rPr>
          <w:rFonts w:eastAsiaTheme="minorEastAsia"/>
          <w:lang w:val="en-GB" w:eastAsia="en-US" w:bidi="hi-IN"/>
        </w:rPr>
        <w:t xml:space="preserve">faculties for </w:t>
      </w:r>
      <w:r w:rsidR="00E65F60" w:rsidRPr="00903DCF">
        <w:rPr>
          <w:rFonts w:eastAsiaTheme="minorEastAsia"/>
          <w:lang w:val="en-GB" w:eastAsia="en-US" w:bidi="hi-IN"/>
        </w:rPr>
        <w:t>their</w:t>
      </w:r>
      <w:r w:rsidRPr="00903DCF">
        <w:rPr>
          <w:rFonts w:eastAsiaTheme="minorEastAsia"/>
          <w:lang w:val="en-GB" w:eastAsia="en-US" w:bidi="hi-IN"/>
        </w:rPr>
        <w:t xml:space="preserve"> contributions to this diploma work and the warm welcome.</w:t>
      </w:r>
    </w:p>
    <w:p w14:paraId="6CE49805" w14:textId="77777777" w:rsidR="00335F81" w:rsidRDefault="00335F81" w:rsidP="00335F81">
      <w:pPr>
        <w:autoSpaceDE w:val="0"/>
        <w:autoSpaceDN w:val="0"/>
        <w:adjustRightInd w:val="0"/>
        <w:jc w:val="both"/>
        <w:rPr>
          <w:rFonts w:eastAsiaTheme="minorEastAsia"/>
          <w:lang w:val="en-GB" w:eastAsia="en-US" w:bidi="hi-IN"/>
        </w:rPr>
      </w:pPr>
    </w:p>
    <w:p w14:paraId="61079214" w14:textId="5CBDED39" w:rsidR="00335F81" w:rsidRPr="000A4F47" w:rsidRDefault="00335F81" w:rsidP="000A4F47">
      <w:pPr>
        <w:autoSpaceDE w:val="0"/>
        <w:autoSpaceDN w:val="0"/>
        <w:adjustRightInd w:val="0"/>
        <w:jc w:val="both"/>
        <w:rPr>
          <w:rFonts w:eastAsiaTheme="minorEastAsia"/>
          <w:lang w:val="en-GB" w:eastAsia="en-US" w:bidi="hi-IN"/>
        </w:rPr>
      </w:pPr>
      <w:r>
        <w:rPr>
          <w:rFonts w:eastAsiaTheme="minorEastAsia"/>
          <w:lang w:val="en-GB" w:eastAsia="en-US" w:bidi="hi-IN"/>
        </w:rPr>
        <w:t xml:space="preserve">Finally, </w:t>
      </w:r>
      <w:r w:rsidR="0060385B">
        <w:rPr>
          <w:rFonts w:eastAsiaTheme="minorEastAsia"/>
          <w:lang w:val="en-GB" w:eastAsia="en-US" w:bidi="hi-IN"/>
        </w:rPr>
        <w:t>I</w:t>
      </w:r>
      <w:r>
        <w:rPr>
          <w:rFonts w:eastAsiaTheme="minorEastAsia"/>
          <w:lang w:val="en-GB" w:eastAsia="en-US" w:bidi="hi-IN"/>
        </w:rPr>
        <w:t xml:space="preserve"> sincere</w:t>
      </w:r>
      <w:r w:rsidR="0060385B">
        <w:rPr>
          <w:rFonts w:eastAsiaTheme="minorEastAsia"/>
          <w:lang w:val="en-GB" w:eastAsia="en-US" w:bidi="hi-IN"/>
        </w:rPr>
        <w:t>ly thank</w:t>
      </w:r>
      <w:r>
        <w:rPr>
          <w:rFonts w:eastAsiaTheme="minorEastAsia"/>
          <w:lang w:val="en-GB" w:eastAsia="en-US" w:bidi="hi-IN"/>
        </w:rPr>
        <w:t xml:space="preserve"> my family</w:t>
      </w:r>
      <w:r w:rsidR="000A4F47">
        <w:rPr>
          <w:rFonts w:eastAsiaTheme="minorEastAsia"/>
          <w:lang w:val="en-GB" w:eastAsia="en-US" w:bidi="hi-IN"/>
        </w:rPr>
        <w:t xml:space="preserve"> and friends</w:t>
      </w:r>
      <w:r>
        <w:rPr>
          <w:rFonts w:eastAsiaTheme="minorEastAsia"/>
          <w:lang w:val="en-GB" w:eastAsia="en-US" w:bidi="hi-IN"/>
        </w:rPr>
        <w:t xml:space="preserve"> for their constant support</w:t>
      </w:r>
      <w:r w:rsidR="0060385B">
        <w:rPr>
          <w:rFonts w:eastAsiaTheme="minorEastAsia"/>
          <w:lang w:val="en-GB" w:eastAsia="en-US" w:bidi="hi-IN"/>
        </w:rPr>
        <w:t xml:space="preserve"> and advice</w:t>
      </w:r>
      <w:r>
        <w:rPr>
          <w:rFonts w:eastAsiaTheme="minorEastAsia"/>
          <w:lang w:val="en-GB" w:eastAsia="en-US" w:bidi="hi-IN"/>
        </w:rPr>
        <w:t>.</w:t>
      </w:r>
      <w:r>
        <w:rPr>
          <w:lang w:val="en-US"/>
        </w:rPr>
        <w:br w:type="page"/>
      </w:r>
    </w:p>
    <w:p w14:paraId="7F91F646" w14:textId="77777777" w:rsidR="00AE0926" w:rsidRDefault="00AE0926">
      <w:pPr>
        <w:rPr>
          <w:lang w:val="en-US"/>
        </w:rPr>
      </w:pPr>
    </w:p>
    <w:p w14:paraId="7A7BE81F" w14:textId="77777777" w:rsidR="00F50B1D" w:rsidRDefault="00AE0926" w:rsidP="00A61A7A">
      <w:pPr>
        <w:pStyle w:val="Heading2"/>
        <w:numPr>
          <w:ilvl w:val="1"/>
          <w:numId w:val="0"/>
        </w:numPr>
        <w:ind w:left="862" w:hanging="862"/>
        <w:rPr>
          <w:b w:val="0"/>
          <w:sz w:val="36"/>
          <w:szCs w:val="36"/>
          <w:lang w:val="en-US"/>
        </w:rPr>
      </w:pPr>
      <w:bookmarkStart w:id="6" w:name="_Toc406681017"/>
      <w:bookmarkStart w:id="7" w:name="_Toc151420629"/>
      <w:r w:rsidRPr="00515131">
        <w:rPr>
          <w:sz w:val="36"/>
          <w:szCs w:val="36"/>
        </w:rPr>
        <w:t>Contents</w:t>
      </w:r>
      <w:bookmarkEnd w:id="6"/>
      <w:bookmarkEnd w:id="7"/>
    </w:p>
    <w:p w14:paraId="1E47F259" w14:textId="641A055B" w:rsidR="0086220B" w:rsidRDefault="67400FBF">
      <w:pPr>
        <w:pStyle w:val="TOC2"/>
        <w:tabs>
          <w:tab w:val="right" w:leader="dot" w:pos="8296"/>
        </w:tabs>
        <w:rPr>
          <w:rFonts w:asciiTheme="minorHAnsi" w:eastAsiaTheme="minorEastAsia" w:hAnsiTheme="minorHAnsi" w:cs="Mangal"/>
          <w:noProof/>
          <w:kern w:val="2"/>
          <w:szCs w:val="21"/>
          <w:lang w:bidi="hi-IN"/>
          <w14:ligatures w14:val="standardContextual"/>
        </w:rPr>
      </w:pPr>
      <w:r>
        <w:fldChar w:fldCharType="begin"/>
      </w:r>
      <w:r>
        <w:instrText>TOC \o "1-3" \h \z \u</w:instrText>
      </w:r>
      <w:r>
        <w:fldChar w:fldCharType="separate"/>
      </w:r>
      <w:hyperlink w:anchor="_Toc151420629" w:history="1">
        <w:r w:rsidR="0086220B" w:rsidRPr="009E75DF">
          <w:rPr>
            <w:rStyle w:val="Hyperlink"/>
            <w:noProof/>
          </w:rPr>
          <w:t>Contents</w:t>
        </w:r>
        <w:r w:rsidR="0086220B">
          <w:rPr>
            <w:noProof/>
            <w:webHidden/>
          </w:rPr>
          <w:tab/>
        </w:r>
        <w:r w:rsidR="0086220B">
          <w:rPr>
            <w:noProof/>
            <w:webHidden/>
          </w:rPr>
          <w:fldChar w:fldCharType="begin"/>
        </w:r>
        <w:r w:rsidR="0086220B">
          <w:rPr>
            <w:noProof/>
            <w:webHidden/>
          </w:rPr>
          <w:instrText xml:space="preserve"> PAGEREF _Toc151420629 \h </w:instrText>
        </w:r>
        <w:r w:rsidR="0086220B">
          <w:rPr>
            <w:noProof/>
            <w:webHidden/>
          </w:rPr>
        </w:r>
        <w:r w:rsidR="0086220B">
          <w:rPr>
            <w:noProof/>
            <w:webHidden/>
          </w:rPr>
          <w:fldChar w:fldCharType="separate"/>
        </w:r>
        <w:r w:rsidR="0086220B">
          <w:rPr>
            <w:noProof/>
            <w:webHidden/>
          </w:rPr>
          <w:t>3</w:t>
        </w:r>
        <w:r w:rsidR="0086220B">
          <w:rPr>
            <w:noProof/>
            <w:webHidden/>
          </w:rPr>
          <w:fldChar w:fldCharType="end"/>
        </w:r>
      </w:hyperlink>
    </w:p>
    <w:p w14:paraId="4928F0F6" w14:textId="07638595" w:rsidR="0086220B" w:rsidRDefault="00000000">
      <w:pPr>
        <w:pStyle w:val="TOC1"/>
        <w:tabs>
          <w:tab w:val="left" w:pos="480"/>
          <w:tab w:val="right" w:leader="dot" w:pos="8296"/>
        </w:tabs>
        <w:rPr>
          <w:rFonts w:asciiTheme="minorHAnsi" w:eastAsiaTheme="minorEastAsia" w:hAnsiTheme="minorHAnsi" w:cs="Mangal"/>
          <w:noProof/>
          <w:kern w:val="2"/>
          <w:szCs w:val="21"/>
          <w:lang w:bidi="hi-IN"/>
          <w14:ligatures w14:val="standardContextual"/>
        </w:rPr>
      </w:pPr>
      <w:hyperlink w:anchor="_Toc151420630" w:history="1">
        <w:r w:rsidR="0086220B" w:rsidRPr="009E75DF">
          <w:rPr>
            <w:rStyle w:val="Hyperlink"/>
            <w:noProof/>
          </w:rPr>
          <w:t>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Introduction</w:t>
        </w:r>
        <w:r w:rsidR="0086220B">
          <w:rPr>
            <w:noProof/>
            <w:webHidden/>
          </w:rPr>
          <w:tab/>
        </w:r>
        <w:r w:rsidR="0086220B">
          <w:rPr>
            <w:noProof/>
            <w:webHidden/>
          </w:rPr>
          <w:fldChar w:fldCharType="begin"/>
        </w:r>
        <w:r w:rsidR="0086220B">
          <w:rPr>
            <w:noProof/>
            <w:webHidden/>
          </w:rPr>
          <w:instrText xml:space="preserve"> PAGEREF _Toc151420630 \h </w:instrText>
        </w:r>
        <w:r w:rsidR="0086220B">
          <w:rPr>
            <w:noProof/>
            <w:webHidden/>
          </w:rPr>
        </w:r>
        <w:r w:rsidR="0086220B">
          <w:rPr>
            <w:noProof/>
            <w:webHidden/>
          </w:rPr>
          <w:fldChar w:fldCharType="separate"/>
        </w:r>
        <w:r w:rsidR="0086220B">
          <w:rPr>
            <w:noProof/>
            <w:webHidden/>
          </w:rPr>
          <w:t>6</w:t>
        </w:r>
        <w:r w:rsidR="0086220B">
          <w:rPr>
            <w:noProof/>
            <w:webHidden/>
          </w:rPr>
          <w:fldChar w:fldCharType="end"/>
        </w:r>
      </w:hyperlink>
    </w:p>
    <w:p w14:paraId="42B0E2C9" w14:textId="3AD4E611"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31" w:history="1">
        <w:r w:rsidR="0086220B" w:rsidRPr="009E75DF">
          <w:rPr>
            <w:rStyle w:val="Hyperlink"/>
            <w:noProof/>
          </w:rPr>
          <w:t>1.1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Selection of lubrication method</w:t>
        </w:r>
        <w:r w:rsidR="0086220B">
          <w:rPr>
            <w:noProof/>
            <w:webHidden/>
          </w:rPr>
          <w:tab/>
        </w:r>
        <w:r w:rsidR="0086220B">
          <w:rPr>
            <w:noProof/>
            <w:webHidden/>
          </w:rPr>
          <w:fldChar w:fldCharType="begin"/>
        </w:r>
        <w:r w:rsidR="0086220B">
          <w:rPr>
            <w:noProof/>
            <w:webHidden/>
          </w:rPr>
          <w:instrText xml:space="preserve"> PAGEREF _Toc151420631 \h </w:instrText>
        </w:r>
        <w:r w:rsidR="0086220B">
          <w:rPr>
            <w:noProof/>
            <w:webHidden/>
          </w:rPr>
        </w:r>
        <w:r w:rsidR="0086220B">
          <w:rPr>
            <w:noProof/>
            <w:webHidden/>
          </w:rPr>
          <w:fldChar w:fldCharType="separate"/>
        </w:r>
        <w:r w:rsidR="0086220B">
          <w:rPr>
            <w:noProof/>
            <w:webHidden/>
          </w:rPr>
          <w:t>6</w:t>
        </w:r>
        <w:r w:rsidR="0086220B">
          <w:rPr>
            <w:noProof/>
            <w:webHidden/>
          </w:rPr>
          <w:fldChar w:fldCharType="end"/>
        </w:r>
      </w:hyperlink>
    </w:p>
    <w:p w14:paraId="16F9158F" w14:textId="11074576"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32" w:history="1">
        <w:r w:rsidR="0086220B" w:rsidRPr="009E75DF">
          <w:rPr>
            <w:rStyle w:val="Hyperlink"/>
            <w:noProof/>
          </w:rPr>
          <w:t>1.2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Project scope</w:t>
        </w:r>
        <w:r w:rsidR="0086220B">
          <w:rPr>
            <w:noProof/>
            <w:webHidden/>
          </w:rPr>
          <w:tab/>
        </w:r>
        <w:r w:rsidR="0086220B">
          <w:rPr>
            <w:noProof/>
            <w:webHidden/>
          </w:rPr>
          <w:fldChar w:fldCharType="begin"/>
        </w:r>
        <w:r w:rsidR="0086220B">
          <w:rPr>
            <w:noProof/>
            <w:webHidden/>
          </w:rPr>
          <w:instrText xml:space="preserve"> PAGEREF _Toc151420632 \h </w:instrText>
        </w:r>
        <w:r w:rsidR="0086220B">
          <w:rPr>
            <w:noProof/>
            <w:webHidden/>
          </w:rPr>
        </w:r>
        <w:r w:rsidR="0086220B">
          <w:rPr>
            <w:noProof/>
            <w:webHidden/>
          </w:rPr>
          <w:fldChar w:fldCharType="separate"/>
        </w:r>
        <w:r w:rsidR="0086220B">
          <w:rPr>
            <w:noProof/>
            <w:webHidden/>
          </w:rPr>
          <w:t>6</w:t>
        </w:r>
        <w:r w:rsidR="0086220B">
          <w:rPr>
            <w:noProof/>
            <w:webHidden/>
          </w:rPr>
          <w:fldChar w:fldCharType="end"/>
        </w:r>
      </w:hyperlink>
    </w:p>
    <w:p w14:paraId="6CBCCEF0" w14:textId="4FA73331"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33" w:history="1">
        <w:r w:rsidR="0086220B" w:rsidRPr="009E75DF">
          <w:rPr>
            <w:rStyle w:val="Hyperlink"/>
            <w:noProof/>
          </w:rPr>
          <w:t>1.3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Research question</w:t>
        </w:r>
        <w:r w:rsidR="0086220B">
          <w:rPr>
            <w:noProof/>
            <w:webHidden/>
          </w:rPr>
          <w:tab/>
        </w:r>
        <w:r w:rsidR="0086220B">
          <w:rPr>
            <w:noProof/>
            <w:webHidden/>
          </w:rPr>
          <w:fldChar w:fldCharType="begin"/>
        </w:r>
        <w:r w:rsidR="0086220B">
          <w:rPr>
            <w:noProof/>
            <w:webHidden/>
          </w:rPr>
          <w:instrText xml:space="preserve"> PAGEREF _Toc151420633 \h </w:instrText>
        </w:r>
        <w:r w:rsidR="0086220B">
          <w:rPr>
            <w:noProof/>
            <w:webHidden/>
          </w:rPr>
        </w:r>
        <w:r w:rsidR="0086220B">
          <w:rPr>
            <w:noProof/>
            <w:webHidden/>
          </w:rPr>
          <w:fldChar w:fldCharType="separate"/>
        </w:r>
        <w:r w:rsidR="0086220B">
          <w:rPr>
            <w:noProof/>
            <w:webHidden/>
          </w:rPr>
          <w:t>7</w:t>
        </w:r>
        <w:r w:rsidR="0086220B">
          <w:rPr>
            <w:noProof/>
            <w:webHidden/>
          </w:rPr>
          <w:fldChar w:fldCharType="end"/>
        </w:r>
      </w:hyperlink>
    </w:p>
    <w:p w14:paraId="225BABAD" w14:textId="05A04BB0" w:rsidR="0086220B" w:rsidRDefault="00000000">
      <w:pPr>
        <w:pStyle w:val="TOC1"/>
        <w:tabs>
          <w:tab w:val="left" w:pos="480"/>
          <w:tab w:val="right" w:leader="dot" w:pos="8296"/>
        </w:tabs>
        <w:rPr>
          <w:rFonts w:asciiTheme="minorHAnsi" w:eastAsiaTheme="minorEastAsia" w:hAnsiTheme="minorHAnsi" w:cs="Mangal"/>
          <w:noProof/>
          <w:kern w:val="2"/>
          <w:szCs w:val="21"/>
          <w:lang w:bidi="hi-IN"/>
          <w14:ligatures w14:val="standardContextual"/>
        </w:rPr>
      </w:pPr>
      <w:hyperlink w:anchor="_Toc151420634" w:history="1">
        <w:r w:rsidR="0086220B" w:rsidRPr="009E75DF">
          <w:rPr>
            <w:rStyle w:val="Hyperlink"/>
            <w:noProof/>
          </w:rPr>
          <w:t>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Background and Theory</w:t>
        </w:r>
        <w:r w:rsidR="0086220B">
          <w:rPr>
            <w:noProof/>
            <w:webHidden/>
          </w:rPr>
          <w:tab/>
        </w:r>
        <w:r w:rsidR="0086220B">
          <w:rPr>
            <w:noProof/>
            <w:webHidden/>
          </w:rPr>
          <w:fldChar w:fldCharType="begin"/>
        </w:r>
        <w:r w:rsidR="0086220B">
          <w:rPr>
            <w:noProof/>
            <w:webHidden/>
          </w:rPr>
          <w:instrText xml:space="preserve"> PAGEREF _Toc151420634 \h </w:instrText>
        </w:r>
        <w:r w:rsidR="0086220B">
          <w:rPr>
            <w:noProof/>
            <w:webHidden/>
          </w:rPr>
        </w:r>
        <w:r w:rsidR="0086220B">
          <w:rPr>
            <w:noProof/>
            <w:webHidden/>
          </w:rPr>
          <w:fldChar w:fldCharType="separate"/>
        </w:r>
        <w:r w:rsidR="0086220B">
          <w:rPr>
            <w:noProof/>
            <w:webHidden/>
          </w:rPr>
          <w:t>8</w:t>
        </w:r>
        <w:r w:rsidR="0086220B">
          <w:rPr>
            <w:noProof/>
            <w:webHidden/>
          </w:rPr>
          <w:fldChar w:fldCharType="end"/>
        </w:r>
      </w:hyperlink>
    </w:p>
    <w:p w14:paraId="31D5C146" w14:textId="4DF6A972"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35" w:history="1">
        <w:r w:rsidR="0086220B" w:rsidRPr="009E75DF">
          <w:rPr>
            <w:rStyle w:val="Hyperlink"/>
            <w:noProof/>
          </w:rPr>
          <w:t>2.1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Workpiece</w:t>
        </w:r>
        <w:r w:rsidR="0086220B">
          <w:rPr>
            <w:noProof/>
            <w:webHidden/>
          </w:rPr>
          <w:tab/>
        </w:r>
        <w:r w:rsidR="0086220B">
          <w:rPr>
            <w:noProof/>
            <w:webHidden/>
          </w:rPr>
          <w:fldChar w:fldCharType="begin"/>
        </w:r>
        <w:r w:rsidR="0086220B">
          <w:rPr>
            <w:noProof/>
            <w:webHidden/>
          </w:rPr>
          <w:instrText xml:space="preserve"> PAGEREF _Toc151420635 \h </w:instrText>
        </w:r>
        <w:r w:rsidR="0086220B">
          <w:rPr>
            <w:noProof/>
            <w:webHidden/>
          </w:rPr>
        </w:r>
        <w:r w:rsidR="0086220B">
          <w:rPr>
            <w:noProof/>
            <w:webHidden/>
          </w:rPr>
          <w:fldChar w:fldCharType="separate"/>
        </w:r>
        <w:r w:rsidR="0086220B">
          <w:rPr>
            <w:noProof/>
            <w:webHidden/>
          </w:rPr>
          <w:t>8</w:t>
        </w:r>
        <w:r w:rsidR="0086220B">
          <w:rPr>
            <w:noProof/>
            <w:webHidden/>
          </w:rPr>
          <w:fldChar w:fldCharType="end"/>
        </w:r>
      </w:hyperlink>
    </w:p>
    <w:p w14:paraId="70646176" w14:textId="29021758"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36" w:history="1">
        <w:r w:rsidR="0086220B" w:rsidRPr="009E75DF">
          <w:rPr>
            <w:rStyle w:val="Hyperlink"/>
            <w:noProof/>
          </w:rPr>
          <w:t>2.1.1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Steel</w:t>
        </w:r>
        <w:r w:rsidR="0086220B">
          <w:rPr>
            <w:noProof/>
            <w:webHidden/>
          </w:rPr>
          <w:tab/>
        </w:r>
        <w:r w:rsidR="0086220B">
          <w:rPr>
            <w:noProof/>
            <w:webHidden/>
          </w:rPr>
          <w:fldChar w:fldCharType="begin"/>
        </w:r>
        <w:r w:rsidR="0086220B">
          <w:rPr>
            <w:noProof/>
            <w:webHidden/>
          </w:rPr>
          <w:instrText xml:space="preserve"> PAGEREF _Toc151420636 \h </w:instrText>
        </w:r>
        <w:r w:rsidR="0086220B">
          <w:rPr>
            <w:noProof/>
            <w:webHidden/>
          </w:rPr>
        </w:r>
        <w:r w:rsidR="0086220B">
          <w:rPr>
            <w:noProof/>
            <w:webHidden/>
          </w:rPr>
          <w:fldChar w:fldCharType="separate"/>
        </w:r>
        <w:r w:rsidR="0086220B">
          <w:rPr>
            <w:noProof/>
            <w:webHidden/>
          </w:rPr>
          <w:t>8</w:t>
        </w:r>
        <w:r w:rsidR="0086220B">
          <w:rPr>
            <w:noProof/>
            <w:webHidden/>
          </w:rPr>
          <w:fldChar w:fldCharType="end"/>
        </w:r>
      </w:hyperlink>
    </w:p>
    <w:p w14:paraId="55FBCD33" w14:textId="11A03189"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37" w:history="1">
        <w:r w:rsidR="0086220B" w:rsidRPr="009E75DF">
          <w:rPr>
            <w:rStyle w:val="Hyperlink"/>
            <w:noProof/>
          </w:rPr>
          <w:t>2.1.2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Tool steel</w:t>
        </w:r>
        <w:r w:rsidR="0086220B">
          <w:rPr>
            <w:noProof/>
            <w:webHidden/>
          </w:rPr>
          <w:tab/>
        </w:r>
        <w:r w:rsidR="0086220B">
          <w:rPr>
            <w:noProof/>
            <w:webHidden/>
          </w:rPr>
          <w:fldChar w:fldCharType="begin"/>
        </w:r>
        <w:r w:rsidR="0086220B">
          <w:rPr>
            <w:noProof/>
            <w:webHidden/>
          </w:rPr>
          <w:instrText xml:space="preserve"> PAGEREF _Toc151420637 \h </w:instrText>
        </w:r>
        <w:r w:rsidR="0086220B">
          <w:rPr>
            <w:noProof/>
            <w:webHidden/>
          </w:rPr>
        </w:r>
        <w:r w:rsidR="0086220B">
          <w:rPr>
            <w:noProof/>
            <w:webHidden/>
          </w:rPr>
          <w:fldChar w:fldCharType="separate"/>
        </w:r>
        <w:r w:rsidR="0086220B">
          <w:rPr>
            <w:noProof/>
            <w:webHidden/>
          </w:rPr>
          <w:t>8</w:t>
        </w:r>
        <w:r w:rsidR="0086220B">
          <w:rPr>
            <w:noProof/>
            <w:webHidden/>
          </w:rPr>
          <w:fldChar w:fldCharType="end"/>
        </w:r>
      </w:hyperlink>
    </w:p>
    <w:p w14:paraId="37FBF592" w14:textId="43381BFD"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38" w:history="1">
        <w:r w:rsidR="0086220B" w:rsidRPr="009E75DF">
          <w:rPr>
            <w:rStyle w:val="Hyperlink"/>
            <w:noProof/>
          </w:rPr>
          <w:t>2.1.3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Hardening of Vanadis 8</w:t>
        </w:r>
        <w:r w:rsidR="0086220B">
          <w:rPr>
            <w:noProof/>
            <w:webHidden/>
          </w:rPr>
          <w:tab/>
        </w:r>
        <w:r w:rsidR="0086220B">
          <w:rPr>
            <w:noProof/>
            <w:webHidden/>
          </w:rPr>
          <w:fldChar w:fldCharType="begin"/>
        </w:r>
        <w:r w:rsidR="0086220B">
          <w:rPr>
            <w:noProof/>
            <w:webHidden/>
          </w:rPr>
          <w:instrText xml:space="preserve"> PAGEREF _Toc151420638 \h </w:instrText>
        </w:r>
        <w:r w:rsidR="0086220B">
          <w:rPr>
            <w:noProof/>
            <w:webHidden/>
          </w:rPr>
        </w:r>
        <w:r w:rsidR="0086220B">
          <w:rPr>
            <w:noProof/>
            <w:webHidden/>
          </w:rPr>
          <w:fldChar w:fldCharType="separate"/>
        </w:r>
        <w:r w:rsidR="0086220B">
          <w:rPr>
            <w:noProof/>
            <w:webHidden/>
          </w:rPr>
          <w:t>9</w:t>
        </w:r>
        <w:r w:rsidR="0086220B">
          <w:rPr>
            <w:noProof/>
            <w:webHidden/>
          </w:rPr>
          <w:fldChar w:fldCharType="end"/>
        </w:r>
      </w:hyperlink>
    </w:p>
    <w:p w14:paraId="5808A5EC" w14:textId="1661D5DE"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39" w:history="1">
        <w:r w:rsidR="0086220B" w:rsidRPr="009E75DF">
          <w:rPr>
            <w:rStyle w:val="Hyperlink"/>
            <w:noProof/>
          </w:rPr>
          <w:t>2.2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Machining process</w:t>
        </w:r>
        <w:r w:rsidR="0086220B">
          <w:rPr>
            <w:noProof/>
            <w:webHidden/>
          </w:rPr>
          <w:tab/>
        </w:r>
        <w:r w:rsidR="0086220B">
          <w:rPr>
            <w:noProof/>
            <w:webHidden/>
          </w:rPr>
          <w:fldChar w:fldCharType="begin"/>
        </w:r>
        <w:r w:rsidR="0086220B">
          <w:rPr>
            <w:noProof/>
            <w:webHidden/>
          </w:rPr>
          <w:instrText xml:space="preserve"> PAGEREF _Toc151420639 \h </w:instrText>
        </w:r>
        <w:r w:rsidR="0086220B">
          <w:rPr>
            <w:noProof/>
            <w:webHidden/>
          </w:rPr>
        </w:r>
        <w:r w:rsidR="0086220B">
          <w:rPr>
            <w:noProof/>
            <w:webHidden/>
          </w:rPr>
          <w:fldChar w:fldCharType="separate"/>
        </w:r>
        <w:r w:rsidR="0086220B">
          <w:rPr>
            <w:noProof/>
            <w:webHidden/>
          </w:rPr>
          <w:t>10</w:t>
        </w:r>
        <w:r w:rsidR="0086220B">
          <w:rPr>
            <w:noProof/>
            <w:webHidden/>
          </w:rPr>
          <w:fldChar w:fldCharType="end"/>
        </w:r>
      </w:hyperlink>
    </w:p>
    <w:p w14:paraId="5ED23E4D" w14:textId="1484D324"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40" w:history="1">
        <w:r w:rsidR="0086220B" w:rsidRPr="009E75DF">
          <w:rPr>
            <w:rStyle w:val="Hyperlink"/>
            <w:noProof/>
          </w:rPr>
          <w:t>2.2.1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Turning process</w:t>
        </w:r>
        <w:r w:rsidR="0086220B">
          <w:rPr>
            <w:noProof/>
            <w:webHidden/>
          </w:rPr>
          <w:tab/>
        </w:r>
        <w:r w:rsidR="0086220B">
          <w:rPr>
            <w:noProof/>
            <w:webHidden/>
          </w:rPr>
          <w:fldChar w:fldCharType="begin"/>
        </w:r>
        <w:r w:rsidR="0086220B">
          <w:rPr>
            <w:noProof/>
            <w:webHidden/>
          </w:rPr>
          <w:instrText xml:space="preserve"> PAGEREF _Toc151420640 \h </w:instrText>
        </w:r>
        <w:r w:rsidR="0086220B">
          <w:rPr>
            <w:noProof/>
            <w:webHidden/>
          </w:rPr>
        </w:r>
        <w:r w:rsidR="0086220B">
          <w:rPr>
            <w:noProof/>
            <w:webHidden/>
          </w:rPr>
          <w:fldChar w:fldCharType="separate"/>
        </w:r>
        <w:r w:rsidR="0086220B">
          <w:rPr>
            <w:noProof/>
            <w:webHidden/>
          </w:rPr>
          <w:t>10</w:t>
        </w:r>
        <w:r w:rsidR="0086220B">
          <w:rPr>
            <w:noProof/>
            <w:webHidden/>
          </w:rPr>
          <w:fldChar w:fldCharType="end"/>
        </w:r>
      </w:hyperlink>
    </w:p>
    <w:p w14:paraId="42ACFB92" w14:textId="2785B0F2"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41" w:history="1">
        <w:r w:rsidR="0086220B" w:rsidRPr="009E75DF">
          <w:rPr>
            <w:rStyle w:val="Hyperlink"/>
            <w:noProof/>
          </w:rPr>
          <w:t>2.2.2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Parameters</w:t>
        </w:r>
        <w:r w:rsidR="0086220B">
          <w:rPr>
            <w:noProof/>
            <w:webHidden/>
          </w:rPr>
          <w:tab/>
        </w:r>
        <w:r w:rsidR="0086220B">
          <w:rPr>
            <w:noProof/>
            <w:webHidden/>
          </w:rPr>
          <w:fldChar w:fldCharType="begin"/>
        </w:r>
        <w:r w:rsidR="0086220B">
          <w:rPr>
            <w:noProof/>
            <w:webHidden/>
          </w:rPr>
          <w:instrText xml:space="preserve"> PAGEREF _Toc151420641 \h </w:instrText>
        </w:r>
        <w:r w:rsidR="0086220B">
          <w:rPr>
            <w:noProof/>
            <w:webHidden/>
          </w:rPr>
        </w:r>
        <w:r w:rsidR="0086220B">
          <w:rPr>
            <w:noProof/>
            <w:webHidden/>
          </w:rPr>
          <w:fldChar w:fldCharType="separate"/>
        </w:r>
        <w:r w:rsidR="0086220B">
          <w:rPr>
            <w:noProof/>
            <w:webHidden/>
          </w:rPr>
          <w:t>11</w:t>
        </w:r>
        <w:r w:rsidR="0086220B">
          <w:rPr>
            <w:noProof/>
            <w:webHidden/>
          </w:rPr>
          <w:fldChar w:fldCharType="end"/>
        </w:r>
      </w:hyperlink>
    </w:p>
    <w:p w14:paraId="013BE397" w14:textId="14B23F3D"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42" w:history="1">
        <w:r w:rsidR="0086220B" w:rsidRPr="009E75DF">
          <w:rPr>
            <w:rStyle w:val="Hyperlink"/>
            <w:noProof/>
          </w:rPr>
          <w:t>2.2.3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Cutting conditions</w:t>
        </w:r>
        <w:r w:rsidR="0086220B">
          <w:rPr>
            <w:noProof/>
            <w:webHidden/>
          </w:rPr>
          <w:tab/>
        </w:r>
        <w:r w:rsidR="0086220B">
          <w:rPr>
            <w:noProof/>
            <w:webHidden/>
          </w:rPr>
          <w:fldChar w:fldCharType="begin"/>
        </w:r>
        <w:r w:rsidR="0086220B">
          <w:rPr>
            <w:noProof/>
            <w:webHidden/>
          </w:rPr>
          <w:instrText xml:space="preserve"> PAGEREF _Toc151420642 \h </w:instrText>
        </w:r>
        <w:r w:rsidR="0086220B">
          <w:rPr>
            <w:noProof/>
            <w:webHidden/>
          </w:rPr>
        </w:r>
        <w:r w:rsidR="0086220B">
          <w:rPr>
            <w:noProof/>
            <w:webHidden/>
          </w:rPr>
          <w:fldChar w:fldCharType="separate"/>
        </w:r>
        <w:r w:rsidR="0086220B">
          <w:rPr>
            <w:noProof/>
            <w:webHidden/>
          </w:rPr>
          <w:t>12</w:t>
        </w:r>
        <w:r w:rsidR="0086220B">
          <w:rPr>
            <w:noProof/>
            <w:webHidden/>
          </w:rPr>
          <w:fldChar w:fldCharType="end"/>
        </w:r>
      </w:hyperlink>
    </w:p>
    <w:p w14:paraId="7196B945" w14:textId="4D23450A"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43" w:history="1">
        <w:r w:rsidR="0086220B" w:rsidRPr="009E75DF">
          <w:rPr>
            <w:rStyle w:val="Hyperlink"/>
            <w:noProof/>
          </w:rPr>
          <w:t>2.3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Analysis method</w:t>
        </w:r>
        <w:r w:rsidR="0086220B">
          <w:rPr>
            <w:noProof/>
            <w:webHidden/>
          </w:rPr>
          <w:tab/>
        </w:r>
        <w:r w:rsidR="0086220B">
          <w:rPr>
            <w:noProof/>
            <w:webHidden/>
          </w:rPr>
          <w:fldChar w:fldCharType="begin"/>
        </w:r>
        <w:r w:rsidR="0086220B">
          <w:rPr>
            <w:noProof/>
            <w:webHidden/>
          </w:rPr>
          <w:instrText xml:space="preserve"> PAGEREF _Toc151420643 \h </w:instrText>
        </w:r>
        <w:r w:rsidR="0086220B">
          <w:rPr>
            <w:noProof/>
            <w:webHidden/>
          </w:rPr>
        </w:r>
        <w:r w:rsidR="0086220B">
          <w:rPr>
            <w:noProof/>
            <w:webHidden/>
          </w:rPr>
          <w:fldChar w:fldCharType="separate"/>
        </w:r>
        <w:r w:rsidR="0086220B">
          <w:rPr>
            <w:noProof/>
            <w:webHidden/>
          </w:rPr>
          <w:t>16</w:t>
        </w:r>
        <w:r w:rsidR="0086220B">
          <w:rPr>
            <w:noProof/>
            <w:webHidden/>
          </w:rPr>
          <w:fldChar w:fldCharType="end"/>
        </w:r>
      </w:hyperlink>
    </w:p>
    <w:p w14:paraId="3E4E8CB8" w14:textId="682139B1"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44" w:history="1">
        <w:r w:rsidR="0086220B" w:rsidRPr="009E75DF">
          <w:rPr>
            <w:rStyle w:val="Hyperlink"/>
            <w:noProof/>
          </w:rPr>
          <w:t>2.3.1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X-ray diffraction</w:t>
        </w:r>
        <w:r w:rsidR="0086220B">
          <w:rPr>
            <w:noProof/>
            <w:webHidden/>
          </w:rPr>
          <w:tab/>
        </w:r>
        <w:r w:rsidR="0086220B">
          <w:rPr>
            <w:noProof/>
            <w:webHidden/>
          </w:rPr>
          <w:fldChar w:fldCharType="begin"/>
        </w:r>
        <w:r w:rsidR="0086220B">
          <w:rPr>
            <w:noProof/>
            <w:webHidden/>
          </w:rPr>
          <w:instrText xml:space="preserve"> PAGEREF _Toc151420644 \h </w:instrText>
        </w:r>
        <w:r w:rsidR="0086220B">
          <w:rPr>
            <w:noProof/>
            <w:webHidden/>
          </w:rPr>
        </w:r>
        <w:r w:rsidR="0086220B">
          <w:rPr>
            <w:noProof/>
            <w:webHidden/>
          </w:rPr>
          <w:fldChar w:fldCharType="separate"/>
        </w:r>
        <w:r w:rsidR="0086220B">
          <w:rPr>
            <w:noProof/>
            <w:webHidden/>
          </w:rPr>
          <w:t>16</w:t>
        </w:r>
        <w:r w:rsidR="0086220B">
          <w:rPr>
            <w:noProof/>
            <w:webHidden/>
          </w:rPr>
          <w:fldChar w:fldCharType="end"/>
        </w:r>
      </w:hyperlink>
    </w:p>
    <w:p w14:paraId="66794F93" w14:textId="47A7572A"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45" w:history="1">
        <w:r w:rsidR="0086220B" w:rsidRPr="009E75DF">
          <w:rPr>
            <w:rStyle w:val="Hyperlink"/>
            <w:noProof/>
          </w:rPr>
          <w:t>2.3.2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Surface roughness using optical profilometry</w:t>
        </w:r>
        <w:r w:rsidR="0086220B">
          <w:rPr>
            <w:noProof/>
            <w:webHidden/>
          </w:rPr>
          <w:tab/>
        </w:r>
        <w:r w:rsidR="0086220B">
          <w:rPr>
            <w:noProof/>
            <w:webHidden/>
          </w:rPr>
          <w:fldChar w:fldCharType="begin"/>
        </w:r>
        <w:r w:rsidR="0086220B">
          <w:rPr>
            <w:noProof/>
            <w:webHidden/>
          </w:rPr>
          <w:instrText xml:space="preserve"> PAGEREF _Toc151420645 \h </w:instrText>
        </w:r>
        <w:r w:rsidR="0086220B">
          <w:rPr>
            <w:noProof/>
            <w:webHidden/>
          </w:rPr>
        </w:r>
        <w:r w:rsidR="0086220B">
          <w:rPr>
            <w:noProof/>
            <w:webHidden/>
          </w:rPr>
          <w:fldChar w:fldCharType="separate"/>
        </w:r>
        <w:r w:rsidR="0086220B">
          <w:rPr>
            <w:noProof/>
            <w:webHidden/>
          </w:rPr>
          <w:t>18</w:t>
        </w:r>
        <w:r w:rsidR="0086220B">
          <w:rPr>
            <w:noProof/>
            <w:webHidden/>
          </w:rPr>
          <w:fldChar w:fldCharType="end"/>
        </w:r>
      </w:hyperlink>
    </w:p>
    <w:p w14:paraId="56EEA759" w14:textId="204C398B" w:rsidR="0086220B" w:rsidRDefault="00000000">
      <w:pPr>
        <w:pStyle w:val="TOC1"/>
        <w:tabs>
          <w:tab w:val="left" w:pos="480"/>
          <w:tab w:val="right" w:leader="dot" w:pos="8296"/>
        </w:tabs>
        <w:rPr>
          <w:rFonts w:asciiTheme="minorHAnsi" w:eastAsiaTheme="minorEastAsia" w:hAnsiTheme="minorHAnsi" w:cs="Mangal"/>
          <w:noProof/>
          <w:kern w:val="2"/>
          <w:szCs w:val="21"/>
          <w:lang w:bidi="hi-IN"/>
          <w14:ligatures w14:val="standardContextual"/>
        </w:rPr>
      </w:pPr>
      <w:hyperlink w:anchor="_Toc151420646" w:history="1">
        <w:r w:rsidR="0086220B" w:rsidRPr="009E75DF">
          <w:rPr>
            <w:rStyle w:val="Hyperlink"/>
            <w:noProof/>
          </w:rPr>
          <w:t>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Experimental setup</w:t>
        </w:r>
        <w:r w:rsidR="0086220B">
          <w:rPr>
            <w:noProof/>
            <w:webHidden/>
          </w:rPr>
          <w:tab/>
        </w:r>
        <w:r w:rsidR="0086220B">
          <w:rPr>
            <w:noProof/>
            <w:webHidden/>
          </w:rPr>
          <w:fldChar w:fldCharType="begin"/>
        </w:r>
        <w:r w:rsidR="0086220B">
          <w:rPr>
            <w:noProof/>
            <w:webHidden/>
          </w:rPr>
          <w:instrText xml:space="preserve"> PAGEREF _Toc151420646 \h </w:instrText>
        </w:r>
        <w:r w:rsidR="0086220B">
          <w:rPr>
            <w:noProof/>
            <w:webHidden/>
          </w:rPr>
        </w:r>
        <w:r w:rsidR="0086220B">
          <w:rPr>
            <w:noProof/>
            <w:webHidden/>
          </w:rPr>
          <w:fldChar w:fldCharType="separate"/>
        </w:r>
        <w:r w:rsidR="0086220B">
          <w:rPr>
            <w:noProof/>
            <w:webHidden/>
          </w:rPr>
          <w:t>20</w:t>
        </w:r>
        <w:r w:rsidR="0086220B">
          <w:rPr>
            <w:noProof/>
            <w:webHidden/>
          </w:rPr>
          <w:fldChar w:fldCharType="end"/>
        </w:r>
      </w:hyperlink>
    </w:p>
    <w:p w14:paraId="1C96DF38" w14:textId="02648CA4"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47" w:history="1">
        <w:r w:rsidR="0086220B" w:rsidRPr="009E75DF">
          <w:rPr>
            <w:rStyle w:val="Hyperlink"/>
            <w:noProof/>
          </w:rPr>
          <w:t>3.1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Workpiece used</w:t>
        </w:r>
        <w:r w:rsidR="0086220B">
          <w:rPr>
            <w:noProof/>
            <w:webHidden/>
          </w:rPr>
          <w:tab/>
        </w:r>
        <w:r w:rsidR="0086220B">
          <w:rPr>
            <w:noProof/>
            <w:webHidden/>
          </w:rPr>
          <w:fldChar w:fldCharType="begin"/>
        </w:r>
        <w:r w:rsidR="0086220B">
          <w:rPr>
            <w:noProof/>
            <w:webHidden/>
          </w:rPr>
          <w:instrText xml:space="preserve"> PAGEREF _Toc151420647 \h </w:instrText>
        </w:r>
        <w:r w:rsidR="0086220B">
          <w:rPr>
            <w:noProof/>
            <w:webHidden/>
          </w:rPr>
        </w:r>
        <w:r w:rsidR="0086220B">
          <w:rPr>
            <w:noProof/>
            <w:webHidden/>
          </w:rPr>
          <w:fldChar w:fldCharType="separate"/>
        </w:r>
        <w:r w:rsidR="0086220B">
          <w:rPr>
            <w:noProof/>
            <w:webHidden/>
          </w:rPr>
          <w:t>20</w:t>
        </w:r>
        <w:r w:rsidR="0086220B">
          <w:rPr>
            <w:noProof/>
            <w:webHidden/>
          </w:rPr>
          <w:fldChar w:fldCharType="end"/>
        </w:r>
      </w:hyperlink>
    </w:p>
    <w:p w14:paraId="62FE31AC" w14:textId="3CDCF4BD"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48" w:history="1">
        <w:r w:rsidR="0086220B" w:rsidRPr="009E75DF">
          <w:rPr>
            <w:rStyle w:val="Hyperlink"/>
            <w:noProof/>
          </w:rPr>
          <w:t>3.2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Residual forces generation</w:t>
        </w:r>
        <w:r w:rsidR="0086220B">
          <w:rPr>
            <w:noProof/>
            <w:webHidden/>
          </w:rPr>
          <w:tab/>
        </w:r>
        <w:r w:rsidR="0086220B">
          <w:rPr>
            <w:noProof/>
            <w:webHidden/>
          </w:rPr>
          <w:fldChar w:fldCharType="begin"/>
        </w:r>
        <w:r w:rsidR="0086220B">
          <w:rPr>
            <w:noProof/>
            <w:webHidden/>
          </w:rPr>
          <w:instrText xml:space="preserve"> PAGEREF _Toc151420648 \h </w:instrText>
        </w:r>
        <w:r w:rsidR="0086220B">
          <w:rPr>
            <w:noProof/>
            <w:webHidden/>
          </w:rPr>
        </w:r>
        <w:r w:rsidR="0086220B">
          <w:rPr>
            <w:noProof/>
            <w:webHidden/>
          </w:rPr>
          <w:fldChar w:fldCharType="separate"/>
        </w:r>
        <w:r w:rsidR="0086220B">
          <w:rPr>
            <w:noProof/>
            <w:webHidden/>
          </w:rPr>
          <w:t>20</w:t>
        </w:r>
        <w:r w:rsidR="0086220B">
          <w:rPr>
            <w:noProof/>
            <w:webHidden/>
          </w:rPr>
          <w:fldChar w:fldCharType="end"/>
        </w:r>
      </w:hyperlink>
    </w:p>
    <w:p w14:paraId="4CC47484" w14:textId="631CF821"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49" w:history="1">
        <w:r w:rsidR="0086220B" w:rsidRPr="009E75DF">
          <w:rPr>
            <w:rStyle w:val="Hyperlink"/>
            <w:noProof/>
          </w:rPr>
          <w:t>3.3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Tool inserts and holder</w:t>
        </w:r>
        <w:r w:rsidR="0086220B">
          <w:rPr>
            <w:noProof/>
            <w:webHidden/>
          </w:rPr>
          <w:tab/>
        </w:r>
        <w:r w:rsidR="0086220B">
          <w:rPr>
            <w:noProof/>
            <w:webHidden/>
          </w:rPr>
          <w:fldChar w:fldCharType="begin"/>
        </w:r>
        <w:r w:rsidR="0086220B">
          <w:rPr>
            <w:noProof/>
            <w:webHidden/>
          </w:rPr>
          <w:instrText xml:space="preserve"> PAGEREF _Toc151420649 \h </w:instrText>
        </w:r>
        <w:r w:rsidR="0086220B">
          <w:rPr>
            <w:noProof/>
            <w:webHidden/>
          </w:rPr>
        </w:r>
        <w:r w:rsidR="0086220B">
          <w:rPr>
            <w:noProof/>
            <w:webHidden/>
          </w:rPr>
          <w:fldChar w:fldCharType="separate"/>
        </w:r>
        <w:r w:rsidR="0086220B">
          <w:rPr>
            <w:noProof/>
            <w:webHidden/>
          </w:rPr>
          <w:t>21</w:t>
        </w:r>
        <w:r w:rsidR="0086220B">
          <w:rPr>
            <w:noProof/>
            <w:webHidden/>
          </w:rPr>
          <w:fldChar w:fldCharType="end"/>
        </w:r>
      </w:hyperlink>
    </w:p>
    <w:p w14:paraId="27B6CE69" w14:textId="58ED3F1C"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50" w:history="1">
        <w:r w:rsidR="0086220B" w:rsidRPr="009E75DF">
          <w:rPr>
            <w:rStyle w:val="Hyperlink"/>
            <w:noProof/>
          </w:rPr>
          <w:t>3.4</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Lubricant</w:t>
        </w:r>
        <w:r w:rsidR="0086220B">
          <w:rPr>
            <w:noProof/>
            <w:webHidden/>
          </w:rPr>
          <w:tab/>
        </w:r>
        <w:r w:rsidR="0086220B">
          <w:rPr>
            <w:noProof/>
            <w:webHidden/>
          </w:rPr>
          <w:fldChar w:fldCharType="begin"/>
        </w:r>
        <w:r w:rsidR="0086220B">
          <w:rPr>
            <w:noProof/>
            <w:webHidden/>
          </w:rPr>
          <w:instrText xml:space="preserve"> PAGEREF _Toc151420650 \h </w:instrText>
        </w:r>
        <w:r w:rsidR="0086220B">
          <w:rPr>
            <w:noProof/>
            <w:webHidden/>
          </w:rPr>
        </w:r>
        <w:r w:rsidR="0086220B">
          <w:rPr>
            <w:noProof/>
            <w:webHidden/>
          </w:rPr>
          <w:fldChar w:fldCharType="separate"/>
        </w:r>
        <w:r w:rsidR="0086220B">
          <w:rPr>
            <w:noProof/>
            <w:webHidden/>
          </w:rPr>
          <w:t>21</w:t>
        </w:r>
        <w:r w:rsidR="0086220B">
          <w:rPr>
            <w:noProof/>
            <w:webHidden/>
          </w:rPr>
          <w:fldChar w:fldCharType="end"/>
        </w:r>
      </w:hyperlink>
    </w:p>
    <w:p w14:paraId="2B195F8C" w14:textId="164ED019"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51" w:history="1">
        <w:r w:rsidR="0086220B" w:rsidRPr="009E75DF">
          <w:rPr>
            <w:rStyle w:val="Hyperlink"/>
            <w:noProof/>
          </w:rPr>
          <w:t>3.5</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Temperature optimisation</w:t>
        </w:r>
        <w:r w:rsidR="0086220B">
          <w:rPr>
            <w:noProof/>
            <w:webHidden/>
          </w:rPr>
          <w:tab/>
        </w:r>
        <w:r w:rsidR="0086220B">
          <w:rPr>
            <w:noProof/>
            <w:webHidden/>
          </w:rPr>
          <w:fldChar w:fldCharType="begin"/>
        </w:r>
        <w:r w:rsidR="0086220B">
          <w:rPr>
            <w:noProof/>
            <w:webHidden/>
          </w:rPr>
          <w:instrText xml:space="preserve"> PAGEREF _Toc151420651 \h </w:instrText>
        </w:r>
        <w:r w:rsidR="0086220B">
          <w:rPr>
            <w:noProof/>
            <w:webHidden/>
          </w:rPr>
        </w:r>
        <w:r w:rsidR="0086220B">
          <w:rPr>
            <w:noProof/>
            <w:webHidden/>
          </w:rPr>
          <w:fldChar w:fldCharType="separate"/>
        </w:r>
        <w:r w:rsidR="0086220B">
          <w:rPr>
            <w:noProof/>
            <w:webHidden/>
          </w:rPr>
          <w:t>22</w:t>
        </w:r>
        <w:r w:rsidR="0086220B">
          <w:rPr>
            <w:noProof/>
            <w:webHidden/>
          </w:rPr>
          <w:fldChar w:fldCharType="end"/>
        </w:r>
      </w:hyperlink>
    </w:p>
    <w:p w14:paraId="077349B1" w14:textId="09432B6A"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52" w:history="1">
        <w:r w:rsidR="0086220B" w:rsidRPr="009E75DF">
          <w:rPr>
            <w:rStyle w:val="Hyperlink"/>
            <w:noProof/>
          </w:rPr>
          <w:t>3.6</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Cutting speed optimisation</w:t>
        </w:r>
        <w:r w:rsidR="0086220B">
          <w:rPr>
            <w:noProof/>
            <w:webHidden/>
          </w:rPr>
          <w:tab/>
        </w:r>
        <w:r w:rsidR="0086220B">
          <w:rPr>
            <w:noProof/>
            <w:webHidden/>
          </w:rPr>
          <w:fldChar w:fldCharType="begin"/>
        </w:r>
        <w:r w:rsidR="0086220B">
          <w:rPr>
            <w:noProof/>
            <w:webHidden/>
          </w:rPr>
          <w:instrText xml:space="preserve"> PAGEREF _Toc151420652 \h </w:instrText>
        </w:r>
        <w:r w:rsidR="0086220B">
          <w:rPr>
            <w:noProof/>
            <w:webHidden/>
          </w:rPr>
        </w:r>
        <w:r w:rsidR="0086220B">
          <w:rPr>
            <w:noProof/>
            <w:webHidden/>
          </w:rPr>
          <w:fldChar w:fldCharType="separate"/>
        </w:r>
        <w:r w:rsidR="0086220B">
          <w:rPr>
            <w:noProof/>
            <w:webHidden/>
          </w:rPr>
          <w:t>23</w:t>
        </w:r>
        <w:r w:rsidR="0086220B">
          <w:rPr>
            <w:noProof/>
            <w:webHidden/>
          </w:rPr>
          <w:fldChar w:fldCharType="end"/>
        </w:r>
      </w:hyperlink>
    </w:p>
    <w:p w14:paraId="6CDEB7E1" w14:textId="45B1B402"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53" w:history="1">
        <w:r w:rsidR="0086220B" w:rsidRPr="009E75DF">
          <w:rPr>
            <w:rStyle w:val="Hyperlink"/>
            <w:noProof/>
          </w:rPr>
          <w:t>3.7</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Sampling nomenclature</w:t>
        </w:r>
        <w:r w:rsidR="0086220B">
          <w:rPr>
            <w:noProof/>
            <w:webHidden/>
          </w:rPr>
          <w:tab/>
        </w:r>
        <w:r w:rsidR="0086220B">
          <w:rPr>
            <w:noProof/>
            <w:webHidden/>
          </w:rPr>
          <w:fldChar w:fldCharType="begin"/>
        </w:r>
        <w:r w:rsidR="0086220B">
          <w:rPr>
            <w:noProof/>
            <w:webHidden/>
          </w:rPr>
          <w:instrText xml:space="preserve"> PAGEREF _Toc151420653 \h </w:instrText>
        </w:r>
        <w:r w:rsidR="0086220B">
          <w:rPr>
            <w:noProof/>
            <w:webHidden/>
          </w:rPr>
        </w:r>
        <w:r w:rsidR="0086220B">
          <w:rPr>
            <w:noProof/>
            <w:webHidden/>
          </w:rPr>
          <w:fldChar w:fldCharType="separate"/>
        </w:r>
        <w:r w:rsidR="0086220B">
          <w:rPr>
            <w:noProof/>
            <w:webHidden/>
          </w:rPr>
          <w:t>23</w:t>
        </w:r>
        <w:r w:rsidR="0086220B">
          <w:rPr>
            <w:noProof/>
            <w:webHidden/>
          </w:rPr>
          <w:fldChar w:fldCharType="end"/>
        </w:r>
      </w:hyperlink>
    </w:p>
    <w:p w14:paraId="374135DD" w14:textId="67850E82" w:rsidR="0086220B" w:rsidRDefault="00000000">
      <w:pPr>
        <w:pStyle w:val="TOC1"/>
        <w:tabs>
          <w:tab w:val="left" w:pos="480"/>
          <w:tab w:val="right" w:leader="dot" w:pos="8296"/>
        </w:tabs>
        <w:rPr>
          <w:rFonts w:asciiTheme="minorHAnsi" w:eastAsiaTheme="minorEastAsia" w:hAnsiTheme="minorHAnsi" w:cs="Mangal"/>
          <w:noProof/>
          <w:kern w:val="2"/>
          <w:szCs w:val="21"/>
          <w:lang w:bidi="hi-IN"/>
          <w14:ligatures w14:val="standardContextual"/>
        </w:rPr>
      </w:pPr>
      <w:hyperlink w:anchor="_Toc151420654" w:history="1">
        <w:r w:rsidR="0086220B" w:rsidRPr="009E75DF">
          <w:rPr>
            <w:rStyle w:val="Hyperlink"/>
            <w:noProof/>
          </w:rPr>
          <w:t>4</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Experimental results and discussion</w:t>
        </w:r>
        <w:r w:rsidR="0086220B">
          <w:rPr>
            <w:noProof/>
            <w:webHidden/>
          </w:rPr>
          <w:tab/>
        </w:r>
        <w:r w:rsidR="0086220B">
          <w:rPr>
            <w:noProof/>
            <w:webHidden/>
          </w:rPr>
          <w:fldChar w:fldCharType="begin"/>
        </w:r>
        <w:r w:rsidR="0086220B">
          <w:rPr>
            <w:noProof/>
            <w:webHidden/>
          </w:rPr>
          <w:instrText xml:space="preserve"> PAGEREF _Toc151420654 \h </w:instrText>
        </w:r>
        <w:r w:rsidR="0086220B">
          <w:rPr>
            <w:noProof/>
            <w:webHidden/>
          </w:rPr>
        </w:r>
        <w:r w:rsidR="0086220B">
          <w:rPr>
            <w:noProof/>
            <w:webHidden/>
          </w:rPr>
          <w:fldChar w:fldCharType="separate"/>
        </w:r>
        <w:r w:rsidR="0086220B">
          <w:rPr>
            <w:noProof/>
            <w:webHidden/>
          </w:rPr>
          <w:t>24</w:t>
        </w:r>
        <w:r w:rsidR="0086220B">
          <w:rPr>
            <w:noProof/>
            <w:webHidden/>
          </w:rPr>
          <w:fldChar w:fldCharType="end"/>
        </w:r>
      </w:hyperlink>
    </w:p>
    <w:p w14:paraId="5BBC3454" w14:textId="0325B152"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55" w:history="1">
        <w:r w:rsidR="0086220B" w:rsidRPr="009E75DF">
          <w:rPr>
            <w:rStyle w:val="Hyperlink"/>
            <w:noProof/>
          </w:rPr>
          <w:t>4.1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Residual stresses results</w:t>
        </w:r>
        <w:r w:rsidR="0086220B">
          <w:rPr>
            <w:noProof/>
            <w:webHidden/>
          </w:rPr>
          <w:tab/>
        </w:r>
        <w:r w:rsidR="0086220B">
          <w:rPr>
            <w:noProof/>
            <w:webHidden/>
          </w:rPr>
          <w:fldChar w:fldCharType="begin"/>
        </w:r>
        <w:r w:rsidR="0086220B">
          <w:rPr>
            <w:noProof/>
            <w:webHidden/>
          </w:rPr>
          <w:instrText xml:space="preserve"> PAGEREF _Toc151420655 \h </w:instrText>
        </w:r>
        <w:r w:rsidR="0086220B">
          <w:rPr>
            <w:noProof/>
            <w:webHidden/>
          </w:rPr>
        </w:r>
        <w:r w:rsidR="0086220B">
          <w:rPr>
            <w:noProof/>
            <w:webHidden/>
          </w:rPr>
          <w:fldChar w:fldCharType="separate"/>
        </w:r>
        <w:r w:rsidR="0086220B">
          <w:rPr>
            <w:noProof/>
            <w:webHidden/>
          </w:rPr>
          <w:t>24</w:t>
        </w:r>
        <w:r w:rsidR="0086220B">
          <w:rPr>
            <w:noProof/>
            <w:webHidden/>
          </w:rPr>
          <w:fldChar w:fldCharType="end"/>
        </w:r>
      </w:hyperlink>
    </w:p>
    <w:p w14:paraId="5E305A92" w14:textId="7D990C8E"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56" w:history="1">
        <w:r w:rsidR="0086220B" w:rsidRPr="009E75DF">
          <w:rPr>
            <w:rStyle w:val="Hyperlink"/>
            <w:noProof/>
          </w:rPr>
          <w:t>4.1.1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Residual stresses during the Dry coolant technique</w:t>
        </w:r>
        <w:r w:rsidR="0086220B">
          <w:rPr>
            <w:noProof/>
            <w:webHidden/>
          </w:rPr>
          <w:tab/>
        </w:r>
        <w:r w:rsidR="0086220B">
          <w:rPr>
            <w:noProof/>
            <w:webHidden/>
          </w:rPr>
          <w:fldChar w:fldCharType="begin"/>
        </w:r>
        <w:r w:rsidR="0086220B">
          <w:rPr>
            <w:noProof/>
            <w:webHidden/>
          </w:rPr>
          <w:instrText xml:space="preserve"> PAGEREF _Toc151420656 \h </w:instrText>
        </w:r>
        <w:r w:rsidR="0086220B">
          <w:rPr>
            <w:noProof/>
            <w:webHidden/>
          </w:rPr>
        </w:r>
        <w:r w:rsidR="0086220B">
          <w:rPr>
            <w:noProof/>
            <w:webHidden/>
          </w:rPr>
          <w:fldChar w:fldCharType="separate"/>
        </w:r>
        <w:r w:rsidR="0086220B">
          <w:rPr>
            <w:noProof/>
            <w:webHidden/>
          </w:rPr>
          <w:t>24</w:t>
        </w:r>
        <w:r w:rsidR="0086220B">
          <w:rPr>
            <w:noProof/>
            <w:webHidden/>
          </w:rPr>
          <w:fldChar w:fldCharType="end"/>
        </w:r>
      </w:hyperlink>
    </w:p>
    <w:p w14:paraId="000F8E00" w14:textId="525BD54B"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57" w:history="1">
        <w:r w:rsidR="0086220B" w:rsidRPr="009E75DF">
          <w:rPr>
            <w:rStyle w:val="Hyperlink"/>
            <w:noProof/>
          </w:rPr>
          <w:t>4.1.2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Residual stresses emulsion coolant technique</w:t>
        </w:r>
        <w:r w:rsidR="0086220B">
          <w:rPr>
            <w:noProof/>
            <w:webHidden/>
          </w:rPr>
          <w:tab/>
        </w:r>
        <w:r w:rsidR="0086220B">
          <w:rPr>
            <w:noProof/>
            <w:webHidden/>
          </w:rPr>
          <w:fldChar w:fldCharType="begin"/>
        </w:r>
        <w:r w:rsidR="0086220B">
          <w:rPr>
            <w:noProof/>
            <w:webHidden/>
          </w:rPr>
          <w:instrText xml:space="preserve"> PAGEREF _Toc151420657 \h </w:instrText>
        </w:r>
        <w:r w:rsidR="0086220B">
          <w:rPr>
            <w:noProof/>
            <w:webHidden/>
          </w:rPr>
        </w:r>
        <w:r w:rsidR="0086220B">
          <w:rPr>
            <w:noProof/>
            <w:webHidden/>
          </w:rPr>
          <w:fldChar w:fldCharType="separate"/>
        </w:r>
        <w:r w:rsidR="0086220B">
          <w:rPr>
            <w:noProof/>
            <w:webHidden/>
          </w:rPr>
          <w:t>26</w:t>
        </w:r>
        <w:r w:rsidR="0086220B">
          <w:rPr>
            <w:noProof/>
            <w:webHidden/>
          </w:rPr>
          <w:fldChar w:fldCharType="end"/>
        </w:r>
      </w:hyperlink>
    </w:p>
    <w:p w14:paraId="6FC74C3F" w14:textId="713BF4B2"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58" w:history="1">
        <w:r w:rsidR="0086220B" w:rsidRPr="009E75DF">
          <w:rPr>
            <w:rStyle w:val="Hyperlink"/>
            <w:noProof/>
          </w:rPr>
          <w:t>4.1.3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Residual stresses during Cryo MQL (T= -10</w:t>
        </w:r>
        <w:r w:rsidR="0086220B" w:rsidRPr="009E75DF">
          <w:rPr>
            <w:rStyle w:val="Hyperlink"/>
            <w:rFonts w:ascii="Calibri" w:hAnsi="Calibri" w:cs="Calibri"/>
            <w:noProof/>
          </w:rPr>
          <w:t>°C</w:t>
        </w:r>
        <w:r w:rsidR="0086220B" w:rsidRPr="009E75DF">
          <w:rPr>
            <w:rStyle w:val="Hyperlink"/>
            <w:noProof/>
          </w:rPr>
          <w:t>) coolant technique</w:t>
        </w:r>
        <w:r w:rsidR="0086220B">
          <w:rPr>
            <w:noProof/>
            <w:webHidden/>
          </w:rPr>
          <w:tab/>
        </w:r>
        <w:r w:rsidR="0086220B">
          <w:rPr>
            <w:noProof/>
            <w:webHidden/>
          </w:rPr>
          <w:fldChar w:fldCharType="begin"/>
        </w:r>
        <w:r w:rsidR="0086220B">
          <w:rPr>
            <w:noProof/>
            <w:webHidden/>
          </w:rPr>
          <w:instrText xml:space="preserve"> PAGEREF _Toc151420658 \h </w:instrText>
        </w:r>
        <w:r w:rsidR="0086220B">
          <w:rPr>
            <w:noProof/>
            <w:webHidden/>
          </w:rPr>
        </w:r>
        <w:r w:rsidR="0086220B">
          <w:rPr>
            <w:noProof/>
            <w:webHidden/>
          </w:rPr>
          <w:fldChar w:fldCharType="separate"/>
        </w:r>
        <w:r w:rsidR="0086220B">
          <w:rPr>
            <w:noProof/>
            <w:webHidden/>
          </w:rPr>
          <w:t>27</w:t>
        </w:r>
        <w:r w:rsidR="0086220B">
          <w:rPr>
            <w:noProof/>
            <w:webHidden/>
          </w:rPr>
          <w:fldChar w:fldCharType="end"/>
        </w:r>
      </w:hyperlink>
    </w:p>
    <w:p w14:paraId="4BC4FA35" w14:textId="04BE4EBD"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59" w:history="1">
        <w:r w:rsidR="0086220B" w:rsidRPr="009E75DF">
          <w:rPr>
            <w:rStyle w:val="Hyperlink"/>
            <w:noProof/>
          </w:rPr>
          <w:t>4.1.4</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 xml:space="preserve">Residual stresses during Cryo MQL (T= -40 </w:t>
        </w:r>
        <w:r w:rsidR="0086220B" w:rsidRPr="009E75DF">
          <w:rPr>
            <w:rStyle w:val="Hyperlink"/>
            <w:rFonts w:ascii="Calibri" w:hAnsi="Calibri" w:cs="Calibri"/>
            <w:noProof/>
          </w:rPr>
          <w:t>°C</w:t>
        </w:r>
        <w:r w:rsidR="0086220B" w:rsidRPr="009E75DF">
          <w:rPr>
            <w:rStyle w:val="Hyperlink"/>
            <w:noProof/>
          </w:rPr>
          <w:t>) coolant technique</w:t>
        </w:r>
        <w:r w:rsidR="0086220B">
          <w:rPr>
            <w:noProof/>
            <w:webHidden/>
          </w:rPr>
          <w:tab/>
        </w:r>
        <w:r w:rsidR="0086220B">
          <w:rPr>
            <w:noProof/>
            <w:webHidden/>
          </w:rPr>
          <w:fldChar w:fldCharType="begin"/>
        </w:r>
        <w:r w:rsidR="0086220B">
          <w:rPr>
            <w:noProof/>
            <w:webHidden/>
          </w:rPr>
          <w:instrText xml:space="preserve"> PAGEREF _Toc151420659 \h </w:instrText>
        </w:r>
        <w:r w:rsidR="0086220B">
          <w:rPr>
            <w:noProof/>
            <w:webHidden/>
          </w:rPr>
        </w:r>
        <w:r w:rsidR="0086220B">
          <w:rPr>
            <w:noProof/>
            <w:webHidden/>
          </w:rPr>
          <w:fldChar w:fldCharType="separate"/>
        </w:r>
        <w:r w:rsidR="0086220B">
          <w:rPr>
            <w:noProof/>
            <w:webHidden/>
          </w:rPr>
          <w:t>28</w:t>
        </w:r>
        <w:r w:rsidR="0086220B">
          <w:rPr>
            <w:noProof/>
            <w:webHidden/>
          </w:rPr>
          <w:fldChar w:fldCharType="end"/>
        </w:r>
      </w:hyperlink>
    </w:p>
    <w:p w14:paraId="5EBFAB54" w14:textId="5BE41AC3"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60" w:history="1">
        <w:r w:rsidR="0086220B" w:rsidRPr="009E75DF">
          <w:rPr>
            <w:rStyle w:val="Hyperlink"/>
            <w:noProof/>
          </w:rPr>
          <w:t>4.1.5</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Stresses induced for unmachined workpieces.</w:t>
        </w:r>
        <w:r w:rsidR="0086220B">
          <w:rPr>
            <w:noProof/>
            <w:webHidden/>
          </w:rPr>
          <w:tab/>
        </w:r>
        <w:r w:rsidR="0086220B">
          <w:rPr>
            <w:noProof/>
            <w:webHidden/>
          </w:rPr>
          <w:fldChar w:fldCharType="begin"/>
        </w:r>
        <w:r w:rsidR="0086220B">
          <w:rPr>
            <w:noProof/>
            <w:webHidden/>
          </w:rPr>
          <w:instrText xml:space="preserve"> PAGEREF _Toc151420660 \h </w:instrText>
        </w:r>
        <w:r w:rsidR="0086220B">
          <w:rPr>
            <w:noProof/>
            <w:webHidden/>
          </w:rPr>
        </w:r>
        <w:r w:rsidR="0086220B">
          <w:rPr>
            <w:noProof/>
            <w:webHidden/>
          </w:rPr>
          <w:fldChar w:fldCharType="separate"/>
        </w:r>
        <w:r w:rsidR="0086220B">
          <w:rPr>
            <w:noProof/>
            <w:webHidden/>
          </w:rPr>
          <w:t>30</w:t>
        </w:r>
        <w:r w:rsidR="0086220B">
          <w:rPr>
            <w:noProof/>
            <w:webHidden/>
          </w:rPr>
          <w:fldChar w:fldCharType="end"/>
        </w:r>
      </w:hyperlink>
    </w:p>
    <w:p w14:paraId="7A1C9AD1" w14:textId="1CA5595F" w:rsidR="0086220B" w:rsidRDefault="00000000">
      <w:pPr>
        <w:pStyle w:val="TOC3"/>
        <w:tabs>
          <w:tab w:val="left" w:pos="1440"/>
          <w:tab w:val="right" w:leader="dot" w:pos="8296"/>
        </w:tabs>
        <w:rPr>
          <w:rFonts w:asciiTheme="minorHAnsi" w:eastAsiaTheme="minorEastAsia" w:hAnsiTheme="minorHAnsi" w:cs="Mangal"/>
          <w:noProof/>
          <w:kern w:val="2"/>
          <w:szCs w:val="21"/>
          <w:lang w:bidi="hi-IN"/>
          <w14:ligatures w14:val="standardContextual"/>
        </w:rPr>
      </w:pPr>
      <w:hyperlink w:anchor="_Toc151420661" w:history="1">
        <w:r w:rsidR="0086220B" w:rsidRPr="009E75DF">
          <w:rPr>
            <w:rStyle w:val="Hyperlink"/>
            <w:noProof/>
          </w:rPr>
          <w:t>4.1.6</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Verification of stresses induced results</w:t>
        </w:r>
        <w:r w:rsidR="0086220B">
          <w:rPr>
            <w:noProof/>
            <w:webHidden/>
          </w:rPr>
          <w:tab/>
        </w:r>
        <w:r w:rsidR="0086220B">
          <w:rPr>
            <w:noProof/>
            <w:webHidden/>
          </w:rPr>
          <w:fldChar w:fldCharType="begin"/>
        </w:r>
        <w:r w:rsidR="0086220B">
          <w:rPr>
            <w:noProof/>
            <w:webHidden/>
          </w:rPr>
          <w:instrText xml:space="preserve"> PAGEREF _Toc151420661 \h </w:instrText>
        </w:r>
        <w:r w:rsidR="0086220B">
          <w:rPr>
            <w:noProof/>
            <w:webHidden/>
          </w:rPr>
        </w:r>
        <w:r w:rsidR="0086220B">
          <w:rPr>
            <w:noProof/>
            <w:webHidden/>
          </w:rPr>
          <w:fldChar w:fldCharType="separate"/>
        </w:r>
        <w:r w:rsidR="0086220B">
          <w:rPr>
            <w:noProof/>
            <w:webHidden/>
          </w:rPr>
          <w:t>31</w:t>
        </w:r>
        <w:r w:rsidR="0086220B">
          <w:rPr>
            <w:noProof/>
            <w:webHidden/>
          </w:rPr>
          <w:fldChar w:fldCharType="end"/>
        </w:r>
      </w:hyperlink>
    </w:p>
    <w:p w14:paraId="366C33F2" w14:textId="701034D9"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62" w:history="1">
        <w:r w:rsidR="0086220B" w:rsidRPr="009E75DF">
          <w:rPr>
            <w:rStyle w:val="Hyperlink"/>
            <w:noProof/>
          </w:rPr>
          <w:t>4.2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Surface roughness results</w:t>
        </w:r>
        <w:r w:rsidR="0086220B">
          <w:rPr>
            <w:noProof/>
            <w:webHidden/>
          </w:rPr>
          <w:tab/>
        </w:r>
        <w:r w:rsidR="0086220B">
          <w:rPr>
            <w:noProof/>
            <w:webHidden/>
          </w:rPr>
          <w:fldChar w:fldCharType="begin"/>
        </w:r>
        <w:r w:rsidR="0086220B">
          <w:rPr>
            <w:noProof/>
            <w:webHidden/>
          </w:rPr>
          <w:instrText xml:space="preserve"> PAGEREF _Toc151420662 \h </w:instrText>
        </w:r>
        <w:r w:rsidR="0086220B">
          <w:rPr>
            <w:noProof/>
            <w:webHidden/>
          </w:rPr>
        </w:r>
        <w:r w:rsidR="0086220B">
          <w:rPr>
            <w:noProof/>
            <w:webHidden/>
          </w:rPr>
          <w:fldChar w:fldCharType="separate"/>
        </w:r>
        <w:r w:rsidR="0086220B">
          <w:rPr>
            <w:noProof/>
            <w:webHidden/>
          </w:rPr>
          <w:t>33</w:t>
        </w:r>
        <w:r w:rsidR="0086220B">
          <w:rPr>
            <w:noProof/>
            <w:webHidden/>
          </w:rPr>
          <w:fldChar w:fldCharType="end"/>
        </w:r>
      </w:hyperlink>
    </w:p>
    <w:p w14:paraId="701193AB" w14:textId="3073FE30" w:rsidR="0086220B" w:rsidRDefault="00000000">
      <w:pPr>
        <w:pStyle w:val="TOC1"/>
        <w:tabs>
          <w:tab w:val="left" w:pos="480"/>
          <w:tab w:val="right" w:leader="dot" w:pos="8296"/>
        </w:tabs>
        <w:rPr>
          <w:rFonts w:asciiTheme="minorHAnsi" w:eastAsiaTheme="minorEastAsia" w:hAnsiTheme="minorHAnsi" w:cs="Mangal"/>
          <w:noProof/>
          <w:kern w:val="2"/>
          <w:szCs w:val="21"/>
          <w:lang w:bidi="hi-IN"/>
          <w14:ligatures w14:val="standardContextual"/>
        </w:rPr>
      </w:pPr>
      <w:hyperlink w:anchor="_Toc151420663" w:history="1">
        <w:r w:rsidR="0086220B" w:rsidRPr="009E75DF">
          <w:rPr>
            <w:rStyle w:val="Hyperlink"/>
            <w:noProof/>
          </w:rPr>
          <w:t>5</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Conclusion and limitations</w:t>
        </w:r>
        <w:r w:rsidR="0086220B">
          <w:rPr>
            <w:noProof/>
            <w:webHidden/>
          </w:rPr>
          <w:tab/>
        </w:r>
        <w:r w:rsidR="0086220B">
          <w:rPr>
            <w:noProof/>
            <w:webHidden/>
          </w:rPr>
          <w:fldChar w:fldCharType="begin"/>
        </w:r>
        <w:r w:rsidR="0086220B">
          <w:rPr>
            <w:noProof/>
            <w:webHidden/>
          </w:rPr>
          <w:instrText xml:space="preserve"> PAGEREF _Toc151420663 \h </w:instrText>
        </w:r>
        <w:r w:rsidR="0086220B">
          <w:rPr>
            <w:noProof/>
            <w:webHidden/>
          </w:rPr>
        </w:r>
        <w:r w:rsidR="0086220B">
          <w:rPr>
            <w:noProof/>
            <w:webHidden/>
          </w:rPr>
          <w:fldChar w:fldCharType="separate"/>
        </w:r>
        <w:r w:rsidR="0086220B">
          <w:rPr>
            <w:noProof/>
            <w:webHidden/>
          </w:rPr>
          <w:t>36</w:t>
        </w:r>
        <w:r w:rsidR="0086220B">
          <w:rPr>
            <w:noProof/>
            <w:webHidden/>
          </w:rPr>
          <w:fldChar w:fldCharType="end"/>
        </w:r>
      </w:hyperlink>
    </w:p>
    <w:p w14:paraId="6D5AEF45" w14:textId="5C590561"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64" w:history="1">
        <w:r w:rsidR="0086220B" w:rsidRPr="009E75DF">
          <w:rPr>
            <w:rStyle w:val="Hyperlink"/>
            <w:noProof/>
          </w:rPr>
          <w:t>5.1</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Etching for stress measurement and depth profiling</w:t>
        </w:r>
        <w:r w:rsidR="0086220B">
          <w:rPr>
            <w:noProof/>
            <w:webHidden/>
          </w:rPr>
          <w:tab/>
        </w:r>
        <w:r w:rsidR="0086220B">
          <w:rPr>
            <w:noProof/>
            <w:webHidden/>
          </w:rPr>
          <w:fldChar w:fldCharType="begin"/>
        </w:r>
        <w:r w:rsidR="0086220B">
          <w:rPr>
            <w:noProof/>
            <w:webHidden/>
          </w:rPr>
          <w:instrText xml:space="preserve"> PAGEREF _Toc151420664 \h </w:instrText>
        </w:r>
        <w:r w:rsidR="0086220B">
          <w:rPr>
            <w:noProof/>
            <w:webHidden/>
          </w:rPr>
        </w:r>
        <w:r w:rsidR="0086220B">
          <w:rPr>
            <w:noProof/>
            <w:webHidden/>
          </w:rPr>
          <w:fldChar w:fldCharType="separate"/>
        </w:r>
        <w:r w:rsidR="0086220B">
          <w:rPr>
            <w:noProof/>
            <w:webHidden/>
          </w:rPr>
          <w:t>36</w:t>
        </w:r>
        <w:r w:rsidR="0086220B">
          <w:rPr>
            <w:noProof/>
            <w:webHidden/>
          </w:rPr>
          <w:fldChar w:fldCharType="end"/>
        </w:r>
      </w:hyperlink>
    </w:p>
    <w:p w14:paraId="549A167D" w14:textId="6BC6564F"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65" w:history="1">
        <w:r w:rsidR="0086220B" w:rsidRPr="009E75DF">
          <w:rPr>
            <w:rStyle w:val="Hyperlink"/>
            <w:noProof/>
          </w:rPr>
          <w:t>5.2</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Conclusions from residual stress and surface roughness analysis</w:t>
        </w:r>
        <w:r w:rsidR="0086220B">
          <w:rPr>
            <w:noProof/>
            <w:webHidden/>
          </w:rPr>
          <w:tab/>
        </w:r>
        <w:r w:rsidR="0086220B">
          <w:rPr>
            <w:noProof/>
            <w:webHidden/>
          </w:rPr>
          <w:fldChar w:fldCharType="begin"/>
        </w:r>
        <w:r w:rsidR="0086220B">
          <w:rPr>
            <w:noProof/>
            <w:webHidden/>
          </w:rPr>
          <w:instrText xml:space="preserve"> PAGEREF _Toc151420665 \h </w:instrText>
        </w:r>
        <w:r w:rsidR="0086220B">
          <w:rPr>
            <w:noProof/>
            <w:webHidden/>
          </w:rPr>
        </w:r>
        <w:r w:rsidR="0086220B">
          <w:rPr>
            <w:noProof/>
            <w:webHidden/>
          </w:rPr>
          <w:fldChar w:fldCharType="separate"/>
        </w:r>
        <w:r w:rsidR="0086220B">
          <w:rPr>
            <w:noProof/>
            <w:webHidden/>
          </w:rPr>
          <w:t>36</w:t>
        </w:r>
        <w:r w:rsidR="0086220B">
          <w:rPr>
            <w:noProof/>
            <w:webHidden/>
          </w:rPr>
          <w:fldChar w:fldCharType="end"/>
        </w:r>
      </w:hyperlink>
    </w:p>
    <w:p w14:paraId="365D8CF5" w14:textId="7769ECBD" w:rsidR="0086220B" w:rsidRDefault="00000000">
      <w:pPr>
        <w:pStyle w:val="TOC2"/>
        <w:tabs>
          <w:tab w:val="left" w:pos="960"/>
          <w:tab w:val="right" w:leader="dot" w:pos="8296"/>
        </w:tabs>
        <w:rPr>
          <w:rFonts w:asciiTheme="minorHAnsi" w:eastAsiaTheme="minorEastAsia" w:hAnsiTheme="minorHAnsi" w:cs="Mangal"/>
          <w:noProof/>
          <w:kern w:val="2"/>
          <w:szCs w:val="21"/>
          <w:lang w:bidi="hi-IN"/>
          <w14:ligatures w14:val="standardContextual"/>
        </w:rPr>
      </w:pPr>
      <w:hyperlink w:anchor="_Toc151420666" w:history="1">
        <w:r w:rsidR="0086220B" w:rsidRPr="009E75DF">
          <w:rPr>
            <w:rStyle w:val="Hyperlink"/>
            <w:noProof/>
          </w:rPr>
          <w:t>5.3</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Future scope</w:t>
        </w:r>
        <w:r w:rsidR="0086220B">
          <w:rPr>
            <w:noProof/>
            <w:webHidden/>
          </w:rPr>
          <w:tab/>
        </w:r>
        <w:r w:rsidR="0086220B">
          <w:rPr>
            <w:noProof/>
            <w:webHidden/>
          </w:rPr>
          <w:fldChar w:fldCharType="begin"/>
        </w:r>
        <w:r w:rsidR="0086220B">
          <w:rPr>
            <w:noProof/>
            <w:webHidden/>
          </w:rPr>
          <w:instrText xml:space="preserve"> PAGEREF _Toc151420666 \h </w:instrText>
        </w:r>
        <w:r w:rsidR="0086220B">
          <w:rPr>
            <w:noProof/>
            <w:webHidden/>
          </w:rPr>
        </w:r>
        <w:r w:rsidR="0086220B">
          <w:rPr>
            <w:noProof/>
            <w:webHidden/>
          </w:rPr>
          <w:fldChar w:fldCharType="separate"/>
        </w:r>
        <w:r w:rsidR="0086220B">
          <w:rPr>
            <w:noProof/>
            <w:webHidden/>
          </w:rPr>
          <w:t>37</w:t>
        </w:r>
        <w:r w:rsidR="0086220B">
          <w:rPr>
            <w:noProof/>
            <w:webHidden/>
          </w:rPr>
          <w:fldChar w:fldCharType="end"/>
        </w:r>
      </w:hyperlink>
    </w:p>
    <w:p w14:paraId="3DF55AC9" w14:textId="1A0B1E5C" w:rsidR="0086220B" w:rsidRDefault="00000000">
      <w:pPr>
        <w:pStyle w:val="TOC1"/>
        <w:tabs>
          <w:tab w:val="left" w:pos="480"/>
          <w:tab w:val="right" w:leader="dot" w:pos="8296"/>
        </w:tabs>
        <w:rPr>
          <w:rFonts w:asciiTheme="minorHAnsi" w:eastAsiaTheme="minorEastAsia" w:hAnsiTheme="minorHAnsi" w:cs="Mangal"/>
          <w:noProof/>
          <w:kern w:val="2"/>
          <w:szCs w:val="21"/>
          <w:lang w:bidi="hi-IN"/>
          <w14:ligatures w14:val="standardContextual"/>
        </w:rPr>
      </w:pPr>
      <w:hyperlink w:anchor="_Toc151420667" w:history="1">
        <w:r w:rsidR="0086220B" w:rsidRPr="009E75DF">
          <w:rPr>
            <w:rStyle w:val="Hyperlink"/>
            <w:noProof/>
          </w:rPr>
          <w:t>6</w:t>
        </w:r>
        <w:r w:rsidR="0086220B">
          <w:rPr>
            <w:rFonts w:asciiTheme="minorHAnsi" w:eastAsiaTheme="minorEastAsia" w:hAnsiTheme="minorHAnsi" w:cs="Mangal"/>
            <w:noProof/>
            <w:kern w:val="2"/>
            <w:szCs w:val="21"/>
            <w:lang w:bidi="hi-IN"/>
            <w14:ligatures w14:val="standardContextual"/>
          </w:rPr>
          <w:tab/>
        </w:r>
        <w:r w:rsidR="0086220B" w:rsidRPr="009E75DF">
          <w:rPr>
            <w:rStyle w:val="Hyperlink"/>
            <w:noProof/>
          </w:rPr>
          <w:t>References</w:t>
        </w:r>
        <w:r w:rsidR="0086220B">
          <w:rPr>
            <w:noProof/>
            <w:webHidden/>
          </w:rPr>
          <w:tab/>
        </w:r>
        <w:r w:rsidR="0086220B">
          <w:rPr>
            <w:noProof/>
            <w:webHidden/>
          </w:rPr>
          <w:fldChar w:fldCharType="begin"/>
        </w:r>
        <w:r w:rsidR="0086220B">
          <w:rPr>
            <w:noProof/>
            <w:webHidden/>
          </w:rPr>
          <w:instrText xml:space="preserve"> PAGEREF _Toc151420667 \h </w:instrText>
        </w:r>
        <w:r w:rsidR="0086220B">
          <w:rPr>
            <w:noProof/>
            <w:webHidden/>
          </w:rPr>
        </w:r>
        <w:r w:rsidR="0086220B">
          <w:rPr>
            <w:noProof/>
            <w:webHidden/>
          </w:rPr>
          <w:fldChar w:fldCharType="separate"/>
        </w:r>
        <w:r w:rsidR="0086220B">
          <w:rPr>
            <w:noProof/>
            <w:webHidden/>
          </w:rPr>
          <w:t>41</w:t>
        </w:r>
        <w:r w:rsidR="0086220B">
          <w:rPr>
            <w:noProof/>
            <w:webHidden/>
          </w:rPr>
          <w:fldChar w:fldCharType="end"/>
        </w:r>
      </w:hyperlink>
    </w:p>
    <w:p w14:paraId="1F917CBB" w14:textId="08A8AB50" w:rsidR="67400FBF" w:rsidRDefault="67400FBF" w:rsidP="67400FBF">
      <w:pPr>
        <w:pStyle w:val="TOC1"/>
        <w:tabs>
          <w:tab w:val="left" w:pos="480"/>
          <w:tab w:val="right" w:leader="dot" w:pos="8295"/>
        </w:tabs>
        <w:rPr>
          <w:rStyle w:val="Hyperlink"/>
        </w:rPr>
      </w:pPr>
      <w:r>
        <w:fldChar w:fldCharType="end"/>
      </w:r>
    </w:p>
    <w:p w14:paraId="4F2DF4F6" w14:textId="77777777" w:rsidR="00A61A7A" w:rsidRDefault="00A61A7A"/>
    <w:p w14:paraId="311B59B5" w14:textId="77777777" w:rsidR="00F50B1D" w:rsidRDefault="00F50B1D" w:rsidP="00AE0926">
      <w:pPr>
        <w:rPr>
          <w:b/>
          <w:sz w:val="36"/>
          <w:szCs w:val="36"/>
          <w:lang w:val="en-US"/>
        </w:rPr>
      </w:pPr>
    </w:p>
    <w:p w14:paraId="014D5484" w14:textId="77777777" w:rsidR="00F50B1D" w:rsidRDefault="00F50B1D" w:rsidP="00AE0926">
      <w:pPr>
        <w:rPr>
          <w:b/>
          <w:sz w:val="36"/>
          <w:szCs w:val="36"/>
          <w:lang w:val="en-US"/>
        </w:rPr>
      </w:pPr>
    </w:p>
    <w:p w14:paraId="0EB004AD" w14:textId="77777777" w:rsidR="00F50B1D" w:rsidRDefault="00F50B1D" w:rsidP="00AE0926">
      <w:pPr>
        <w:rPr>
          <w:b/>
          <w:sz w:val="36"/>
          <w:szCs w:val="36"/>
          <w:lang w:val="en-US"/>
        </w:rPr>
      </w:pPr>
    </w:p>
    <w:p w14:paraId="11B02796" w14:textId="77777777" w:rsidR="00F50B1D" w:rsidRDefault="00F50B1D" w:rsidP="00AE0926">
      <w:pPr>
        <w:rPr>
          <w:b/>
          <w:sz w:val="36"/>
          <w:szCs w:val="36"/>
          <w:lang w:val="en-US"/>
        </w:rPr>
      </w:pPr>
    </w:p>
    <w:p w14:paraId="2DEB5017" w14:textId="77777777" w:rsidR="00F50B1D" w:rsidRDefault="00F50B1D" w:rsidP="00AE0926">
      <w:pPr>
        <w:rPr>
          <w:b/>
          <w:sz w:val="36"/>
          <w:szCs w:val="36"/>
          <w:lang w:val="en-US"/>
        </w:rPr>
      </w:pPr>
    </w:p>
    <w:p w14:paraId="376C5317" w14:textId="77777777" w:rsidR="00F50B1D" w:rsidRDefault="00F50B1D" w:rsidP="00AE0926">
      <w:pPr>
        <w:rPr>
          <w:b/>
          <w:sz w:val="36"/>
          <w:szCs w:val="36"/>
          <w:lang w:val="en-US"/>
        </w:rPr>
      </w:pPr>
    </w:p>
    <w:p w14:paraId="51BC7B8C" w14:textId="77777777" w:rsidR="00F50B1D" w:rsidRDefault="00F50B1D" w:rsidP="00AE0926">
      <w:pPr>
        <w:rPr>
          <w:b/>
          <w:sz w:val="36"/>
          <w:szCs w:val="36"/>
          <w:lang w:val="en-US"/>
        </w:rPr>
      </w:pPr>
    </w:p>
    <w:p w14:paraId="46DC9874" w14:textId="77777777" w:rsidR="00F50B1D" w:rsidRDefault="00F50B1D" w:rsidP="00AE0926">
      <w:pPr>
        <w:rPr>
          <w:b/>
          <w:sz w:val="36"/>
          <w:szCs w:val="36"/>
          <w:lang w:val="en-US"/>
        </w:rPr>
      </w:pPr>
    </w:p>
    <w:p w14:paraId="17D177E1" w14:textId="77777777" w:rsidR="00F50B1D" w:rsidRDefault="00F50B1D" w:rsidP="00AE0926">
      <w:pPr>
        <w:rPr>
          <w:b/>
          <w:sz w:val="36"/>
          <w:szCs w:val="36"/>
          <w:lang w:val="en-US"/>
        </w:rPr>
      </w:pPr>
    </w:p>
    <w:p w14:paraId="59F0AF21" w14:textId="77777777" w:rsidR="00F50B1D" w:rsidRDefault="00F50B1D" w:rsidP="00AE0926">
      <w:pPr>
        <w:rPr>
          <w:b/>
          <w:sz w:val="36"/>
          <w:szCs w:val="36"/>
          <w:lang w:val="en-US"/>
        </w:rPr>
      </w:pPr>
    </w:p>
    <w:p w14:paraId="017B6E44" w14:textId="77777777" w:rsidR="00F50B1D" w:rsidRDefault="00F50B1D" w:rsidP="00AE0926">
      <w:pPr>
        <w:rPr>
          <w:b/>
          <w:sz w:val="36"/>
          <w:szCs w:val="36"/>
          <w:lang w:val="en-US"/>
        </w:rPr>
      </w:pPr>
    </w:p>
    <w:p w14:paraId="7741E20B" w14:textId="77777777" w:rsidR="00F50B1D" w:rsidRDefault="00F50B1D" w:rsidP="00AE0926">
      <w:pPr>
        <w:rPr>
          <w:b/>
          <w:sz w:val="36"/>
          <w:szCs w:val="36"/>
          <w:lang w:val="en-US"/>
        </w:rPr>
      </w:pPr>
    </w:p>
    <w:p w14:paraId="3589BACE" w14:textId="600B3D79" w:rsidR="00A61A7A" w:rsidRDefault="00A61A7A">
      <w:pPr>
        <w:rPr>
          <w:b/>
          <w:bCs/>
          <w:sz w:val="32"/>
          <w:szCs w:val="32"/>
          <w:lang w:val="en-GB"/>
        </w:rPr>
      </w:pPr>
      <w:bookmarkStart w:id="8" w:name="_Toc406681018"/>
      <w:r>
        <w:br w:type="page"/>
      </w:r>
    </w:p>
    <w:bookmarkEnd w:id="8"/>
    <w:p w14:paraId="185F6E9D" w14:textId="72446B99" w:rsidR="00F50B1D" w:rsidRDefault="00F50B1D" w:rsidP="00F50B1D">
      <w:pPr>
        <w:tabs>
          <w:tab w:val="left" w:pos="3299"/>
        </w:tabs>
        <w:rPr>
          <w:lang w:val="en-US"/>
        </w:rPr>
      </w:pPr>
    </w:p>
    <w:p w14:paraId="20232E6A" w14:textId="77777777" w:rsidR="00F50B1D" w:rsidRDefault="00F50B1D">
      <w:pPr>
        <w:rPr>
          <w:lang w:val="en-US"/>
        </w:rPr>
      </w:pPr>
      <w:r>
        <w:rPr>
          <w:lang w:val="en-US"/>
        </w:rPr>
        <w:br w:type="page"/>
      </w:r>
    </w:p>
    <w:p w14:paraId="79C1814B" w14:textId="75EDD36A" w:rsidR="00FD01D9" w:rsidRDefault="00FD01D9" w:rsidP="00E84030">
      <w:pPr>
        <w:pStyle w:val="Heading1"/>
      </w:pPr>
      <w:bookmarkStart w:id="9" w:name="_Toc151420630"/>
      <w:bookmarkStart w:id="10" w:name="_Toc94101646"/>
      <w:bookmarkStart w:id="11" w:name="_Toc406677950"/>
      <w:bookmarkEnd w:id="3"/>
      <w:r>
        <w:lastRenderedPageBreak/>
        <w:t>Introduction</w:t>
      </w:r>
      <w:bookmarkEnd w:id="9"/>
    </w:p>
    <w:p w14:paraId="6623DCC1" w14:textId="77777777" w:rsidR="000A23A9" w:rsidRDefault="00AC281E" w:rsidP="00C90557">
      <w:pPr>
        <w:jc w:val="both"/>
        <w:rPr>
          <w:lang w:val="en-GB"/>
        </w:rPr>
      </w:pPr>
      <w:r w:rsidRPr="00AC281E">
        <w:rPr>
          <w:lang w:val="en-GB"/>
        </w:rPr>
        <w:t xml:space="preserve">Numerous research projects are conducted worldwide with the advancement of machining processes to make them more sustainable and cost-effective. Lubrication techniques are crucial in achieving the desired properties of machined workpieces during the machining process. </w:t>
      </w:r>
    </w:p>
    <w:p w14:paraId="01FAF80C" w14:textId="77777777" w:rsidR="000A23A9" w:rsidRDefault="000A23A9" w:rsidP="00C90557">
      <w:pPr>
        <w:jc w:val="both"/>
        <w:rPr>
          <w:lang w:val="en-GB"/>
        </w:rPr>
      </w:pPr>
    </w:p>
    <w:p w14:paraId="026B55C8" w14:textId="77777777" w:rsidR="000A23A9" w:rsidRDefault="00AC281E" w:rsidP="00C90557">
      <w:pPr>
        <w:jc w:val="both"/>
        <w:rPr>
          <w:lang w:val="en-GB"/>
        </w:rPr>
      </w:pPr>
      <w:r w:rsidRPr="00AC281E">
        <w:rPr>
          <w:lang w:val="en-GB"/>
        </w:rPr>
        <w:t>As the years progressed, various lubricating techniques, including dry, emulsion, and minimum quantity lubrication, were implemented in the industry. These lubricating techniques are classified by the medium (compressed air, oil</w:t>
      </w:r>
      <w:r w:rsidR="62B56368" w:rsidRPr="4B9A7CAA">
        <w:rPr>
          <w:lang w:val="en-GB"/>
        </w:rPr>
        <w:t>,</w:t>
      </w:r>
      <w:r w:rsidRPr="00AC281E">
        <w:rPr>
          <w:lang w:val="en-GB"/>
        </w:rPr>
        <w:t xml:space="preserve"> and emulsion) used to apply the lubricant to the machining surface. The achieved surface integrity determines the quality of machined parts. Surface crack density, residual stresses, recast layer thickness, and surface roughness are crucial parameters that can be considered when estimating the surface integrity. </w:t>
      </w:r>
    </w:p>
    <w:p w14:paraId="5BFEFB99" w14:textId="77777777" w:rsidR="000A23A9" w:rsidRDefault="000A23A9" w:rsidP="00C90557">
      <w:pPr>
        <w:jc w:val="both"/>
        <w:rPr>
          <w:lang w:val="en-GB"/>
        </w:rPr>
      </w:pPr>
    </w:p>
    <w:p w14:paraId="36DB2187" w14:textId="6AC67EE5" w:rsidR="00451B0D" w:rsidRDefault="00AC281E" w:rsidP="00C90557">
      <w:pPr>
        <w:jc w:val="both"/>
        <w:rPr>
          <w:lang w:val="en-GB"/>
        </w:rPr>
      </w:pPr>
      <w:r w:rsidRPr="00AC281E">
        <w:rPr>
          <w:lang w:val="en-GB"/>
        </w:rPr>
        <w:t>This study aimed to compare the surface integrity parameters, such as residual stresses and surface roughness, achieved on the workpiece by implementing various lubrication techniques.</w:t>
      </w:r>
    </w:p>
    <w:p w14:paraId="3B7C0B1C" w14:textId="77777777" w:rsidR="00E97797" w:rsidRPr="000A23A9" w:rsidRDefault="00E97797" w:rsidP="00C90557">
      <w:pPr>
        <w:jc w:val="both"/>
        <w:rPr>
          <w:lang w:val="en-GB"/>
        </w:rPr>
      </w:pPr>
    </w:p>
    <w:p w14:paraId="204AAAEC" w14:textId="355D0830" w:rsidR="008D654A" w:rsidRDefault="008D654A" w:rsidP="008D654A">
      <w:pPr>
        <w:pStyle w:val="Heading2"/>
      </w:pPr>
      <w:bookmarkStart w:id="12" w:name="_Toc151420631"/>
      <w:r>
        <w:t>Selection of lubricat</w:t>
      </w:r>
      <w:r w:rsidR="000A23A9">
        <w:t>ion</w:t>
      </w:r>
      <w:r>
        <w:t xml:space="preserve"> </w:t>
      </w:r>
      <w:r w:rsidR="000A23A9">
        <w:t>method</w:t>
      </w:r>
      <w:bookmarkEnd w:id="12"/>
    </w:p>
    <w:p w14:paraId="30F2AF19" w14:textId="77777777" w:rsidR="000A23A9" w:rsidRDefault="000A23A9" w:rsidP="60E9484A">
      <w:pPr>
        <w:jc w:val="both"/>
        <w:rPr>
          <w:lang w:val="en-GB"/>
        </w:rPr>
      </w:pPr>
      <w:r>
        <w:rPr>
          <w:lang w:val="en-GB"/>
        </w:rPr>
        <w:t>The d</w:t>
      </w:r>
      <w:r w:rsidR="00AC281E" w:rsidRPr="60E9484A">
        <w:rPr>
          <w:lang w:val="en-GB"/>
        </w:rPr>
        <w:t>ry lubricati</w:t>
      </w:r>
      <w:r>
        <w:rPr>
          <w:lang w:val="en-GB"/>
        </w:rPr>
        <w:t>on</w:t>
      </w:r>
      <w:r w:rsidR="00AC281E" w:rsidRPr="60E9484A">
        <w:rPr>
          <w:lang w:val="en-GB"/>
        </w:rPr>
        <w:t xml:space="preserve"> </w:t>
      </w:r>
      <w:r>
        <w:rPr>
          <w:lang w:val="en-GB"/>
        </w:rPr>
        <w:t>method</w:t>
      </w:r>
      <w:r w:rsidR="00AC281E" w:rsidRPr="60E9484A">
        <w:rPr>
          <w:lang w:val="en-GB"/>
        </w:rPr>
        <w:t xml:space="preserve"> resulted in inadequate heat dissipation and short tool life during machining, whereas </w:t>
      </w:r>
      <w:r>
        <w:rPr>
          <w:lang w:val="en-GB"/>
        </w:rPr>
        <w:t xml:space="preserve">the </w:t>
      </w:r>
      <w:r w:rsidR="00AC281E" w:rsidRPr="60E9484A">
        <w:rPr>
          <w:lang w:val="en-GB"/>
        </w:rPr>
        <w:t>emulsion-based lubricati</w:t>
      </w:r>
      <w:r>
        <w:rPr>
          <w:lang w:val="en-GB"/>
        </w:rPr>
        <w:t>on method</w:t>
      </w:r>
      <w:r w:rsidR="00AC281E" w:rsidRPr="60E9484A">
        <w:rPr>
          <w:lang w:val="en-GB"/>
        </w:rPr>
        <w:t xml:space="preserve"> generated excessive waste, lowering the working environment. To counteract this disadvantage, a modern technique of minimum quantity lubrication is proving effective in the current industrial climate. </w:t>
      </w:r>
    </w:p>
    <w:p w14:paraId="106EFAF4" w14:textId="77777777" w:rsidR="000A23A9" w:rsidRDefault="000A23A9" w:rsidP="60E9484A">
      <w:pPr>
        <w:jc w:val="both"/>
        <w:rPr>
          <w:lang w:val="en-GB"/>
        </w:rPr>
      </w:pPr>
    </w:p>
    <w:p w14:paraId="42F45E0C" w14:textId="3EEA4BEA" w:rsidR="00EE4186" w:rsidRDefault="00AC281E" w:rsidP="60E9484A">
      <w:pPr>
        <w:jc w:val="both"/>
        <w:rPr>
          <w:lang w:val="en-GB"/>
        </w:rPr>
      </w:pPr>
      <w:r w:rsidRPr="60E9484A">
        <w:rPr>
          <w:lang w:val="en-GB"/>
        </w:rPr>
        <w:t xml:space="preserve">Although the current MQL techniques utilizing an aerosol mixture effectively reduce waste and the friction between the cutting tool and the workpiece’s interfacial surface, they could be more effective at reducing the total heat generated by the entire machining process. To </w:t>
      </w:r>
      <w:r w:rsidR="000A23A9">
        <w:rPr>
          <w:lang w:val="en-GB"/>
        </w:rPr>
        <w:t>improve further</w:t>
      </w:r>
      <w:r w:rsidRPr="60E9484A">
        <w:rPr>
          <w:lang w:val="en-GB"/>
        </w:rPr>
        <w:t>, the aerosol mixtures are replaced with a cryogenic base, liquid nitrogen at -10</w:t>
      </w:r>
      <w:r w:rsidR="00916E06" w:rsidRPr="60E9484A">
        <w:rPr>
          <w:lang w:val="en-GB"/>
        </w:rPr>
        <w:t xml:space="preserve"> °C</w:t>
      </w:r>
      <w:r w:rsidRPr="60E9484A">
        <w:rPr>
          <w:lang w:val="en-GB"/>
        </w:rPr>
        <w:t>, -40</w:t>
      </w:r>
      <w:r w:rsidR="00916E06" w:rsidRPr="60E9484A">
        <w:rPr>
          <w:lang w:val="en-GB"/>
        </w:rPr>
        <w:t xml:space="preserve"> °C</w:t>
      </w:r>
      <w:r w:rsidRPr="60E9484A">
        <w:rPr>
          <w:lang w:val="en-GB"/>
        </w:rPr>
        <w:t>, and</w:t>
      </w:r>
      <w:r w:rsidR="238777C0" w:rsidRPr="60E9484A">
        <w:rPr>
          <w:lang w:val="en-GB"/>
        </w:rPr>
        <w:t xml:space="preserve"> –</w:t>
      </w:r>
      <w:r w:rsidRPr="60E9484A">
        <w:rPr>
          <w:lang w:val="en-GB"/>
        </w:rPr>
        <w:t>60</w:t>
      </w:r>
      <w:r w:rsidR="238777C0" w:rsidRPr="60E9484A">
        <w:rPr>
          <w:lang w:val="en-GB"/>
        </w:rPr>
        <w:t xml:space="preserve"> </w:t>
      </w:r>
      <w:r w:rsidRPr="60E9484A">
        <w:rPr>
          <w:lang w:val="en-GB"/>
        </w:rPr>
        <w:t>°C.</w:t>
      </w:r>
    </w:p>
    <w:p w14:paraId="7498CE9F" w14:textId="77777777" w:rsidR="00E97797" w:rsidRDefault="00E97797" w:rsidP="60E9484A">
      <w:pPr>
        <w:jc w:val="both"/>
        <w:rPr>
          <w:lang w:val="en-GB"/>
        </w:rPr>
      </w:pPr>
    </w:p>
    <w:p w14:paraId="3EB05405" w14:textId="4C5EF30A" w:rsidR="008D654A" w:rsidRDefault="00001184" w:rsidP="008D654A">
      <w:pPr>
        <w:pStyle w:val="Heading2"/>
      </w:pPr>
      <w:bookmarkStart w:id="13" w:name="_Toc151420632"/>
      <w:r>
        <w:t>Project scope</w:t>
      </w:r>
      <w:bookmarkEnd w:id="13"/>
    </w:p>
    <w:p w14:paraId="52056399" w14:textId="77777777" w:rsidR="00E97797" w:rsidRDefault="0049338C" w:rsidP="0049338C">
      <w:pPr>
        <w:jc w:val="both"/>
        <w:rPr>
          <w:lang w:val="en-GB"/>
        </w:rPr>
      </w:pPr>
      <w:r>
        <w:rPr>
          <w:lang w:val="en-GB"/>
        </w:rPr>
        <w:t xml:space="preserve">The study was conducted </w:t>
      </w:r>
      <w:r w:rsidR="000A23A9">
        <w:rPr>
          <w:lang w:val="en-GB"/>
        </w:rPr>
        <w:t>at</w:t>
      </w:r>
      <w:r>
        <w:rPr>
          <w:lang w:val="en-GB"/>
        </w:rPr>
        <w:t xml:space="preserve"> the </w:t>
      </w:r>
      <w:r w:rsidR="000A23A9">
        <w:rPr>
          <w:lang w:val="en-GB"/>
        </w:rPr>
        <w:t>D</w:t>
      </w:r>
      <w:r>
        <w:rPr>
          <w:lang w:val="en-GB"/>
        </w:rPr>
        <w:t xml:space="preserve">epartment of </w:t>
      </w:r>
      <w:r w:rsidR="000A23A9">
        <w:rPr>
          <w:lang w:val="en-GB"/>
        </w:rPr>
        <w:t>I</w:t>
      </w:r>
      <w:r>
        <w:rPr>
          <w:lang w:val="en-GB"/>
        </w:rPr>
        <w:t xml:space="preserve">ndustrial and </w:t>
      </w:r>
      <w:r w:rsidR="000A23A9">
        <w:rPr>
          <w:lang w:val="en-GB"/>
        </w:rPr>
        <w:t>M</w:t>
      </w:r>
      <w:r>
        <w:rPr>
          <w:lang w:val="en-GB"/>
        </w:rPr>
        <w:t xml:space="preserve">aterial </w:t>
      </w:r>
      <w:r w:rsidR="000A23A9">
        <w:rPr>
          <w:lang w:val="en-GB"/>
        </w:rPr>
        <w:t>S</w:t>
      </w:r>
      <w:r>
        <w:rPr>
          <w:lang w:val="en-GB"/>
        </w:rPr>
        <w:t>cience</w:t>
      </w:r>
      <w:r w:rsidR="000A23A9">
        <w:rPr>
          <w:lang w:val="en-GB"/>
        </w:rPr>
        <w:t>,</w:t>
      </w:r>
      <w:r>
        <w:rPr>
          <w:lang w:val="en-GB"/>
        </w:rPr>
        <w:t xml:space="preserve"> </w:t>
      </w:r>
      <w:r w:rsidR="000A23A9">
        <w:rPr>
          <w:lang w:val="en-GB"/>
        </w:rPr>
        <w:t>in</w:t>
      </w:r>
      <w:r>
        <w:rPr>
          <w:lang w:val="en-GB"/>
        </w:rPr>
        <w:t xml:space="preserve"> Chalmers University of Technology</w:t>
      </w:r>
      <w:r w:rsidR="00E338E7">
        <w:rPr>
          <w:lang w:val="en-GB"/>
        </w:rPr>
        <w:t>, Göteborg, SWEDEN</w:t>
      </w:r>
      <w:r>
        <w:rPr>
          <w:lang w:val="en-GB"/>
        </w:rPr>
        <w:t>.</w:t>
      </w:r>
    </w:p>
    <w:p w14:paraId="044FA2EA" w14:textId="77777777" w:rsidR="00E97797" w:rsidRDefault="00E97797" w:rsidP="0049338C">
      <w:pPr>
        <w:jc w:val="both"/>
        <w:rPr>
          <w:lang w:val="en-GB"/>
        </w:rPr>
      </w:pPr>
    </w:p>
    <w:p w14:paraId="44705EBC" w14:textId="77777777" w:rsidR="00E97797" w:rsidRDefault="0049338C" w:rsidP="0049338C">
      <w:pPr>
        <w:jc w:val="both"/>
        <w:rPr>
          <w:lang w:val="en-GB"/>
        </w:rPr>
      </w:pPr>
      <w:r>
        <w:rPr>
          <w:lang w:val="en-GB"/>
        </w:rPr>
        <w:t xml:space="preserve">This research is conducted by machining workpieces using a turning operation at various cutting speeds of 50, 100, and 150 m/min with </w:t>
      </w:r>
      <w:r w:rsidR="00E338E7">
        <w:rPr>
          <w:lang w:val="en-GB"/>
        </w:rPr>
        <w:t>dry</w:t>
      </w:r>
      <w:r>
        <w:rPr>
          <w:lang w:val="en-GB"/>
        </w:rPr>
        <w:t>, emulsion, and cryogenic MQL</w:t>
      </w:r>
      <w:r w:rsidR="00E338E7">
        <w:rPr>
          <w:lang w:val="en-GB"/>
        </w:rPr>
        <w:t xml:space="preserve"> as lubrication</w:t>
      </w:r>
      <w:r>
        <w:rPr>
          <w:lang w:val="en-GB"/>
        </w:rPr>
        <w:t xml:space="preserve"> techniques. Optimized and uniformly applied machining parameters</w:t>
      </w:r>
      <w:r w:rsidR="001B1661">
        <w:rPr>
          <w:lang w:val="en-GB"/>
        </w:rPr>
        <w:t>,</w:t>
      </w:r>
      <w:r>
        <w:rPr>
          <w:lang w:val="en-GB"/>
        </w:rPr>
        <w:t xml:space="preserve"> such as depth of cut and feed rate of 0.15</w:t>
      </w:r>
      <w:r w:rsidR="001B1661">
        <w:rPr>
          <w:lang w:val="en-GB"/>
        </w:rPr>
        <w:t xml:space="preserve"> </w:t>
      </w:r>
      <w:r>
        <w:rPr>
          <w:lang w:val="en-GB"/>
        </w:rPr>
        <w:t>mm and 0.15</w:t>
      </w:r>
      <w:r w:rsidR="001B1661">
        <w:rPr>
          <w:lang w:val="en-GB"/>
        </w:rPr>
        <w:t xml:space="preserve"> </w:t>
      </w:r>
      <w:r>
        <w:rPr>
          <w:lang w:val="en-GB"/>
        </w:rPr>
        <w:t>mm/rev</w:t>
      </w:r>
      <w:r w:rsidR="001B1661">
        <w:rPr>
          <w:lang w:val="en-GB"/>
        </w:rPr>
        <w:t>, respectively,</w:t>
      </w:r>
      <w:r>
        <w:rPr>
          <w:lang w:val="en-GB"/>
        </w:rPr>
        <w:t xml:space="preserve"> were applied to all workpieces. </w:t>
      </w:r>
    </w:p>
    <w:p w14:paraId="62E1D35E" w14:textId="77777777" w:rsidR="00E97797" w:rsidRDefault="00E97797" w:rsidP="0049338C">
      <w:pPr>
        <w:jc w:val="both"/>
        <w:rPr>
          <w:lang w:val="en-GB"/>
        </w:rPr>
      </w:pPr>
    </w:p>
    <w:p w14:paraId="571BF26A" w14:textId="25EF2817" w:rsidR="00C90557" w:rsidRDefault="0049338C" w:rsidP="0049338C">
      <w:pPr>
        <w:jc w:val="both"/>
      </w:pPr>
      <w:r>
        <w:rPr>
          <w:lang w:val="en-GB"/>
        </w:rPr>
        <w:t>X-ray diffraction and optical profilometry were used to measure surface integrity parameters such as residual stresses and surface roughness for each machined workpiece. Workpieces were etched with precise locations wh</w:t>
      </w:r>
      <w:r w:rsidR="001A621C">
        <w:rPr>
          <w:lang w:val="en-GB"/>
        </w:rPr>
        <w:t>ere</w:t>
      </w:r>
      <w:r>
        <w:rPr>
          <w:lang w:val="en-GB"/>
        </w:rPr>
        <w:t xml:space="preserve"> residual stresses were measured in the cutting and feed directions. To verify the accuracy of the measurements, duplicates of workpieces subjected to the same cutting conditions were created</w:t>
      </w:r>
      <w:r w:rsidR="001A621C">
        <w:rPr>
          <w:lang w:val="en-GB"/>
        </w:rPr>
        <w:t>,</w:t>
      </w:r>
      <w:r>
        <w:rPr>
          <w:lang w:val="en-GB"/>
        </w:rPr>
        <w:t xml:space="preserve"> and the results were compared.</w:t>
      </w:r>
    </w:p>
    <w:p w14:paraId="62ECE454" w14:textId="270A39A7" w:rsidR="6876CB8F" w:rsidRDefault="6876CB8F" w:rsidP="6876CB8F">
      <w:pPr>
        <w:jc w:val="both"/>
        <w:rPr>
          <w:lang w:val="en-GB"/>
        </w:rPr>
      </w:pPr>
    </w:p>
    <w:p w14:paraId="0A1F7531" w14:textId="77777777" w:rsidR="008D654A" w:rsidRDefault="008D654A" w:rsidP="0049338C">
      <w:pPr>
        <w:jc w:val="both"/>
        <w:rPr>
          <w:lang w:val="en-GB"/>
        </w:rPr>
      </w:pPr>
    </w:p>
    <w:p w14:paraId="14BEB2AA" w14:textId="06D8D8B2" w:rsidR="00EE4186" w:rsidRDefault="0067611B" w:rsidP="00001184">
      <w:pPr>
        <w:pStyle w:val="Heading2"/>
      </w:pPr>
      <w:bookmarkStart w:id="14" w:name="_Toc151420633"/>
      <w:r>
        <w:lastRenderedPageBreak/>
        <w:t>Research question</w:t>
      </w:r>
      <w:bookmarkEnd w:id="14"/>
    </w:p>
    <w:p w14:paraId="713424EB" w14:textId="2E3E3627" w:rsidR="0067611B" w:rsidRPr="0067611B" w:rsidRDefault="008F59AB" w:rsidP="0067611B">
      <w:pPr>
        <w:rPr>
          <w:lang w:val="en-GB"/>
        </w:rPr>
      </w:pPr>
      <w:r>
        <w:rPr>
          <w:lang w:val="en-GB"/>
        </w:rPr>
        <w:t xml:space="preserve">The </w:t>
      </w:r>
      <w:bookmarkStart w:id="15" w:name="_Int_QmCOXOuo"/>
      <w:r>
        <w:rPr>
          <w:lang w:val="en-GB"/>
        </w:rPr>
        <w:t>final results</w:t>
      </w:r>
      <w:bookmarkEnd w:id="15"/>
      <w:r>
        <w:rPr>
          <w:lang w:val="en-GB"/>
        </w:rPr>
        <w:t xml:space="preserve"> of this thesis are a comparison of the surface integrity properties for each cutting condition and a determination of the practicability of employing a</w:t>
      </w:r>
      <w:r w:rsidR="001A621C">
        <w:rPr>
          <w:lang w:val="en-GB"/>
        </w:rPr>
        <w:t>n</w:t>
      </w:r>
      <w:r>
        <w:rPr>
          <w:lang w:val="en-GB"/>
        </w:rPr>
        <w:t xml:space="preserve"> MQL technique, particularly one employing cryogenic liquid nitrogen as the lubricating method during the machining </w:t>
      </w:r>
      <w:r w:rsidR="00E97797">
        <w:rPr>
          <w:lang w:val="en-GB"/>
        </w:rPr>
        <w:t>of hardened tool steel</w:t>
      </w:r>
      <w:r>
        <w:rPr>
          <w:lang w:val="en-GB"/>
        </w:rPr>
        <w:t>.</w:t>
      </w:r>
    </w:p>
    <w:p w14:paraId="0BB00D23" w14:textId="4BDE3810" w:rsidR="00E84030" w:rsidRDefault="007138FA" w:rsidP="00E84030">
      <w:pPr>
        <w:pStyle w:val="Heading1"/>
      </w:pPr>
      <w:bookmarkStart w:id="16" w:name="_Toc151420634"/>
      <w:r>
        <w:lastRenderedPageBreak/>
        <w:t xml:space="preserve">Background and </w:t>
      </w:r>
      <w:r w:rsidR="001A621C">
        <w:t>T</w:t>
      </w:r>
      <w:r>
        <w:t>heory</w:t>
      </w:r>
      <w:bookmarkEnd w:id="10"/>
      <w:bookmarkEnd w:id="11"/>
      <w:bookmarkEnd w:id="16"/>
    </w:p>
    <w:p w14:paraId="562842D2" w14:textId="36A05099" w:rsidR="008F59AB" w:rsidRDefault="001A621C" w:rsidP="008F59AB">
      <w:pPr>
        <w:rPr>
          <w:lang w:val="en-GB"/>
        </w:rPr>
      </w:pPr>
      <w:r>
        <w:rPr>
          <w:lang w:val="en-GB"/>
        </w:rPr>
        <w:t>T</w:t>
      </w:r>
      <w:r w:rsidR="000B361C">
        <w:rPr>
          <w:lang w:val="en-GB"/>
        </w:rPr>
        <w:t xml:space="preserve">his </w:t>
      </w:r>
      <w:r>
        <w:rPr>
          <w:lang w:val="en-GB"/>
        </w:rPr>
        <w:t>section discusses</w:t>
      </w:r>
      <w:r w:rsidR="000B361C">
        <w:rPr>
          <w:lang w:val="en-GB"/>
        </w:rPr>
        <w:t xml:space="preserve"> the background of the theoretical concepts incorporated into the research study.</w:t>
      </w:r>
    </w:p>
    <w:p w14:paraId="73F9EF8A" w14:textId="77777777" w:rsidR="00E97797" w:rsidRDefault="00E97797" w:rsidP="008F59AB"/>
    <w:p w14:paraId="71722D7F" w14:textId="23F53196" w:rsidR="00146A53" w:rsidRPr="00146A53" w:rsidRDefault="00146A53" w:rsidP="00B0698A">
      <w:pPr>
        <w:pStyle w:val="Heading2"/>
      </w:pPr>
      <w:bookmarkStart w:id="17" w:name="_Toc151420635"/>
      <w:r>
        <w:t>Workpiece</w:t>
      </w:r>
      <w:bookmarkEnd w:id="17"/>
    </w:p>
    <w:p w14:paraId="30769D06" w14:textId="4DBDF29E" w:rsidR="00AD0C71" w:rsidRDefault="00AD0C71" w:rsidP="00B0698A">
      <w:pPr>
        <w:pStyle w:val="Heading3"/>
      </w:pPr>
      <w:bookmarkStart w:id="18" w:name="_Toc151420636"/>
      <w:r>
        <w:t>Steel</w:t>
      </w:r>
      <w:bookmarkEnd w:id="18"/>
      <w:r w:rsidR="00A02919">
        <w:t xml:space="preserve"> </w:t>
      </w:r>
    </w:p>
    <w:p w14:paraId="14DDCEC5" w14:textId="77777777" w:rsidR="00E97797" w:rsidRDefault="00DF1276" w:rsidP="00B0698A">
      <w:pPr>
        <w:jc w:val="both"/>
        <w:rPr>
          <w:lang w:val="en-GB"/>
        </w:rPr>
      </w:pPr>
      <w:r w:rsidRPr="00DF1276">
        <w:rPr>
          <w:lang w:val="en-GB"/>
        </w:rPr>
        <w:t xml:space="preserve">Steel is one of the </w:t>
      </w:r>
      <w:bookmarkStart w:id="19" w:name="_Int_FBUUXTMB"/>
      <w:r w:rsidRPr="00DF1276">
        <w:rPr>
          <w:lang w:val="en-GB"/>
        </w:rPr>
        <w:t>most commonly used</w:t>
      </w:r>
      <w:bookmarkEnd w:id="19"/>
      <w:r w:rsidRPr="00DF1276">
        <w:rPr>
          <w:lang w:val="en-GB"/>
        </w:rPr>
        <w:t xml:space="preserve"> engineering materials in various industries world</w:t>
      </w:r>
      <w:r w:rsidR="00E441DF">
        <w:rPr>
          <w:lang w:val="en-GB"/>
        </w:rPr>
        <w:t>wide</w:t>
      </w:r>
      <w:r w:rsidRPr="00DF1276">
        <w:rPr>
          <w:lang w:val="en-GB"/>
        </w:rPr>
        <w:t xml:space="preserve">. The significance of steel in the global market is due to the unique property of being able to be recycled multiple times while retaining its properties. </w:t>
      </w:r>
    </w:p>
    <w:p w14:paraId="14F51534" w14:textId="77777777" w:rsidR="00E97797" w:rsidRDefault="00E97797" w:rsidP="00B0698A">
      <w:pPr>
        <w:jc w:val="both"/>
        <w:rPr>
          <w:lang w:val="en-GB"/>
        </w:rPr>
      </w:pPr>
    </w:p>
    <w:p w14:paraId="0D15207A" w14:textId="77777777" w:rsidR="00E97797" w:rsidRDefault="00DF1276" w:rsidP="00B0698A">
      <w:pPr>
        <w:jc w:val="both"/>
        <w:rPr>
          <w:lang w:val="en-GB"/>
        </w:rPr>
      </w:pPr>
      <w:r w:rsidRPr="00DF1276">
        <w:rPr>
          <w:lang w:val="en-GB"/>
        </w:rPr>
        <w:t>Steel is an iron alloy fused with less than 1% manganese, 2% carbon, and trace amounts of oxygen, sulphur, phosphorus, and silicon</w:t>
      </w:r>
      <w:r w:rsidR="00C52C36">
        <w:rPr>
          <w:lang w:val="en-GB"/>
        </w:rPr>
        <w:fldChar w:fldCharType="begin"/>
      </w:r>
      <w:r w:rsidR="00DF0816">
        <w:rPr>
          <w:lang w:val="en-GB"/>
        </w:rPr>
        <w:instrText xml:space="preserve"> ADDIN ZOTERO_ITEM CSL_CITATION {"citationID":"TDRdBIH6","properties":{"formattedCitation":"[1]","plainCitation":"[1]","noteIndex":0},"citationItems":[{"id":7,"uris":["http://zotero.org/users/local/XGHgz01D/items/WVKWT5VR"],"itemData":{"id":7,"type":"post-weblog","title":"About steel","URL":"https://worldsteel.org/about-steel/about-steel/","author":[{"family":"World steel association","given":""}]}}],"schema":"https://github.com/citation-style-language/schema/raw/master/csl-citation.json"} </w:instrText>
      </w:r>
      <w:r w:rsidR="00C52C36">
        <w:rPr>
          <w:lang w:val="en-GB"/>
        </w:rPr>
        <w:fldChar w:fldCharType="separate"/>
      </w:r>
      <w:r w:rsidR="00DF0816">
        <w:rPr>
          <w:noProof/>
          <w:lang w:val="en-GB"/>
        </w:rPr>
        <w:t>[1]</w:t>
      </w:r>
      <w:r w:rsidR="00C52C36">
        <w:rPr>
          <w:lang w:val="en-GB"/>
        </w:rPr>
        <w:fldChar w:fldCharType="end"/>
      </w:r>
      <w:r w:rsidRPr="00DF1276">
        <w:rPr>
          <w:lang w:val="en-GB"/>
        </w:rPr>
        <w:t xml:space="preserve">. Steel is classified into four types based on its composition: carbon steel, alloy steel, stainless steel, and tool steel. </w:t>
      </w:r>
    </w:p>
    <w:p w14:paraId="4F2958A8" w14:textId="77777777" w:rsidR="00E97797" w:rsidRDefault="00E97797" w:rsidP="00B0698A">
      <w:pPr>
        <w:jc w:val="both"/>
        <w:rPr>
          <w:lang w:val="en-GB"/>
        </w:rPr>
      </w:pPr>
    </w:p>
    <w:p w14:paraId="438B6B80" w14:textId="7E8BAAEE" w:rsidR="00B27B86" w:rsidRDefault="00DF1276" w:rsidP="00B0698A">
      <w:pPr>
        <w:jc w:val="both"/>
        <w:rPr>
          <w:lang w:val="en-GB"/>
        </w:rPr>
      </w:pPr>
      <w:r w:rsidRPr="00DF1276">
        <w:rPr>
          <w:lang w:val="en-GB"/>
        </w:rPr>
        <w:t xml:space="preserve">Tool steel is best suited for cutting tools, </w:t>
      </w:r>
      <w:r w:rsidR="0030706E">
        <w:rPr>
          <w:lang w:val="en-GB"/>
        </w:rPr>
        <w:t xml:space="preserve">hand tools, </w:t>
      </w:r>
      <w:r w:rsidRPr="00DF1276">
        <w:rPr>
          <w:lang w:val="en-GB"/>
        </w:rPr>
        <w:t>dies, and other tooling components in the manufacturing industry due to its hardenability, impact resistance, and wear resistance</w:t>
      </w:r>
      <w:r w:rsidR="00DF0816">
        <w:rPr>
          <w:lang w:val="en-GB"/>
        </w:rPr>
        <w:fldChar w:fldCharType="begin"/>
      </w:r>
      <w:r w:rsidR="00DF0816">
        <w:rPr>
          <w:lang w:val="en-GB"/>
        </w:rPr>
        <w:instrText xml:space="preserve"> ADDIN ZOTERO_ITEM CSL_CITATION {"citationID":"iDiD5usc","properties":{"formattedCitation":"[2]","plainCitation":"[2]","noteIndex":0},"citationItems":[{"id":3,"uris":["http://zotero.org/users/local/XGHgz01D/items/NI9I6CUI"],"itemData":{"id":3,"type":"post-weblog","title":"Tool Steel Applications and Grades","URL":"https://www.metalsupermarkets.com/tool-steel-applications-grades/","author":[{"family":"Metal supermarkets","given":""}],"accessed":{"date-parts":[["2022",10,6]]},"issued":{"date-parts":[["2014",11,21]]}}}],"schema":"https://github.com/citation-style-language/schema/raw/master/csl-citation.json"} </w:instrText>
      </w:r>
      <w:r w:rsidR="00DF0816">
        <w:rPr>
          <w:lang w:val="en-GB"/>
        </w:rPr>
        <w:fldChar w:fldCharType="separate"/>
      </w:r>
      <w:r w:rsidR="00DF0816">
        <w:rPr>
          <w:noProof/>
          <w:lang w:val="en-GB"/>
        </w:rPr>
        <w:t>[2]</w:t>
      </w:r>
      <w:r w:rsidR="00DF0816">
        <w:rPr>
          <w:lang w:val="en-GB"/>
        </w:rPr>
        <w:fldChar w:fldCharType="end"/>
      </w:r>
      <w:r w:rsidR="00D72E1C">
        <w:rPr>
          <w:lang w:val="en-GB"/>
        </w:rPr>
        <w:t xml:space="preserve">. </w:t>
      </w:r>
      <w:r w:rsidR="00D72E1C" w:rsidRPr="00D72E1C">
        <w:rPr>
          <w:lang w:val="en-GB"/>
        </w:rPr>
        <w:t>Adding vanadium to a few grades of tool steel improves its corrosion resistance.</w:t>
      </w:r>
    </w:p>
    <w:p w14:paraId="630DAA04" w14:textId="77777777" w:rsidR="00E97797" w:rsidRPr="00E97C4C" w:rsidRDefault="00E97797" w:rsidP="00B0698A">
      <w:pPr>
        <w:jc w:val="both"/>
        <w:rPr>
          <w:lang w:val="en-GB"/>
        </w:rPr>
      </w:pPr>
    </w:p>
    <w:p w14:paraId="4C230E9E" w14:textId="54704845" w:rsidR="00A02919" w:rsidRDefault="00A02919" w:rsidP="00B0698A">
      <w:pPr>
        <w:pStyle w:val="Heading3"/>
      </w:pPr>
      <w:bookmarkStart w:id="20" w:name="_Toc151420637"/>
      <w:r>
        <w:t>Tool steel</w:t>
      </w:r>
      <w:bookmarkEnd w:id="20"/>
    </w:p>
    <w:p w14:paraId="1191C5E6" w14:textId="482AC409" w:rsidR="00A55B8F" w:rsidRDefault="7E7CFB0F" w:rsidP="00B0698A">
      <w:pPr>
        <w:jc w:val="both"/>
        <w:rPr>
          <w:lang w:val="en-GB"/>
        </w:rPr>
      </w:pPr>
      <w:r w:rsidRPr="6876CB8F">
        <w:rPr>
          <w:lang w:val="en-GB"/>
        </w:rPr>
        <w:t>Tool steels can be classified as hardening, cold working, shock resistance, hot working, high speed</w:t>
      </w:r>
      <w:r w:rsidR="691BF9CC" w:rsidRPr="4B9A7CAA">
        <w:rPr>
          <w:lang w:val="en-GB"/>
        </w:rPr>
        <w:t>,</w:t>
      </w:r>
      <w:r w:rsidRPr="6876CB8F">
        <w:rPr>
          <w:lang w:val="en-GB"/>
        </w:rPr>
        <w:t xml:space="preserve"> and special purpose tool </w:t>
      </w:r>
      <w:bookmarkStart w:id="21" w:name="_Int_jD56HRZn"/>
      <w:r w:rsidRPr="6876CB8F">
        <w:rPr>
          <w:lang w:val="en-GB"/>
        </w:rPr>
        <w:t>steel[</w:t>
      </w:r>
      <w:bookmarkEnd w:id="21"/>
      <w:r w:rsidRPr="6876CB8F">
        <w:rPr>
          <w:lang w:val="en-GB"/>
        </w:rPr>
        <w:t>3].</w:t>
      </w:r>
    </w:p>
    <w:p w14:paraId="582D8884" w14:textId="77777777" w:rsidR="00E97797" w:rsidRDefault="00E97797" w:rsidP="00B0698A">
      <w:pPr>
        <w:jc w:val="both"/>
        <w:rPr>
          <w:lang w:val="en-GB"/>
        </w:rPr>
      </w:pPr>
    </w:p>
    <w:p w14:paraId="77A8961C" w14:textId="77777777" w:rsidR="00E97797" w:rsidRDefault="7E7CFB0F" w:rsidP="00B0698A">
      <w:pPr>
        <w:jc w:val="both"/>
        <w:rPr>
          <w:lang w:val="en-GB"/>
        </w:rPr>
      </w:pPr>
      <w:r w:rsidRPr="6876CB8F">
        <w:rPr>
          <w:lang w:val="en-GB"/>
        </w:rPr>
        <w:t>Work hardening tool steel is a high carbon steel that has been water quenched and whose toughness can be increased by adding Vanadium. Cold-worked tool steel can be oil-hardened</w:t>
      </w:r>
      <w:r w:rsidR="00BC02C5">
        <w:rPr>
          <w:lang w:val="en-GB"/>
        </w:rPr>
        <w:t xml:space="preserve"> or</w:t>
      </w:r>
      <w:r w:rsidRPr="6876CB8F">
        <w:rPr>
          <w:lang w:val="en-GB"/>
        </w:rPr>
        <w:t xml:space="preserve"> air-hardened or have 10-13 percent chromium and high carbon content to retain hardness at </w:t>
      </w:r>
      <w:bookmarkStart w:id="22" w:name="_Int_UZJimytG"/>
      <w:r w:rsidRPr="6876CB8F">
        <w:rPr>
          <w:lang w:val="en-GB"/>
        </w:rPr>
        <w:t>high temperatures</w:t>
      </w:r>
      <w:bookmarkEnd w:id="22"/>
      <w:r w:rsidRPr="6876CB8F">
        <w:rPr>
          <w:lang w:val="en-GB"/>
        </w:rPr>
        <w:t xml:space="preserve">. High impact toughness and low abrasion resistance are shock resistance tool steel characteristics. </w:t>
      </w:r>
    </w:p>
    <w:p w14:paraId="4E5E6D2D" w14:textId="77777777" w:rsidR="00E97797" w:rsidRDefault="00E97797" w:rsidP="00B0698A">
      <w:pPr>
        <w:jc w:val="both"/>
        <w:rPr>
          <w:lang w:val="en-GB"/>
        </w:rPr>
      </w:pPr>
    </w:p>
    <w:p w14:paraId="574723FD" w14:textId="795543B8" w:rsidR="00A55B8F" w:rsidRPr="00E97797" w:rsidRDefault="7E7CFB0F" w:rsidP="00B0698A">
      <w:pPr>
        <w:jc w:val="both"/>
        <w:rPr>
          <w:lang w:val="en-GB"/>
        </w:rPr>
      </w:pPr>
      <w:r w:rsidRPr="6876CB8F">
        <w:rPr>
          <w:lang w:val="en-GB"/>
        </w:rPr>
        <w:t xml:space="preserve">Hot working tool steel can be Chromium-based, Tungsten-based, or Molybdenum-based and is used for increased strength at higher temperatures. </w:t>
      </w:r>
      <w:r w:rsidR="00C94A84">
        <w:rPr>
          <w:lang w:val="en-GB"/>
        </w:rPr>
        <w:t xml:space="preserve">Based </w:t>
      </w:r>
      <w:r w:rsidRPr="6876CB8F">
        <w:rPr>
          <w:lang w:val="en-GB"/>
        </w:rPr>
        <w:t xml:space="preserve">on Molybdenum or Tungsten, </w:t>
      </w:r>
      <w:r w:rsidR="00C94A84">
        <w:rPr>
          <w:lang w:val="en-GB"/>
        </w:rPr>
        <w:t xml:space="preserve">high-speed tool steels </w:t>
      </w:r>
      <w:r w:rsidRPr="6876CB8F">
        <w:rPr>
          <w:lang w:val="en-GB"/>
        </w:rPr>
        <w:t>are e</w:t>
      </w:r>
      <w:r w:rsidR="002431C7">
        <w:rPr>
          <w:lang w:val="en-GB"/>
        </w:rPr>
        <w:t>x</w:t>
      </w:r>
      <w:r w:rsidRPr="6876CB8F">
        <w:rPr>
          <w:lang w:val="en-GB"/>
        </w:rPr>
        <w:t>p</w:t>
      </w:r>
      <w:r w:rsidR="002431C7">
        <w:rPr>
          <w:lang w:val="en-GB"/>
        </w:rPr>
        <w:t>l</w:t>
      </w:r>
      <w:r w:rsidRPr="6876CB8F">
        <w:rPr>
          <w:lang w:val="en-GB"/>
        </w:rPr>
        <w:t>ic</w:t>
      </w:r>
      <w:r w:rsidR="002431C7">
        <w:rPr>
          <w:lang w:val="en-GB"/>
        </w:rPr>
        <w:t>it</w:t>
      </w:r>
      <w:r w:rsidRPr="6876CB8F">
        <w:rPr>
          <w:lang w:val="en-GB"/>
        </w:rPr>
        <w:t>ly</w:t>
      </w:r>
      <w:r w:rsidR="002431C7">
        <w:rPr>
          <w:lang w:val="en-GB"/>
        </w:rPr>
        <w:t xml:space="preserve"> used</w:t>
      </w:r>
      <w:r w:rsidRPr="6876CB8F">
        <w:rPr>
          <w:lang w:val="en-GB"/>
        </w:rPr>
        <w:t xml:space="preserve"> for cutting </w:t>
      </w:r>
      <w:bookmarkStart w:id="23" w:name="_Int_dZ0SZsQE"/>
      <w:r w:rsidRPr="6876CB8F">
        <w:rPr>
          <w:lang w:val="en-GB"/>
        </w:rPr>
        <w:t>tools[</w:t>
      </w:r>
      <w:bookmarkEnd w:id="23"/>
      <w:r w:rsidR="008E39A8">
        <w:rPr>
          <w:lang w:val="en-GB"/>
        </w:rPr>
        <w:t xml:space="preserve"> </w:t>
      </w:r>
      <w:r w:rsidRPr="6876CB8F">
        <w:rPr>
          <w:lang w:val="en-GB"/>
        </w:rPr>
        <w:t>3]. Other types of tool steel are available to meet specific requirements during the manufacturing process</w:t>
      </w:r>
      <w:r w:rsidR="6D453462" w:rsidRPr="4B9A7CAA">
        <w:rPr>
          <w:lang w:val="en-GB"/>
        </w:rPr>
        <w:t>,</w:t>
      </w:r>
      <w:r w:rsidRPr="4B9A7CAA">
        <w:rPr>
          <w:lang w:val="en-GB"/>
        </w:rPr>
        <w:t xml:space="preserve"> </w:t>
      </w:r>
      <w:r w:rsidR="004B0692">
        <w:rPr>
          <w:lang w:val="en-GB"/>
        </w:rPr>
        <w:t xml:space="preserve">as </w:t>
      </w:r>
      <w:r w:rsidR="78CAE27B" w:rsidRPr="4B9A7CAA">
        <w:rPr>
          <w:lang w:val="en-GB"/>
        </w:rPr>
        <w:t>in</w:t>
      </w:r>
      <w:r w:rsidR="008E39A8">
        <w:rPr>
          <w:lang w:val="en-GB"/>
        </w:rPr>
        <w:t xml:space="preserve"> </w:t>
      </w:r>
      <w:r w:rsidR="008E39A8">
        <w:rPr>
          <w:lang w:val="en-GB"/>
        </w:rPr>
        <w:fldChar w:fldCharType="begin"/>
      </w:r>
      <w:r w:rsidR="008E39A8">
        <w:rPr>
          <w:lang w:val="en-GB"/>
        </w:rPr>
        <w:instrText xml:space="preserve"> REF _Ref109660287 \h </w:instrText>
      </w:r>
      <w:r w:rsidR="008E39A8">
        <w:rPr>
          <w:lang w:val="en-GB"/>
        </w:rPr>
      </w:r>
      <w:r w:rsidR="008E39A8">
        <w:rPr>
          <w:lang w:val="en-GB"/>
        </w:rPr>
        <w:fldChar w:fldCharType="separate"/>
      </w:r>
      <w:r w:rsidR="008E39A8">
        <w:t xml:space="preserve">Table </w:t>
      </w:r>
      <w:r w:rsidR="008E39A8">
        <w:rPr>
          <w:noProof/>
        </w:rPr>
        <w:t>1</w:t>
      </w:r>
      <w:r w:rsidR="008E39A8">
        <w:rPr>
          <w:lang w:val="en-GB"/>
        </w:rPr>
        <w:fldChar w:fldCharType="end"/>
      </w:r>
      <w:r w:rsidR="008E39A8">
        <w:t>.</w:t>
      </w:r>
    </w:p>
    <w:p w14:paraId="6AA1E3A2" w14:textId="77777777" w:rsidR="00E97797" w:rsidRDefault="00A55B8F" w:rsidP="00B0698A">
      <w:pPr>
        <w:jc w:val="both"/>
        <w:rPr>
          <w:lang w:val="en-US"/>
        </w:rPr>
      </w:pPr>
      <w:r>
        <w:br/>
      </w:r>
      <w:r w:rsidR="7E7CFB0F" w:rsidRPr="6876CB8F">
        <w:rPr>
          <w:lang w:val="en-US"/>
        </w:rPr>
        <w:t xml:space="preserve">The tool steel used for this research is Uddeholm Vanadis 8 SuperClean (Vanadis 8), a chromium, molybdenum, and vanadium alloy. It has demonstrated high abrasive and adhesive wear resistance, good hardening stability, and good </w:t>
      </w:r>
      <w:bookmarkStart w:id="24" w:name="_Int_gojnAuFO"/>
      <w:r w:rsidR="7E7CFB0F" w:rsidRPr="6876CB8F">
        <w:rPr>
          <w:lang w:val="en-US"/>
        </w:rPr>
        <w:t>toughness[</w:t>
      </w:r>
      <w:bookmarkEnd w:id="24"/>
      <w:r w:rsidR="7E7CFB0F" w:rsidRPr="6876CB8F">
        <w:rPr>
          <w:lang w:val="en-US"/>
        </w:rPr>
        <w:t>4].</w:t>
      </w:r>
    </w:p>
    <w:p w14:paraId="191E248C" w14:textId="77777777" w:rsidR="00E97797" w:rsidRDefault="00A55B8F" w:rsidP="00B0698A">
      <w:pPr>
        <w:jc w:val="both"/>
        <w:rPr>
          <w:lang w:val="en-US"/>
        </w:rPr>
      </w:pPr>
      <w:r>
        <w:br/>
      </w:r>
      <w:r w:rsidR="7E7CFB0F" w:rsidRPr="6876CB8F">
        <w:rPr>
          <w:lang w:val="en-US"/>
        </w:rPr>
        <w:t xml:space="preserve"> In comparison to older generation steels such as Uddeholm Vanadis 6 and Uddeholm Vanadis 4, Uddeholm Vanadis 8 SuperClean has higher compressive strength, which prevents plastic deformation and leads to an increase in working hardness and </w:t>
      </w:r>
      <w:bookmarkStart w:id="25" w:name="_Int_ipzCTA8w"/>
      <w:r w:rsidR="7E7CFB0F" w:rsidRPr="6876CB8F">
        <w:rPr>
          <w:lang w:val="en-US"/>
        </w:rPr>
        <w:t>ductility[</w:t>
      </w:r>
      <w:bookmarkEnd w:id="25"/>
      <w:r w:rsidR="7E7CFB0F" w:rsidRPr="6876CB8F">
        <w:rPr>
          <w:lang w:val="en-US"/>
        </w:rPr>
        <w:t xml:space="preserve">5]. </w:t>
      </w:r>
    </w:p>
    <w:p w14:paraId="4DD7F2DA" w14:textId="77777777" w:rsidR="00E97797" w:rsidRDefault="00E97797" w:rsidP="00B0698A">
      <w:pPr>
        <w:jc w:val="both"/>
        <w:rPr>
          <w:lang w:val="en-US"/>
        </w:rPr>
      </w:pPr>
    </w:p>
    <w:p w14:paraId="385831B9" w14:textId="346CD298" w:rsidR="00A55B8F" w:rsidRDefault="7E7CFB0F" w:rsidP="00B0698A">
      <w:pPr>
        <w:jc w:val="both"/>
      </w:pPr>
      <w:r w:rsidRPr="6876CB8F">
        <w:rPr>
          <w:lang w:val="en-US"/>
        </w:rPr>
        <w:t xml:space="preserve">The proven mechanical properties of Vanadis 8 with high wear resistance, hardness, compressive strength, and toughness are due to a refined microstructure with carbides distributed uniformly throughout the </w:t>
      </w:r>
      <w:bookmarkStart w:id="26" w:name="_Int_k2y0gtBe"/>
      <w:r w:rsidRPr="6876CB8F">
        <w:rPr>
          <w:lang w:val="en-US"/>
        </w:rPr>
        <w:t>matrix[</w:t>
      </w:r>
      <w:bookmarkEnd w:id="26"/>
      <w:r w:rsidRPr="6876CB8F">
        <w:rPr>
          <w:lang w:val="en-US"/>
        </w:rPr>
        <w:t>6]</w:t>
      </w:r>
    </w:p>
    <w:p w14:paraId="1F0A40E7" w14:textId="0C2A9A9A" w:rsidR="00787C6E" w:rsidRPr="00E84030" w:rsidRDefault="00787C6E" w:rsidP="00B0698A">
      <w:pPr>
        <w:pStyle w:val="TableHeading"/>
        <w:jc w:val="center"/>
      </w:pPr>
      <w:bookmarkStart w:id="27" w:name="_Ref109660287"/>
      <w:r>
        <w:lastRenderedPageBreak/>
        <w:t xml:space="preserve">Table </w:t>
      </w:r>
      <w:r>
        <w:fldChar w:fldCharType="begin"/>
      </w:r>
      <w:r>
        <w:instrText xml:space="preserve"> SEQ Table \* ARABIC </w:instrText>
      </w:r>
      <w:r>
        <w:fldChar w:fldCharType="separate"/>
      </w:r>
      <w:r w:rsidR="004168DA">
        <w:rPr>
          <w:noProof/>
        </w:rPr>
        <w:t>1</w:t>
      </w:r>
      <w:r>
        <w:fldChar w:fldCharType="end"/>
      </w:r>
      <w:bookmarkEnd w:id="27"/>
      <w:r>
        <w:t xml:space="preserve"> </w:t>
      </w:r>
      <w:r w:rsidRPr="009F557A">
        <w:t>Chemical composition of Vanadis</w:t>
      </w:r>
      <w:r w:rsidR="007B351D">
        <w:t xml:space="preserve"> </w:t>
      </w:r>
      <w:r w:rsidRPr="009F557A">
        <w:t>8 in weight percentage</w:t>
      </w:r>
      <w:r w:rsidR="00E91417">
        <w:t xml:space="preserve"> </w:t>
      </w:r>
      <w:r w:rsidRPr="009F557A">
        <w:t>[5]</w:t>
      </w:r>
    </w:p>
    <w:tbl>
      <w:tblPr>
        <w:tblStyle w:val="TableGrid"/>
        <w:tblW w:w="0" w:type="auto"/>
        <w:tblLook w:val="04A0" w:firstRow="1" w:lastRow="0" w:firstColumn="1" w:lastColumn="0" w:noHBand="0" w:noVBand="1"/>
      </w:tblPr>
      <w:tblGrid>
        <w:gridCol w:w="1185"/>
        <w:gridCol w:w="1185"/>
        <w:gridCol w:w="1185"/>
        <w:gridCol w:w="1185"/>
        <w:gridCol w:w="1185"/>
        <w:gridCol w:w="1185"/>
        <w:gridCol w:w="1186"/>
      </w:tblGrid>
      <w:tr w:rsidR="007F6142" w14:paraId="0F19AB92" w14:textId="77777777" w:rsidTr="005D109B">
        <w:tc>
          <w:tcPr>
            <w:tcW w:w="1185" w:type="dxa"/>
            <w:vAlign w:val="center"/>
          </w:tcPr>
          <w:p w14:paraId="1B01D6DC" w14:textId="77777777" w:rsidR="007F6142" w:rsidRDefault="007F6142" w:rsidP="005D109B">
            <w:pPr>
              <w:jc w:val="center"/>
            </w:pPr>
          </w:p>
        </w:tc>
        <w:tc>
          <w:tcPr>
            <w:tcW w:w="1185" w:type="dxa"/>
            <w:vAlign w:val="center"/>
          </w:tcPr>
          <w:p w14:paraId="309C7CE1" w14:textId="77777777" w:rsidR="007F6142" w:rsidRDefault="007F6142" w:rsidP="005D109B">
            <w:pPr>
              <w:jc w:val="center"/>
            </w:pPr>
            <w:r>
              <w:t>C</w:t>
            </w:r>
          </w:p>
        </w:tc>
        <w:tc>
          <w:tcPr>
            <w:tcW w:w="1185" w:type="dxa"/>
            <w:vAlign w:val="center"/>
          </w:tcPr>
          <w:p w14:paraId="7E6F9E19" w14:textId="77777777" w:rsidR="007F6142" w:rsidRDefault="007F6142" w:rsidP="005D109B">
            <w:pPr>
              <w:jc w:val="center"/>
            </w:pPr>
            <w:r>
              <w:t>Si</w:t>
            </w:r>
          </w:p>
        </w:tc>
        <w:tc>
          <w:tcPr>
            <w:tcW w:w="1185" w:type="dxa"/>
            <w:vAlign w:val="center"/>
          </w:tcPr>
          <w:p w14:paraId="1B112789" w14:textId="77777777" w:rsidR="007F6142" w:rsidRDefault="007F6142" w:rsidP="005D109B">
            <w:pPr>
              <w:jc w:val="center"/>
            </w:pPr>
            <w:r>
              <w:t>Mn</w:t>
            </w:r>
          </w:p>
        </w:tc>
        <w:tc>
          <w:tcPr>
            <w:tcW w:w="1185" w:type="dxa"/>
            <w:vAlign w:val="center"/>
          </w:tcPr>
          <w:p w14:paraId="7C266F62" w14:textId="77777777" w:rsidR="007F6142" w:rsidRDefault="007F6142" w:rsidP="005D109B">
            <w:pPr>
              <w:jc w:val="center"/>
            </w:pPr>
            <w:r>
              <w:t>Cr</w:t>
            </w:r>
          </w:p>
        </w:tc>
        <w:tc>
          <w:tcPr>
            <w:tcW w:w="1185" w:type="dxa"/>
            <w:vAlign w:val="center"/>
          </w:tcPr>
          <w:p w14:paraId="698C00C7" w14:textId="77777777" w:rsidR="007F6142" w:rsidRDefault="007F6142" w:rsidP="005D109B">
            <w:pPr>
              <w:jc w:val="center"/>
            </w:pPr>
            <w:r>
              <w:t>Mo</w:t>
            </w:r>
          </w:p>
        </w:tc>
        <w:tc>
          <w:tcPr>
            <w:tcW w:w="1186" w:type="dxa"/>
            <w:vAlign w:val="center"/>
          </w:tcPr>
          <w:p w14:paraId="3B06CE00" w14:textId="77777777" w:rsidR="007F6142" w:rsidRDefault="007F6142" w:rsidP="005D109B">
            <w:pPr>
              <w:jc w:val="center"/>
            </w:pPr>
            <w:r>
              <w:t>V</w:t>
            </w:r>
          </w:p>
        </w:tc>
      </w:tr>
      <w:tr w:rsidR="007F6142" w14:paraId="618CBFBC" w14:textId="77777777" w:rsidTr="005D109B">
        <w:tc>
          <w:tcPr>
            <w:tcW w:w="1185" w:type="dxa"/>
            <w:vAlign w:val="center"/>
          </w:tcPr>
          <w:p w14:paraId="66D7C426" w14:textId="77777777" w:rsidR="007F6142" w:rsidRDefault="007F6142" w:rsidP="005D109B">
            <w:pPr>
              <w:jc w:val="center"/>
            </w:pPr>
            <w:r w:rsidRPr="00A9569C">
              <w:rPr>
                <w:lang w:val="en-US"/>
              </w:rPr>
              <w:t>Vanadis8</w:t>
            </w:r>
          </w:p>
        </w:tc>
        <w:tc>
          <w:tcPr>
            <w:tcW w:w="1185" w:type="dxa"/>
            <w:vAlign w:val="center"/>
          </w:tcPr>
          <w:p w14:paraId="7E8CC3E9" w14:textId="77777777" w:rsidR="007F6142" w:rsidRDefault="007F6142" w:rsidP="005D109B">
            <w:pPr>
              <w:jc w:val="center"/>
            </w:pPr>
            <w:r>
              <w:t>2.3</w:t>
            </w:r>
          </w:p>
        </w:tc>
        <w:tc>
          <w:tcPr>
            <w:tcW w:w="1185" w:type="dxa"/>
            <w:vAlign w:val="center"/>
          </w:tcPr>
          <w:p w14:paraId="7944C73D" w14:textId="77777777" w:rsidR="007F6142" w:rsidRDefault="007F6142" w:rsidP="005D109B">
            <w:pPr>
              <w:jc w:val="center"/>
            </w:pPr>
            <w:r>
              <w:t>0.4</w:t>
            </w:r>
          </w:p>
        </w:tc>
        <w:tc>
          <w:tcPr>
            <w:tcW w:w="1185" w:type="dxa"/>
            <w:vAlign w:val="center"/>
          </w:tcPr>
          <w:p w14:paraId="5E9C6A44" w14:textId="77777777" w:rsidR="007F6142" w:rsidRDefault="007F6142" w:rsidP="005D109B">
            <w:pPr>
              <w:jc w:val="center"/>
            </w:pPr>
            <w:r>
              <w:t>0.4</w:t>
            </w:r>
          </w:p>
        </w:tc>
        <w:tc>
          <w:tcPr>
            <w:tcW w:w="1185" w:type="dxa"/>
            <w:vAlign w:val="center"/>
          </w:tcPr>
          <w:p w14:paraId="31A59D54" w14:textId="77777777" w:rsidR="007F6142" w:rsidRDefault="007F6142" w:rsidP="005D109B">
            <w:pPr>
              <w:jc w:val="center"/>
            </w:pPr>
            <w:r>
              <w:t>4.8</w:t>
            </w:r>
          </w:p>
        </w:tc>
        <w:tc>
          <w:tcPr>
            <w:tcW w:w="1185" w:type="dxa"/>
            <w:vAlign w:val="center"/>
          </w:tcPr>
          <w:p w14:paraId="39916533" w14:textId="77777777" w:rsidR="007F6142" w:rsidRDefault="007F6142" w:rsidP="005D109B">
            <w:pPr>
              <w:jc w:val="center"/>
            </w:pPr>
            <w:r>
              <w:t>3.6</w:t>
            </w:r>
          </w:p>
        </w:tc>
        <w:tc>
          <w:tcPr>
            <w:tcW w:w="1186" w:type="dxa"/>
            <w:vAlign w:val="center"/>
          </w:tcPr>
          <w:p w14:paraId="19E42C86" w14:textId="77777777" w:rsidR="007F6142" w:rsidRDefault="007F6142" w:rsidP="005D109B">
            <w:pPr>
              <w:jc w:val="center"/>
            </w:pPr>
            <w:r>
              <w:t>8.0</w:t>
            </w:r>
          </w:p>
        </w:tc>
      </w:tr>
    </w:tbl>
    <w:p w14:paraId="510CAD03" w14:textId="6E6DA6EF" w:rsidR="00AF2C04" w:rsidRDefault="00AF2C04" w:rsidP="6876CB8F">
      <w:pPr>
        <w:jc w:val="both"/>
        <w:rPr>
          <w:lang w:val="en-US"/>
        </w:rPr>
      </w:pPr>
    </w:p>
    <w:p w14:paraId="54B23347" w14:textId="77777777" w:rsidR="00E97797" w:rsidRDefault="0124F793" w:rsidP="6876CB8F">
      <w:pPr>
        <w:jc w:val="both"/>
        <w:rPr>
          <w:lang w:val="en-US"/>
        </w:rPr>
      </w:pPr>
      <w:r w:rsidRPr="6876CB8F">
        <w:rPr>
          <w:lang w:val="en-US"/>
        </w:rPr>
        <w:t xml:space="preserve">Each element of Vanadis 8 contributes to its improved property, as shown in </w:t>
      </w:r>
      <w:r w:rsidR="000710E7">
        <w:rPr>
          <w:lang w:val="en-US"/>
        </w:rPr>
        <w:fldChar w:fldCharType="begin"/>
      </w:r>
      <w:r w:rsidR="000710E7">
        <w:rPr>
          <w:lang w:val="en-US"/>
        </w:rPr>
        <w:instrText xml:space="preserve"> REF _Ref109660287 \h </w:instrText>
      </w:r>
      <w:r w:rsidR="000710E7">
        <w:rPr>
          <w:lang w:val="en-US"/>
        </w:rPr>
      </w:r>
      <w:r w:rsidR="000710E7">
        <w:rPr>
          <w:lang w:val="en-US"/>
        </w:rPr>
        <w:fldChar w:fldCharType="separate"/>
      </w:r>
      <w:r w:rsidR="000710E7">
        <w:t xml:space="preserve">Table </w:t>
      </w:r>
      <w:r w:rsidR="000710E7">
        <w:rPr>
          <w:noProof/>
        </w:rPr>
        <w:t>1</w:t>
      </w:r>
      <w:r w:rsidR="000710E7">
        <w:rPr>
          <w:lang w:val="en-US"/>
        </w:rPr>
        <w:fldChar w:fldCharType="end"/>
      </w:r>
      <w:r w:rsidRPr="6876CB8F">
        <w:rPr>
          <w:lang w:val="en-US"/>
        </w:rPr>
        <w:t xml:space="preserve">. </w:t>
      </w:r>
    </w:p>
    <w:p w14:paraId="0FE89D32" w14:textId="77777777" w:rsidR="00E97797" w:rsidRDefault="00E97797" w:rsidP="6876CB8F">
      <w:pPr>
        <w:jc w:val="both"/>
        <w:rPr>
          <w:lang w:val="en-US"/>
        </w:rPr>
      </w:pPr>
    </w:p>
    <w:p w14:paraId="023A4A86" w14:textId="5713F5A9" w:rsidR="00AF2C04" w:rsidRDefault="0124F793" w:rsidP="6876CB8F">
      <w:pPr>
        <w:jc w:val="both"/>
      </w:pPr>
      <w:r w:rsidRPr="6876CB8F">
        <w:rPr>
          <w:lang w:val="en-US"/>
        </w:rPr>
        <w:t>The addition of carbon (C) improves wear and abrasion resistance. Silicon (Si) enhances its strength and resistance to heat. As the proportions of Manganese (Mn) increase, the hardenability increases. The element chromium (Cr) improves tensile strength and corrosion resistance. The addition of Molybdenum (Mo) improves machinability and hardness. The crucial element, Vanadium (V), is required during heat treatment and is used to increase strength. The formation of Vanadium carbide aids in improving wear resistance</w:t>
      </w:r>
      <w:r w:rsidR="008E39A8">
        <w:rPr>
          <w:lang w:val="en-US"/>
        </w:rPr>
        <w:t xml:space="preserve"> </w:t>
      </w:r>
      <w:r w:rsidRPr="6876CB8F">
        <w:rPr>
          <w:lang w:val="en-US"/>
        </w:rPr>
        <w:t>[7].</w:t>
      </w:r>
    </w:p>
    <w:p w14:paraId="519A6DCE" w14:textId="736A145A" w:rsidR="00AF2C04" w:rsidRDefault="00AF2C04" w:rsidP="00E70254">
      <w:pPr>
        <w:rPr>
          <w:lang w:val="en-US"/>
        </w:rPr>
      </w:pPr>
    </w:p>
    <w:p w14:paraId="27641432" w14:textId="1149388C" w:rsidR="00B115A3" w:rsidRDefault="009513C4" w:rsidP="00B0698A">
      <w:pPr>
        <w:pStyle w:val="Heading3"/>
      </w:pPr>
      <w:bookmarkStart w:id="28" w:name="_Toc151420638"/>
      <w:r>
        <w:t xml:space="preserve">Hardening </w:t>
      </w:r>
      <w:r w:rsidR="001052A4">
        <w:t>of Vanadis 8</w:t>
      </w:r>
      <w:bookmarkEnd w:id="28"/>
    </w:p>
    <w:p w14:paraId="4B6A8CFA" w14:textId="77777777" w:rsidR="00E97797" w:rsidRPr="00C94A84" w:rsidRDefault="36DBE5CA" w:rsidP="6876CB8F">
      <w:pPr>
        <w:jc w:val="both"/>
        <w:rPr>
          <w:lang w:val="en-GB"/>
        </w:rPr>
      </w:pPr>
      <w:r w:rsidRPr="00C94A84">
        <w:rPr>
          <w:lang w:val="en-GB"/>
        </w:rPr>
        <w:t xml:space="preserve">A typical workpiece material undergoes a hardening process to develop the necessary mechanical properties such as toughness, strength, and hardness. </w:t>
      </w:r>
    </w:p>
    <w:p w14:paraId="4884DEBD" w14:textId="77777777" w:rsidR="00E97797" w:rsidRPr="00C94A84" w:rsidRDefault="00E97797" w:rsidP="6876CB8F">
      <w:pPr>
        <w:jc w:val="both"/>
        <w:rPr>
          <w:lang w:val="en-GB"/>
        </w:rPr>
      </w:pPr>
    </w:p>
    <w:p w14:paraId="3739ADFA" w14:textId="61977E35" w:rsidR="36DBE5CA" w:rsidRPr="00C94A84" w:rsidRDefault="36DBE5CA" w:rsidP="6876CB8F">
      <w:pPr>
        <w:jc w:val="both"/>
      </w:pPr>
      <w:r w:rsidRPr="00C94A84">
        <w:rPr>
          <w:lang w:val="en-GB"/>
        </w:rPr>
        <w:t>Each material has a different hardening temperature</w:t>
      </w:r>
      <w:r w:rsidR="00E97797" w:rsidRPr="00C94A84">
        <w:rPr>
          <w:lang w:val="en-GB"/>
        </w:rPr>
        <w:t xml:space="preserve"> for instance, </w:t>
      </w:r>
      <w:r w:rsidRPr="00C94A84">
        <w:rPr>
          <w:lang w:val="en-GB"/>
        </w:rPr>
        <w:t>Steel has a hardening temperature of 800</w:t>
      </w:r>
      <w:r w:rsidR="001B1661" w:rsidRPr="00C94A84">
        <w:rPr>
          <w:lang w:val="en-GB"/>
        </w:rPr>
        <w:t xml:space="preserve"> °C </w:t>
      </w:r>
      <w:r w:rsidRPr="00C94A84">
        <w:rPr>
          <w:lang w:val="en-GB"/>
        </w:rPr>
        <w:t>-</w:t>
      </w:r>
      <w:r w:rsidR="001B1661" w:rsidRPr="00C94A84">
        <w:rPr>
          <w:lang w:val="en-GB"/>
        </w:rPr>
        <w:t xml:space="preserve"> </w:t>
      </w:r>
      <w:r w:rsidRPr="00C94A84">
        <w:rPr>
          <w:lang w:val="en-GB"/>
        </w:rPr>
        <w:t>900</w:t>
      </w:r>
      <w:r w:rsidR="001B1661" w:rsidRPr="00C94A84">
        <w:rPr>
          <w:lang w:val="en-GB"/>
        </w:rPr>
        <w:t xml:space="preserve"> </w:t>
      </w:r>
      <w:r w:rsidRPr="00C94A84">
        <w:rPr>
          <w:lang w:val="en-GB"/>
        </w:rPr>
        <w:t xml:space="preserve">°C, so to harden it, it is heated to its hardening temperature, held at that temperature for </w:t>
      </w:r>
      <w:bookmarkStart w:id="29" w:name="_Int_0UPF8GSz"/>
      <w:r w:rsidRPr="00C94A84">
        <w:rPr>
          <w:lang w:val="en-GB"/>
        </w:rPr>
        <w:t>a period of time</w:t>
      </w:r>
      <w:bookmarkEnd w:id="29"/>
      <w:r w:rsidRPr="00C94A84">
        <w:rPr>
          <w:lang w:val="en-GB"/>
        </w:rPr>
        <w:t>, and then rapidly cooled by oil or water [8]. Various hardening methods are used to impart various properties to the workpiece.</w:t>
      </w:r>
    </w:p>
    <w:p w14:paraId="447466BC" w14:textId="4967E02F" w:rsidR="36DBE5CA" w:rsidRPr="00C94A84" w:rsidRDefault="36DBE5CA" w:rsidP="6876CB8F">
      <w:pPr>
        <w:jc w:val="both"/>
      </w:pPr>
      <w:r w:rsidRPr="00C94A84">
        <w:rPr>
          <w:lang w:val="en-GB"/>
        </w:rPr>
        <w:t xml:space="preserve"> </w:t>
      </w:r>
    </w:p>
    <w:p w14:paraId="04E872AA" w14:textId="77777777" w:rsidR="00E97797" w:rsidRPr="00C94A84" w:rsidRDefault="36DBE5CA" w:rsidP="6876CB8F">
      <w:pPr>
        <w:jc w:val="both"/>
        <w:rPr>
          <w:lang w:val="en-GB"/>
        </w:rPr>
      </w:pPr>
      <w:r w:rsidRPr="00C94A84">
        <w:rPr>
          <w:lang w:val="en-GB"/>
        </w:rPr>
        <w:t>Preheating temperature, hardening temperature, quenching, tempering, and dimensional stability are the parameters involved in the heat treatment of a Vanadis 8. The preheating temperature for Vanadis 8 is 1200</w:t>
      </w:r>
      <w:r w:rsidR="001B1661" w:rsidRPr="00C94A84">
        <w:rPr>
          <w:lang w:val="en-GB"/>
        </w:rPr>
        <w:t xml:space="preserve"> </w:t>
      </w:r>
      <w:r w:rsidRPr="00C94A84">
        <w:rPr>
          <w:lang w:val="en-GB"/>
        </w:rPr>
        <w:t>°</w:t>
      </w:r>
      <w:r w:rsidR="000710E7" w:rsidRPr="00C94A84">
        <w:rPr>
          <w:lang w:val="en-GB"/>
        </w:rPr>
        <w:t>C</w:t>
      </w:r>
      <w:r w:rsidRPr="00C94A84">
        <w:rPr>
          <w:lang w:val="en-GB"/>
        </w:rPr>
        <w:t>, or it can be heated up to 1550</w:t>
      </w:r>
      <w:r w:rsidR="001B1661" w:rsidRPr="00C94A84">
        <w:rPr>
          <w:lang w:val="en-GB"/>
        </w:rPr>
        <w:t xml:space="preserve"> </w:t>
      </w:r>
      <w:r w:rsidRPr="00C94A84">
        <w:rPr>
          <w:lang w:val="en-GB"/>
        </w:rPr>
        <w:t>°</w:t>
      </w:r>
      <w:r w:rsidR="000710E7" w:rsidRPr="00C94A84">
        <w:rPr>
          <w:lang w:val="en-GB"/>
        </w:rPr>
        <w:t>C</w:t>
      </w:r>
      <w:r w:rsidRPr="00C94A84">
        <w:rPr>
          <w:lang w:val="en-GB"/>
        </w:rPr>
        <w:t>. The hardening temperature, which is the austenizing phase, Vanadis 8, is heated to 1870</w:t>
      </w:r>
      <w:r w:rsidR="000710E7" w:rsidRPr="00C94A84">
        <w:rPr>
          <w:lang w:val="en-GB"/>
        </w:rPr>
        <w:t xml:space="preserve">°C </w:t>
      </w:r>
      <w:r w:rsidRPr="00C94A84">
        <w:rPr>
          <w:lang w:val="en-GB"/>
        </w:rPr>
        <w:t>-2160</w:t>
      </w:r>
      <w:r w:rsidR="000710E7" w:rsidRPr="00C94A84">
        <w:rPr>
          <w:lang w:val="en-GB"/>
        </w:rPr>
        <w:t xml:space="preserve"> </w:t>
      </w:r>
      <w:r w:rsidRPr="00C94A84">
        <w:rPr>
          <w:lang w:val="en-GB"/>
        </w:rPr>
        <w:t>°</w:t>
      </w:r>
      <w:r w:rsidR="000710E7" w:rsidRPr="00C94A84">
        <w:rPr>
          <w:lang w:val="en-GB"/>
        </w:rPr>
        <w:t>C</w:t>
      </w:r>
      <w:r w:rsidRPr="00C94A84">
        <w:rPr>
          <w:lang w:val="en-GB"/>
        </w:rPr>
        <w:t xml:space="preserve"> and held there for 30-40 minutes. </w:t>
      </w:r>
    </w:p>
    <w:p w14:paraId="2A10CAA8" w14:textId="77777777" w:rsidR="00E97797" w:rsidRPr="00C94A84" w:rsidRDefault="00E97797" w:rsidP="6876CB8F">
      <w:pPr>
        <w:jc w:val="both"/>
        <w:rPr>
          <w:lang w:val="en-GB"/>
        </w:rPr>
      </w:pPr>
    </w:p>
    <w:p w14:paraId="654695CA" w14:textId="6483A9AA" w:rsidR="36DBE5CA" w:rsidRPr="00C94A84" w:rsidRDefault="36DBE5CA" w:rsidP="6876CB8F">
      <w:pPr>
        <w:jc w:val="both"/>
      </w:pPr>
      <w:r w:rsidRPr="00C94A84">
        <w:rPr>
          <w:lang w:val="en-GB"/>
        </w:rPr>
        <w:t>The holding temperature can also vary depending on the material thickness. According to Uddeholm heat treatment guidelines for Vanadis 8, quenching can be performed in a vacuum, fluidized bed, or atmosphere muffle furnace, with each method having two quenching options [9].</w:t>
      </w:r>
    </w:p>
    <w:p w14:paraId="401F514D" w14:textId="1D7A8CCF" w:rsidR="36DBE5CA" w:rsidRPr="00C94A84" w:rsidRDefault="36DBE5CA" w:rsidP="6876CB8F">
      <w:pPr>
        <w:jc w:val="both"/>
      </w:pPr>
      <w:r w:rsidRPr="00C94A84">
        <w:rPr>
          <w:lang w:val="en-GB"/>
        </w:rPr>
        <w:t xml:space="preserve"> </w:t>
      </w:r>
    </w:p>
    <w:p w14:paraId="3CAF21A7" w14:textId="77777777" w:rsidR="00E97797" w:rsidRPr="00C94A84" w:rsidRDefault="00AC281E" w:rsidP="00AC281E">
      <w:pPr>
        <w:jc w:val="both"/>
        <w:rPr>
          <w:lang w:val="en-GB"/>
        </w:rPr>
      </w:pPr>
      <w:r w:rsidRPr="00C94A84">
        <w:rPr>
          <w:lang w:val="en-GB"/>
        </w:rPr>
        <w:t>For vacuum-based quenching, an inert gas with positive pressure or a pressurized gas with 1050</w:t>
      </w:r>
      <w:r w:rsidR="001B1661" w:rsidRPr="00C94A84">
        <w:rPr>
          <w:lang w:val="en-GB"/>
        </w:rPr>
        <w:t xml:space="preserve"> </w:t>
      </w:r>
      <w:r w:rsidRPr="00C94A84">
        <w:rPr>
          <w:lang w:val="en-GB"/>
        </w:rPr>
        <w:t>°</w:t>
      </w:r>
      <w:r w:rsidR="000710E7" w:rsidRPr="00C94A84">
        <w:rPr>
          <w:lang w:val="en-GB"/>
        </w:rPr>
        <w:t>C</w:t>
      </w:r>
      <w:r w:rsidRPr="00C94A84">
        <w:rPr>
          <w:lang w:val="en-GB"/>
        </w:rPr>
        <w:t xml:space="preserve"> that is equalized up to 800</w:t>
      </w:r>
      <w:r w:rsidR="001B1661" w:rsidRPr="00C94A84">
        <w:rPr>
          <w:lang w:val="en-GB"/>
        </w:rPr>
        <w:t xml:space="preserve"> °C </w:t>
      </w:r>
      <w:r w:rsidRPr="00C94A84">
        <w:rPr>
          <w:lang w:val="en-GB"/>
        </w:rPr>
        <w:t>and cooled with circulating air can be used. A salt-based bath can be used to quench a fluidized bed for 930</w:t>
      </w:r>
      <w:r w:rsidR="001B1661" w:rsidRPr="00C94A84">
        <w:rPr>
          <w:lang w:val="en-GB"/>
        </w:rPr>
        <w:t xml:space="preserve"> °C</w:t>
      </w:r>
      <w:r w:rsidRPr="00C94A84">
        <w:rPr>
          <w:lang w:val="en-GB"/>
        </w:rPr>
        <w:t xml:space="preserve"> to 1020</w:t>
      </w:r>
      <w:r w:rsidR="001B1661" w:rsidRPr="00C94A84">
        <w:rPr>
          <w:lang w:val="en-GB"/>
        </w:rPr>
        <w:t xml:space="preserve"> °C</w:t>
      </w:r>
      <w:r w:rsidRPr="00C94A84">
        <w:rPr>
          <w:lang w:val="en-GB"/>
        </w:rPr>
        <w:t xml:space="preserve">, or a high-speed inert gas can be circulated. Inert gas or air can be used to quench an atmospheric muffled furnace. </w:t>
      </w:r>
    </w:p>
    <w:p w14:paraId="274B528A" w14:textId="77777777" w:rsidR="00E97797" w:rsidRPr="00C94A84" w:rsidRDefault="00E97797" w:rsidP="00AC281E">
      <w:pPr>
        <w:jc w:val="both"/>
        <w:rPr>
          <w:lang w:val="en-GB"/>
        </w:rPr>
      </w:pPr>
    </w:p>
    <w:p w14:paraId="0F77446A" w14:textId="77777777" w:rsidR="00E97797" w:rsidRPr="00C94A84" w:rsidRDefault="00AC281E" w:rsidP="00AC281E">
      <w:pPr>
        <w:jc w:val="both"/>
        <w:rPr>
          <w:lang w:val="en-GB"/>
        </w:rPr>
      </w:pPr>
      <w:r w:rsidRPr="00C94A84">
        <w:rPr>
          <w:lang w:val="en-GB"/>
        </w:rPr>
        <w:t>Later, with a tempering time of one hour, at least three tempers are required to achieve the desired hardness. The hardening temperatures range from 1870</w:t>
      </w:r>
      <w:r w:rsidR="000710E7" w:rsidRPr="00C94A84">
        <w:rPr>
          <w:lang w:val="en-GB"/>
        </w:rPr>
        <w:t>°C</w:t>
      </w:r>
      <w:r w:rsidRPr="00C94A84">
        <w:rPr>
          <w:lang w:val="en-GB"/>
        </w:rPr>
        <w:t xml:space="preserve"> to 2150</w:t>
      </w:r>
      <w:r w:rsidR="000710E7" w:rsidRPr="00C94A84">
        <w:rPr>
          <w:lang w:val="en-GB"/>
        </w:rPr>
        <w:t xml:space="preserve"> °C</w:t>
      </w:r>
      <w:r w:rsidRPr="00C94A84">
        <w:rPr>
          <w:lang w:val="en-GB"/>
        </w:rPr>
        <w:t>, resulting in 59-64 HRC hardness. Once Vanadis 8 has been cooled to below 50</w:t>
      </w:r>
      <w:r w:rsidR="000710E7" w:rsidRPr="00C94A84">
        <w:rPr>
          <w:lang w:val="en-GB"/>
        </w:rPr>
        <w:t xml:space="preserve"> °C</w:t>
      </w:r>
      <w:r w:rsidRPr="00C94A84">
        <w:rPr>
          <w:lang w:val="en-GB"/>
        </w:rPr>
        <w:t xml:space="preserve">, it is further cooled in air to avoid internal temper stresses that could reflect during welding. </w:t>
      </w:r>
    </w:p>
    <w:p w14:paraId="21F549ED" w14:textId="77777777" w:rsidR="00E97797" w:rsidRPr="00C94A84" w:rsidRDefault="00E97797" w:rsidP="00AC281E">
      <w:pPr>
        <w:jc w:val="both"/>
        <w:rPr>
          <w:lang w:val="en-GB"/>
        </w:rPr>
      </w:pPr>
    </w:p>
    <w:p w14:paraId="59C006FB" w14:textId="6D88536C" w:rsidR="00AC281E" w:rsidRPr="00AC281E" w:rsidRDefault="00AC281E" w:rsidP="00AC281E">
      <w:pPr>
        <w:jc w:val="both"/>
        <w:rPr>
          <w:lang w:val="en-GB"/>
        </w:rPr>
      </w:pPr>
      <w:r w:rsidRPr="00C94A84">
        <w:rPr>
          <w:lang w:val="en-GB"/>
        </w:rPr>
        <w:t>After hardening, the average size of the tool should not exceed 0.003</w:t>
      </w:r>
      <w:r w:rsidR="00607317" w:rsidRPr="00C94A84">
        <w:rPr>
          <w:lang w:val="en-GB"/>
        </w:rPr>
        <w:t xml:space="preserve"> mm</w:t>
      </w:r>
      <w:r w:rsidRPr="00C94A84">
        <w:rPr>
          <w:lang w:val="en-GB"/>
        </w:rPr>
        <w:t xml:space="preserve"> to maintain dimensional stability. Vanadis 8 hardening improves properties such as machinability, coatability, and chipping resistance</w:t>
      </w:r>
      <w:r w:rsidR="000A23A9" w:rsidRPr="00C94A84">
        <w:rPr>
          <w:lang w:val="en-GB"/>
        </w:rPr>
        <w:t xml:space="preserve"> </w:t>
      </w:r>
      <w:r w:rsidRPr="00C94A84">
        <w:rPr>
          <w:lang w:val="en-GB"/>
        </w:rPr>
        <w:t>[9].</w:t>
      </w:r>
    </w:p>
    <w:p w14:paraId="2D9C8A18" w14:textId="1DAA8BCE" w:rsidR="00AC281E" w:rsidRPr="00AC281E" w:rsidRDefault="00AC281E" w:rsidP="00AC281E">
      <w:pPr>
        <w:jc w:val="both"/>
        <w:rPr>
          <w:lang w:val="en-GB"/>
        </w:rPr>
      </w:pPr>
    </w:p>
    <w:p w14:paraId="784E2509" w14:textId="610FB5D6" w:rsidR="005C3B84" w:rsidRDefault="005C3B84" w:rsidP="0068785B">
      <w:pPr>
        <w:pStyle w:val="Heading2"/>
      </w:pPr>
      <w:bookmarkStart w:id="30" w:name="_Toc151420639"/>
      <w:r>
        <w:lastRenderedPageBreak/>
        <w:t>Machining process</w:t>
      </w:r>
      <w:bookmarkEnd w:id="30"/>
    </w:p>
    <w:p w14:paraId="11E93936" w14:textId="77777777" w:rsidR="009E46E3" w:rsidRPr="009E46E3" w:rsidRDefault="009E46E3" w:rsidP="009E46E3">
      <w:pPr>
        <w:rPr>
          <w:lang w:val="en-GB"/>
        </w:rPr>
      </w:pPr>
    </w:p>
    <w:p w14:paraId="606E434F" w14:textId="54C808FC" w:rsidR="005C3B84" w:rsidRDefault="000D1360" w:rsidP="00207383">
      <w:pPr>
        <w:pStyle w:val="Heading3"/>
      </w:pPr>
      <w:bookmarkStart w:id="31" w:name="_Toc151420640"/>
      <w:r>
        <w:t>Turning process</w:t>
      </w:r>
      <w:bookmarkEnd w:id="31"/>
    </w:p>
    <w:p w14:paraId="42B5BD32" w14:textId="77777777" w:rsidR="009E46E3" w:rsidRDefault="00501C6D" w:rsidP="00375966">
      <w:pPr>
        <w:jc w:val="both"/>
        <w:rPr>
          <w:lang w:val="en-GB"/>
        </w:rPr>
      </w:pPr>
      <w:r w:rsidRPr="00501C6D">
        <w:rPr>
          <w:lang w:val="en-GB"/>
        </w:rPr>
        <w:t xml:space="preserve">Turning is a machining process that removes material by moving the cutting tool against the rotational axis of the workpiece. </w:t>
      </w:r>
    </w:p>
    <w:p w14:paraId="05E0DEDE" w14:textId="77777777" w:rsidR="009E46E3" w:rsidRDefault="009E46E3" w:rsidP="00375966">
      <w:pPr>
        <w:jc w:val="both"/>
        <w:rPr>
          <w:lang w:val="en-GB"/>
        </w:rPr>
      </w:pPr>
    </w:p>
    <w:p w14:paraId="5173C20A" w14:textId="77777777" w:rsidR="009E46E3" w:rsidRDefault="00D41DE8" w:rsidP="00375966">
      <w:pPr>
        <w:jc w:val="both"/>
        <w:rPr>
          <w:lang w:val="en-GB"/>
        </w:rPr>
      </w:pPr>
      <w:r w:rsidRPr="00D41DE8">
        <w:rPr>
          <w:lang w:val="en-GB"/>
        </w:rPr>
        <w:t xml:space="preserve">This method commonly involves removing the material from the workpiece's outermost diameter, resulting in a </w:t>
      </w:r>
      <w:r>
        <w:rPr>
          <w:lang w:val="en-GB"/>
        </w:rPr>
        <w:t>decreased</w:t>
      </w:r>
      <w:r w:rsidRPr="00D41DE8">
        <w:rPr>
          <w:lang w:val="en-GB"/>
        </w:rPr>
        <w:t xml:space="preserve"> diameter.</w:t>
      </w:r>
      <w:r w:rsidR="00712E91">
        <w:rPr>
          <w:lang w:val="en-GB"/>
        </w:rPr>
        <w:t xml:space="preserve"> </w:t>
      </w:r>
      <w:r w:rsidR="00E26296" w:rsidRPr="00E26296">
        <w:rPr>
          <w:lang w:val="en-GB"/>
        </w:rPr>
        <w:t xml:space="preserve">The rough turning process removes </w:t>
      </w:r>
      <w:r w:rsidR="00D721BF">
        <w:rPr>
          <w:lang w:val="en-GB"/>
        </w:rPr>
        <w:t xml:space="preserve">most of the </w:t>
      </w:r>
      <w:r w:rsidR="00E26296" w:rsidRPr="00E26296">
        <w:rPr>
          <w:lang w:val="en-GB"/>
        </w:rPr>
        <w:t>material from the workpiece first</w:t>
      </w:r>
      <w:r w:rsidR="00195C01">
        <w:rPr>
          <w:lang w:val="en-GB"/>
        </w:rPr>
        <w:t>.</w:t>
      </w:r>
      <w:r w:rsidR="00E26296" w:rsidRPr="00E26296">
        <w:rPr>
          <w:lang w:val="en-GB"/>
        </w:rPr>
        <w:t xml:space="preserve"> </w:t>
      </w:r>
      <w:r w:rsidR="00195C01">
        <w:rPr>
          <w:lang w:val="en-GB"/>
        </w:rPr>
        <w:t>T</w:t>
      </w:r>
      <w:r w:rsidR="00E26296" w:rsidRPr="00E26296">
        <w:rPr>
          <w:lang w:val="en-GB"/>
        </w:rPr>
        <w:t xml:space="preserve">hen, depending on the feed direction and the shape of the cutting tool, various </w:t>
      </w:r>
      <w:r w:rsidR="0080725E">
        <w:rPr>
          <w:lang w:val="en-GB"/>
        </w:rPr>
        <w:t>features</w:t>
      </w:r>
      <w:r w:rsidR="00195C01">
        <w:rPr>
          <w:lang w:val="en-GB"/>
        </w:rPr>
        <w:t>,</w:t>
      </w:r>
      <w:r w:rsidR="00E26296" w:rsidRPr="00E26296">
        <w:rPr>
          <w:lang w:val="en-GB"/>
        </w:rPr>
        <w:t xml:space="preserve"> such as a step, cham</w:t>
      </w:r>
      <w:r w:rsidR="00375966">
        <w:rPr>
          <w:lang w:val="en-GB"/>
        </w:rPr>
        <w:t>f</w:t>
      </w:r>
      <w:r w:rsidR="00E26296" w:rsidRPr="00E26296">
        <w:rPr>
          <w:lang w:val="en-GB"/>
        </w:rPr>
        <w:t>er, contour,</w:t>
      </w:r>
      <w:r w:rsidR="003F1D77">
        <w:rPr>
          <w:lang w:val="en-GB"/>
        </w:rPr>
        <w:t xml:space="preserve"> </w:t>
      </w:r>
      <w:r w:rsidR="00E26296" w:rsidRPr="00E26296">
        <w:rPr>
          <w:lang w:val="en-GB"/>
        </w:rPr>
        <w:t>taper</w:t>
      </w:r>
      <w:r w:rsidR="00195C01">
        <w:rPr>
          <w:lang w:val="en-GB"/>
        </w:rPr>
        <w:t>,</w:t>
      </w:r>
      <w:r w:rsidR="003F1D77">
        <w:rPr>
          <w:lang w:val="en-GB"/>
        </w:rPr>
        <w:t xml:space="preserve"> etc.</w:t>
      </w:r>
      <w:r w:rsidR="00195C01">
        <w:rPr>
          <w:lang w:val="en-GB"/>
        </w:rPr>
        <w:t>,</w:t>
      </w:r>
      <w:r w:rsidR="00E26296" w:rsidRPr="00E26296">
        <w:rPr>
          <w:lang w:val="en-GB"/>
        </w:rPr>
        <w:t xml:space="preserve"> can be produced.</w:t>
      </w:r>
      <w:r w:rsidR="00A45680">
        <w:rPr>
          <w:lang w:val="en-GB"/>
        </w:rPr>
        <w:t xml:space="preserve"> </w:t>
      </w:r>
    </w:p>
    <w:p w14:paraId="3B603B55" w14:textId="77777777" w:rsidR="009E46E3" w:rsidRDefault="009E46E3" w:rsidP="00375966">
      <w:pPr>
        <w:jc w:val="both"/>
        <w:rPr>
          <w:lang w:val="en-GB"/>
        </w:rPr>
      </w:pPr>
    </w:p>
    <w:p w14:paraId="30D9574E" w14:textId="60E7E59A" w:rsidR="00501C6D" w:rsidRDefault="00674D0C" w:rsidP="00375966">
      <w:pPr>
        <w:jc w:val="both"/>
        <w:rPr>
          <w:lang w:val="en-GB"/>
        </w:rPr>
      </w:pPr>
      <w:r w:rsidRPr="00674D0C">
        <w:rPr>
          <w:lang w:val="en-GB"/>
        </w:rPr>
        <w:t xml:space="preserve">As shown in </w:t>
      </w:r>
      <w:r>
        <w:rPr>
          <w:lang w:val="en-GB"/>
        </w:rPr>
        <w:fldChar w:fldCharType="begin"/>
      </w:r>
      <w:r>
        <w:rPr>
          <w:lang w:val="en-GB"/>
        </w:rPr>
        <w:instrText xml:space="preserve"> REF _Ref110167523 \h </w:instrText>
      </w:r>
      <w:r>
        <w:rPr>
          <w:lang w:val="en-GB"/>
        </w:rPr>
      </w:r>
      <w:r>
        <w:rPr>
          <w:lang w:val="en-GB"/>
        </w:rPr>
        <w:fldChar w:fldCharType="separate"/>
      </w:r>
      <w:r>
        <w:t xml:space="preserve">Figure </w:t>
      </w:r>
      <w:r>
        <w:rPr>
          <w:noProof/>
        </w:rPr>
        <w:t>1</w:t>
      </w:r>
      <w:r>
        <w:rPr>
          <w:lang w:val="en-GB"/>
        </w:rPr>
        <w:fldChar w:fldCharType="end"/>
      </w:r>
      <w:r w:rsidRPr="00674D0C">
        <w:rPr>
          <w:lang w:val="en-GB"/>
        </w:rPr>
        <w:t>, step turning produces an abrupt change in diameter, whereas chamfering, contouring, and tapering produce smoothened edges perpendicular to the rotational axis, contours in the surface, and a gradual decrease in diameter along the rotational axis, respectively</w:t>
      </w:r>
      <w:r w:rsidR="00013901">
        <w:rPr>
          <w:lang w:val="en-GB"/>
        </w:rPr>
        <w:t xml:space="preserve"> </w:t>
      </w:r>
      <w:r w:rsidR="00175717">
        <w:rPr>
          <w:lang w:val="en-GB"/>
        </w:rPr>
        <w:fldChar w:fldCharType="begin"/>
      </w:r>
      <w:r w:rsidR="00175717">
        <w:rPr>
          <w:lang w:val="en-GB"/>
        </w:rPr>
        <w:instrText xml:space="preserve"> ADDIN ZOTERO_ITEM CSL_CITATION {"citationID":"A3hqMFmm","properties":{"formattedCitation":"[10]","plainCitation":"[10]","noteIndex":0},"citationItems":[{"id":17,"uris":["http://zotero.org/users/local/XGHgz01D/items/2W8HKFEK"],"itemData":{"id":17,"type":"post-weblog","title":"10 Turning process you need to know","URL":"https://turntechprecision.com/clueless-machinist","author":[{"family":"Turn tech precision","given":""}],"issued":{"date-parts":[["2020",8,29]]}}}],"schema":"https://github.com/citation-style-language/schema/raw/master/csl-citation.json"} </w:instrText>
      </w:r>
      <w:r w:rsidR="00175717">
        <w:rPr>
          <w:lang w:val="en-GB"/>
        </w:rPr>
        <w:fldChar w:fldCharType="separate"/>
      </w:r>
      <w:r w:rsidR="00175717">
        <w:rPr>
          <w:noProof/>
          <w:lang w:val="en-GB"/>
        </w:rPr>
        <w:t>[10]</w:t>
      </w:r>
      <w:r w:rsidR="00175717">
        <w:rPr>
          <w:lang w:val="en-GB"/>
        </w:rPr>
        <w:fldChar w:fldCharType="end"/>
      </w:r>
      <w:r w:rsidRPr="00674D0C">
        <w:rPr>
          <w:lang w:val="en-GB"/>
        </w:rPr>
        <w:t>.</w:t>
      </w:r>
    </w:p>
    <w:p w14:paraId="29C5CEA2" w14:textId="77777777" w:rsidR="00674D0C" w:rsidRDefault="00674D0C" w:rsidP="00B0698A">
      <w:pPr>
        <w:jc w:val="both"/>
        <w:rPr>
          <w:lang w:val="en-GB"/>
        </w:rPr>
      </w:pPr>
    </w:p>
    <w:p w14:paraId="339292C6" w14:textId="1624FDF5" w:rsidR="00B2020E" w:rsidRDefault="00552F2C" w:rsidP="00B0698A">
      <w:pPr>
        <w:keepNext/>
        <w:jc w:val="center"/>
      </w:pPr>
      <w:r w:rsidRPr="00552F2C">
        <w:rPr>
          <w:noProof/>
        </w:rPr>
        <w:drawing>
          <wp:inline distT="0" distB="0" distL="0" distR="0" wp14:anchorId="242F5BF3" wp14:editId="7B9D6556">
            <wp:extent cx="4237061" cy="2529191"/>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1805" t="17707" r="28255" b="18682"/>
                    <a:stretch/>
                  </pic:blipFill>
                  <pic:spPr bwMode="auto">
                    <a:xfrm>
                      <a:off x="0" y="0"/>
                      <a:ext cx="4286688" cy="2558814"/>
                    </a:xfrm>
                    <a:prstGeom prst="rect">
                      <a:avLst/>
                    </a:prstGeom>
                    <a:ln>
                      <a:noFill/>
                    </a:ln>
                    <a:extLst>
                      <a:ext uri="{53640926-AAD7-44D8-BBD7-CCE9431645EC}">
                        <a14:shadowObscured xmlns:a14="http://schemas.microsoft.com/office/drawing/2010/main"/>
                      </a:ext>
                    </a:extLst>
                  </pic:spPr>
                </pic:pic>
              </a:graphicData>
            </a:graphic>
          </wp:inline>
        </w:drawing>
      </w:r>
    </w:p>
    <w:p w14:paraId="6B54FAC2" w14:textId="29CEBDB3" w:rsidR="00B2020E" w:rsidRDefault="00B2020E" w:rsidP="00F1588A">
      <w:pPr>
        <w:pStyle w:val="FigureText"/>
        <w:jc w:val="center"/>
      </w:pPr>
      <w:bookmarkStart w:id="32" w:name="_Ref110167523"/>
      <w:bookmarkStart w:id="33" w:name="_Ref110167222"/>
      <w:r>
        <w:t xml:space="preserve">Figure </w:t>
      </w:r>
      <w:r>
        <w:fldChar w:fldCharType="begin"/>
      </w:r>
      <w:r>
        <w:instrText xml:space="preserve"> SEQ Figure \* ARABIC </w:instrText>
      </w:r>
      <w:r>
        <w:fldChar w:fldCharType="separate"/>
      </w:r>
      <w:r w:rsidR="000A39A3">
        <w:rPr>
          <w:noProof/>
        </w:rPr>
        <w:t>1</w:t>
      </w:r>
      <w:r>
        <w:fldChar w:fldCharType="end"/>
      </w:r>
      <w:bookmarkEnd w:id="32"/>
      <w:r>
        <w:t xml:space="preserve"> </w:t>
      </w:r>
      <w:bookmarkEnd w:id="33"/>
      <w:r w:rsidR="00A10DD8">
        <w:t xml:space="preserve">Schematic diagram of </w:t>
      </w:r>
      <w:r w:rsidR="00AC281E">
        <w:t xml:space="preserve">the </w:t>
      </w:r>
      <w:r w:rsidR="00A10DD8">
        <w:t>step</w:t>
      </w:r>
      <w:r w:rsidR="00AC281E">
        <w:t>-</w:t>
      </w:r>
      <w:r w:rsidR="00A10DD8">
        <w:t>turning process.</w:t>
      </w:r>
    </w:p>
    <w:p w14:paraId="041DE41C" w14:textId="77777777" w:rsidR="005C64D4" w:rsidRDefault="005C64D4" w:rsidP="005C64D4">
      <w:pPr>
        <w:pStyle w:val="FigureText"/>
        <w:jc w:val="left"/>
        <w:rPr>
          <w:i w:val="0"/>
          <w:iCs w:val="0"/>
        </w:rPr>
      </w:pPr>
    </w:p>
    <w:p w14:paraId="6EC9B608" w14:textId="5DFF7946" w:rsidR="009E46E3" w:rsidRDefault="00A3611F" w:rsidP="00B0698A">
      <w:pPr>
        <w:jc w:val="both"/>
        <w:rPr>
          <w:lang w:val="en-GB"/>
        </w:rPr>
      </w:pPr>
      <w:r w:rsidRPr="00A3611F">
        <w:rPr>
          <w:lang w:val="en-GB"/>
        </w:rPr>
        <w:t xml:space="preserve">The </w:t>
      </w:r>
      <w:r w:rsidR="008A1AA8">
        <w:rPr>
          <w:lang w:val="en-GB"/>
        </w:rPr>
        <w:t>cutting</w:t>
      </w:r>
      <w:r w:rsidRPr="00A3611F">
        <w:rPr>
          <w:lang w:val="en-GB"/>
        </w:rPr>
        <w:t xml:space="preserve"> force, feed, and </w:t>
      </w:r>
      <w:r w:rsidR="00293120">
        <w:rPr>
          <w:lang w:val="en-GB"/>
        </w:rPr>
        <w:t>passive</w:t>
      </w:r>
      <w:r w:rsidRPr="00A3611F">
        <w:rPr>
          <w:lang w:val="en-GB"/>
        </w:rPr>
        <w:t xml:space="preserve"> force </w:t>
      </w:r>
      <w:r w:rsidR="00FB2CC0">
        <w:rPr>
          <w:lang w:val="en-GB"/>
        </w:rPr>
        <w:t xml:space="preserve">shown in </w:t>
      </w:r>
      <w:r w:rsidR="00FB2CC0">
        <w:rPr>
          <w:lang w:val="en-GB"/>
        </w:rPr>
        <w:fldChar w:fldCharType="begin"/>
      </w:r>
      <w:r w:rsidR="00FB2CC0">
        <w:rPr>
          <w:lang w:val="en-GB"/>
        </w:rPr>
        <w:instrText xml:space="preserve"> REF _Ref110248244 \h </w:instrText>
      </w:r>
      <w:r w:rsidR="00F3277B">
        <w:rPr>
          <w:lang w:val="en-GB"/>
        </w:rPr>
        <w:instrText xml:space="preserve"> \* MERGEFORMAT </w:instrText>
      </w:r>
      <w:r w:rsidR="00FB2CC0">
        <w:rPr>
          <w:lang w:val="en-GB"/>
        </w:rPr>
      </w:r>
      <w:r w:rsidR="00FB2CC0">
        <w:rPr>
          <w:lang w:val="en-GB"/>
        </w:rPr>
        <w:fldChar w:fldCharType="separate"/>
      </w:r>
      <w:r w:rsidR="00FB2CC0">
        <w:t>Figure 2</w:t>
      </w:r>
      <w:r w:rsidR="00FB2CC0">
        <w:rPr>
          <w:lang w:val="en-GB"/>
        </w:rPr>
        <w:fldChar w:fldCharType="end"/>
      </w:r>
      <w:r w:rsidR="00FB2CC0">
        <w:rPr>
          <w:lang w:val="en-GB"/>
        </w:rPr>
        <w:t xml:space="preserve"> </w:t>
      </w:r>
      <w:r w:rsidR="008E39A8">
        <w:rPr>
          <w:lang w:val="en-GB"/>
        </w:rPr>
        <w:t>combine</w:t>
      </w:r>
      <w:r w:rsidR="00136EDC">
        <w:rPr>
          <w:lang w:val="en-GB"/>
        </w:rPr>
        <w:t xml:space="preserve"> the resultant </w:t>
      </w:r>
      <w:r w:rsidRPr="00A3611F">
        <w:rPr>
          <w:lang w:val="en-GB"/>
        </w:rPr>
        <w:t>cutting force involved in the turning process</w:t>
      </w:r>
      <w:r w:rsidR="008E39A8">
        <w:rPr>
          <w:lang w:val="en-GB"/>
        </w:rPr>
        <w:t xml:space="preserve"> </w:t>
      </w:r>
      <w:r w:rsidR="00136EDC">
        <w:rPr>
          <w:lang w:val="en-GB"/>
        </w:rPr>
        <w:fldChar w:fldCharType="begin"/>
      </w:r>
      <w:r w:rsidR="00750D3F">
        <w:rPr>
          <w:lang w:val="en-GB"/>
        </w:rPr>
        <w:instrText xml:space="preserve"> ADDIN ZOTERO_ITEM CSL_CITATION {"citationID":"RDT9P0qY","properties":{"formattedCitation":"[11]","plainCitation":"[11]","noteIndex":0},"citationItems":[{"id":18,"uris":["http://zotero.org/users/local/XGHgz01D/items/KWVM6XM9"],"itemData":{"id":18,"type":"post-weblog","title":"Calculated forces when turning","URL":"https://www.ctemag.com/news/articles/calculated-forces-when-turning#:~:text=The%20cutting%20force%20when%20turning,Kistler%20dynamometers%20the%20most%20accurate.","author":[{"family":"Edmund","given":"Isakov"}],"issued":{"date-parts":[["2013",2,1]]}}}],"schema":"https://github.com/citation-style-language/schema/raw/master/csl-citation.json"} </w:instrText>
      </w:r>
      <w:r w:rsidR="00136EDC">
        <w:rPr>
          <w:lang w:val="en-GB"/>
        </w:rPr>
        <w:fldChar w:fldCharType="separate"/>
      </w:r>
      <w:r w:rsidR="00750D3F">
        <w:rPr>
          <w:noProof/>
          <w:lang w:val="en-GB"/>
        </w:rPr>
        <w:t>[11]</w:t>
      </w:r>
      <w:r w:rsidR="00136EDC">
        <w:rPr>
          <w:lang w:val="en-GB"/>
        </w:rPr>
        <w:fldChar w:fldCharType="end"/>
      </w:r>
      <w:r w:rsidRPr="00A3611F">
        <w:rPr>
          <w:lang w:val="en-GB"/>
        </w:rPr>
        <w:t>.</w:t>
      </w:r>
      <w:r w:rsidR="00957F85">
        <w:rPr>
          <w:lang w:val="en-GB"/>
        </w:rPr>
        <w:t xml:space="preserve"> </w:t>
      </w:r>
      <w:r w:rsidR="001D3F66" w:rsidRPr="001D3F66">
        <w:rPr>
          <w:lang w:val="en-GB"/>
        </w:rPr>
        <w:t>These forces can be measured using a three</w:t>
      </w:r>
      <w:r w:rsidR="00195C01">
        <w:rPr>
          <w:lang w:val="en-GB"/>
        </w:rPr>
        <w:t>-</w:t>
      </w:r>
      <w:r w:rsidR="001D3F66" w:rsidRPr="001D3F66">
        <w:rPr>
          <w:lang w:val="en-GB"/>
        </w:rPr>
        <w:t>component force dynamometer mounted on a lathe</w:t>
      </w:r>
      <w:r w:rsidR="00C94A84">
        <w:rPr>
          <w:lang w:val="en-GB"/>
        </w:rPr>
        <w:t xml:space="preserve"> </w:t>
      </w:r>
      <w:r w:rsidR="00F66298">
        <w:rPr>
          <w:lang w:val="en-GB"/>
        </w:rPr>
        <w:fldChar w:fldCharType="begin"/>
      </w:r>
      <w:r w:rsidR="00F66298">
        <w:rPr>
          <w:lang w:val="en-GB"/>
        </w:rPr>
        <w:instrText xml:space="preserve"> ADDIN ZOTERO_ITEM CSL_CITATION {"citationID":"1DJKNnCT","properties":{"formattedCitation":"[11]","plainCitation":"[11]","noteIndex":0},"citationItems":[{"id":18,"uris":["http://zotero.org/users/local/XGHgz01D/items/KWVM6XM9"],"itemData":{"id":18,"type":"post-weblog","title":"Calculated forces when turning","URL":"https://www.ctemag.com/news/articles/calculated-forces-when-turning#:~:text=The%20cutting%20force%20when%20turning,Kistler%20dynamometers%20the%20most%20accurate.","author":[{"family":"Edmund","given":"Isakov"}],"issued":{"date-parts":[["2013",2,1]]}}}],"schema":"https://github.com/citation-style-language/schema/raw/master/csl-citation.json"} </w:instrText>
      </w:r>
      <w:r w:rsidR="00F66298">
        <w:rPr>
          <w:lang w:val="en-GB"/>
        </w:rPr>
        <w:fldChar w:fldCharType="separate"/>
      </w:r>
      <w:r w:rsidR="00F66298">
        <w:rPr>
          <w:noProof/>
          <w:lang w:val="en-GB"/>
        </w:rPr>
        <w:t>[11]</w:t>
      </w:r>
      <w:r w:rsidR="00F66298">
        <w:rPr>
          <w:lang w:val="en-GB"/>
        </w:rPr>
        <w:fldChar w:fldCharType="end"/>
      </w:r>
      <w:r w:rsidR="001D3F66" w:rsidRPr="001D3F66">
        <w:rPr>
          <w:lang w:val="en-GB"/>
        </w:rPr>
        <w:t xml:space="preserve">. The </w:t>
      </w:r>
      <w:r w:rsidR="00262D92">
        <w:rPr>
          <w:lang w:val="en-GB"/>
        </w:rPr>
        <w:t>passive</w:t>
      </w:r>
      <w:r w:rsidR="001D3F66" w:rsidRPr="001D3F66">
        <w:rPr>
          <w:lang w:val="en-GB"/>
        </w:rPr>
        <w:t xml:space="preserve"> force </w:t>
      </w:r>
      <w:r w:rsidR="00F66298">
        <w:rPr>
          <w:lang w:val="en-GB"/>
        </w:rPr>
        <w:t>(</w:t>
      </w:r>
      <m:oMath>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p</m:t>
            </m:r>
          </m:sub>
        </m:sSub>
      </m:oMath>
      <w:r w:rsidR="00F66298">
        <w:rPr>
          <w:lang w:val="en-GB"/>
        </w:rPr>
        <w:t xml:space="preserve">) </w:t>
      </w:r>
      <w:r w:rsidR="001D3F66" w:rsidRPr="001D3F66">
        <w:rPr>
          <w:lang w:val="en-GB"/>
        </w:rPr>
        <w:t xml:space="preserve"> acting along the radial direction of the workpiece is the required trust force that results in the accuracy of the machining process. </w:t>
      </w:r>
    </w:p>
    <w:p w14:paraId="39369733" w14:textId="77777777" w:rsidR="009E46E3" w:rsidRDefault="009E46E3" w:rsidP="00B0698A">
      <w:pPr>
        <w:jc w:val="both"/>
        <w:rPr>
          <w:lang w:val="en-GB"/>
        </w:rPr>
      </w:pPr>
    </w:p>
    <w:p w14:paraId="2D04A77A" w14:textId="55968772" w:rsidR="001D3F66" w:rsidRDefault="001D3F66" w:rsidP="00B0698A">
      <w:pPr>
        <w:jc w:val="both"/>
        <w:rPr>
          <w:lang w:val="en-GB"/>
        </w:rPr>
      </w:pPr>
      <w:r w:rsidRPr="001D3F66">
        <w:rPr>
          <w:lang w:val="en-GB"/>
        </w:rPr>
        <w:t xml:space="preserve">In general, the </w:t>
      </w:r>
      <w:r w:rsidR="00262D92">
        <w:rPr>
          <w:lang w:val="en-GB"/>
        </w:rPr>
        <w:t>passive</w:t>
      </w:r>
      <w:r w:rsidRPr="001D3F66">
        <w:rPr>
          <w:lang w:val="en-GB"/>
        </w:rPr>
        <w:t xml:space="preserve"> force has the least magnitude and the </w:t>
      </w:r>
      <w:r w:rsidR="00E41846">
        <w:rPr>
          <w:lang w:val="en-GB"/>
        </w:rPr>
        <w:t>cutting</w:t>
      </w:r>
      <w:r w:rsidRPr="001D3F66">
        <w:rPr>
          <w:lang w:val="en-GB"/>
        </w:rPr>
        <w:t xml:space="preserve"> the highest among the three forces involved in the turning process</w:t>
      </w:r>
      <w:r w:rsidR="00C94A84">
        <w:rPr>
          <w:lang w:val="en-GB"/>
        </w:rPr>
        <w:t xml:space="preserve"> </w:t>
      </w:r>
      <w:r w:rsidR="00293AD6">
        <w:rPr>
          <w:lang w:val="en-GB"/>
        </w:rPr>
        <w:fldChar w:fldCharType="begin"/>
      </w:r>
      <w:r w:rsidR="00293AD6">
        <w:rPr>
          <w:lang w:val="en-GB"/>
        </w:rPr>
        <w:instrText xml:space="preserve"> ADDIN ZOTERO_ITEM CSL_CITATION {"citationID":"wE09NKMa","properties":{"formattedCitation":"[12]","plainCitation":"[12]","noteIndex":0},"citationItems":[{"id":29,"uris":["http://zotero.org/users/local/XGHgz01D/items/UDBEX9XV"],"itemData":{"id":29,"type":"article-journal","container-title":"International Journal of Engineering Science Invention (IJESI)","ISSN":"2319 – 6734","issue":"06,2018","page":"69-79","title":"Modeling and Analysis of Three Components of Cutting Force During the Turning of Red Brass (C23000) Using Regression Analysis","volume":"07","author":[{"family":"Kshetri","given":"Rahul"}]}}],"schema":"https://github.com/citation-style-language/schema/raw/master/csl-citation.json"} </w:instrText>
      </w:r>
      <w:r w:rsidR="00293AD6">
        <w:rPr>
          <w:lang w:val="en-GB"/>
        </w:rPr>
        <w:fldChar w:fldCharType="separate"/>
      </w:r>
      <w:r w:rsidR="00293AD6">
        <w:rPr>
          <w:noProof/>
          <w:lang w:val="en-GB"/>
        </w:rPr>
        <w:t>[12]</w:t>
      </w:r>
      <w:r w:rsidR="00293AD6">
        <w:rPr>
          <w:lang w:val="en-GB"/>
        </w:rPr>
        <w:fldChar w:fldCharType="end"/>
      </w:r>
      <w:r w:rsidRPr="001D3F66">
        <w:rPr>
          <w:lang w:val="en-GB"/>
        </w:rPr>
        <w:t>.</w:t>
      </w:r>
      <w:r w:rsidR="00293AD6">
        <w:rPr>
          <w:lang w:val="en-GB"/>
        </w:rPr>
        <w:t xml:space="preserve"> </w:t>
      </w:r>
    </w:p>
    <w:p w14:paraId="1C619532" w14:textId="0F552737" w:rsidR="002E1CD4" w:rsidRDefault="008715B8" w:rsidP="002E1CD4">
      <w:pPr>
        <w:pStyle w:val="FigureText"/>
        <w:keepNext/>
        <w:jc w:val="center"/>
      </w:pPr>
      <w:r w:rsidRPr="008715B8">
        <w:rPr>
          <w:noProof/>
          <w:lang w:val="en-IN"/>
        </w:rPr>
        <w:lastRenderedPageBreak/>
        <w:drawing>
          <wp:inline distT="0" distB="0" distL="0" distR="0" wp14:anchorId="50CE33D5" wp14:editId="1E489AF4">
            <wp:extent cx="3830256" cy="3254400"/>
            <wp:effectExtent l="0" t="0" r="571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8841" t="7039" r="26694" b="10689"/>
                    <a:stretch/>
                  </pic:blipFill>
                  <pic:spPr bwMode="auto">
                    <a:xfrm>
                      <a:off x="0" y="0"/>
                      <a:ext cx="3838531" cy="3261431"/>
                    </a:xfrm>
                    <a:prstGeom prst="rect">
                      <a:avLst/>
                    </a:prstGeom>
                    <a:ln>
                      <a:noFill/>
                    </a:ln>
                    <a:extLst>
                      <a:ext uri="{53640926-AAD7-44D8-BBD7-CCE9431645EC}">
                        <a14:shadowObscured xmlns:a14="http://schemas.microsoft.com/office/drawing/2010/main"/>
                      </a:ext>
                    </a:extLst>
                  </pic:spPr>
                </pic:pic>
              </a:graphicData>
            </a:graphic>
          </wp:inline>
        </w:drawing>
      </w:r>
    </w:p>
    <w:p w14:paraId="66A54E24" w14:textId="594F4A2B" w:rsidR="002E1CD4" w:rsidRPr="00C1328E" w:rsidRDefault="002E1CD4" w:rsidP="002E1CD4">
      <w:pPr>
        <w:pStyle w:val="FigureText"/>
        <w:jc w:val="center"/>
      </w:pPr>
      <w:bookmarkStart w:id="34" w:name="_Ref110248244"/>
      <w:r>
        <w:t xml:space="preserve">Figure </w:t>
      </w:r>
      <w:r>
        <w:fldChar w:fldCharType="begin"/>
      </w:r>
      <w:r>
        <w:instrText xml:space="preserve"> SEQ Figure \* ARABIC </w:instrText>
      </w:r>
      <w:r>
        <w:fldChar w:fldCharType="separate"/>
      </w:r>
      <w:r w:rsidR="000A39A3">
        <w:rPr>
          <w:noProof/>
        </w:rPr>
        <w:t>2</w:t>
      </w:r>
      <w:r>
        <w:fldChar w:fldCharType="end"/>
      </w:r>
      <w:bookmarkEnd w:id="34"/>
      <w:r>
        <w:t xml:space="preserve"> Feed, tangential and radial forces during </w:t>
      </w:r>
      <w:r w:rsidR="00B250C8">
        <w:t xml:space="preserve">the </w:t>
      </w:r>
      <w:r>
        <w:t>turning process</w:t>
      </w:r>
      <w:r w:rsidR="003B4223">
        <w:t>.</w:t>
      </w:r>
    </w:p>
    <w:p w14:paraId="5A5D0714" w14:textId="77777777" w:rsidR="002E1CD4" w:rsidRDefault="002E1CD4" w:rsidP="00B0698A"/>
    <w:p w14:paraId="5E675F04" w14:textId="77777777" w:rsidR="009E46E3" w:rsidRPr="00366070" w:rsidRDefault="009E46E3" w:rsidP="00B0698A"/>
    <w:p w14:paraId="31A5E6B7" w14:textId="4EF52DDA" w:rsidR="000D1360" w:rsidRDefault="000D1360" w:rsidP="00207383">
      <w:pPr>
        <w:pStyle w:val="Heading3"/>
      </w:pPr>
      <w:bookmarkStart w:id="35" w:name="_Toc151420641"/>
      <w:r>
        <w:t>Parameters</w:t>
      </w:r>
      <w:bookmarkEnd w:id="35"/>
    </w:p>
    <w:p w14:paraId="6AA93751" w14:textId="77777777" w:rsidR="009E46E3" w:rsidRDefault="00ED5938" w:rsidP="00FB5F69">
      <w:pPr>
        <w:keepNext/>
        <w:jc w:val="both"/>
        <w:rPr>
          <w:lang w:val="en-GB"/>
        </w:rPr>
      </w:pPr>
      <w:r>
        <w:rPr>
          <w:lang w:val="en-GB"/>
        </w:rPr>
        <w:t>Establishing</w:t>
      </w:r>
      <w:r w:rsidR="00321AFA">
        <w:rPr>
          <w:lang w:val="en-GB"/>
        </w:rPr>
        <w:t xml:space="preserve"> optimized </w:t>
      </w:r>
      <w:r w:rsidR="00907B4D">
        <w:rPr>
          <w:lang w:val="en-GB"/>
        </w:rPr>
        <w:t>machi</w:t>
      </w:r>
      <w:r w:rsidR="00B67016">
        <w:rPr>
          <w:lang w:val="en-GB"/>
        </w:rPr>
        <w:t>ning parameters</w:t>
      </w:r>
      <w:r w:rsidR="00CB52E2">
        <w:rPr>
          <w:lang w:val="en-GB"/>
        </w:rPr>
        <w:t xml:space="preserve"> </w:t>
      </w:r>
      <w:r w:rsidR="00482CF6">
        <w:rPr>
          <w:lang w:val="en-GB"/>
        </w:rPr>
        <w:t xml:space="preserve">helps </w:t>
      </w:r>
      <w:r w:rsidR="00CB52E2">
        <w:rPr>
          <w:lang w:val="en-GB"/>
        </w:rPr>
        <w:t>improv</w:t>
      </w:r>
      <w:r w:rsidR="00744620">
        <w:rPr>
          <w:lang w:val="en-GB"/>
        </w:rPr>
        <w:t>e</w:t>
      </w:r>
      <w:r w:rsidR="00CB52E2">
        <w:rPr>
          <w:lang w:val="en-GB"/>
        </w:rPr>
        <w:t xml:space="preserve"> the tool life</w:t>
      </w:r>
      <w:r w:rsidR="006A66EE">
        <w:rPr>
          <w:lang w:val="en-GB"/>
        </w:rPr>
        <w:t>, reducing machining time and improv</w:t>
      </w:r>
      <w:r w:rsidR="00744620">
        <w:rPr>
          <w:lang w:val="en-GB"/>
        </w:rPr>
        <w:t>ing</w:t>
      </w:r>
      <w:r w:rsidR="006A66EE">
        <w:rPr>
          <w:lang w:val="en-GB"/>
        </w:rPr>
        <w:t xml:space="preserve"> product per</w:t>
      </w:r>
      <w:r w:rsidR="00410DB3">
        <w:rPr>
          <w:lang w:val="en-GB"/>
        </w:rPr>
        <w:t>formance</w:t>
      </w:r>
      <w:r w:rsidR="00744620">
        <w:rPr>
          <w:lang w:val="en-GB"/>
        </w:rPr>
        <w:t>,</w:t>
      </w:r>
      <w:r w:rsidR="00A0040F">
        <w:rPr>
          <w:lang w:val="en-GB"/>
        </w:rPr>
        <w:t xml:space="preserve"> </w:t>
      </w:r>
      <w:r w:rsidR="00FB5F69" w:rsidRPr="00B0698A">
        <w:rPr>
          <w:lang w:val="en-GB"/>
        </w:rPr>
        <w:t>maximi</w:t>
      </w:r>
      <w:r w:rsidR="00744620">
        <w:rPr>
          <w:lang w:val="en-GB"/>
        </w:rPr>
        <w:t>s</w:t>
      </w:r>
      <w:r w:rsidR="00AC281E">
        <w:rPr>
          <w:lang w:val="en-GB"/>
        </w:rPr>
        <w:t>ing</w:t>
      </w:r>
      <w:r w:rsidR="00FB5F69" w:rsidRPr="00B0698A">
        <w:rPr>
          <w:lang w:val="en-GB"/>
        </w:rPr>
        <w:t xml:space="preserve"> machinin</w:t>
      </w:r>
      <w:r w:rsidR="002A5C9F">
        <w:rPr>
          <w:lang w:val="en-GB"/>
        </w:rPr>
        <w:t xml:space="preserve">g </w:t>
      </w:r>
      <w:r w:rsidR="00FB5F69" w:rsidRPr="00B0698A">
        <w:rPr>
          <w:lang w:val="en-GB"/>
        </w:rPr>
        <w:t xml:space="preserve">efficiency. </w:t>
      </w:r>
    </w:p>
    <w:p w14:paraId="610199EA" w14:textId="77777777" w:rsidR="009E46E3" w:rsidRDefault="009E46E3" w:rsidP="00FB5F69">
      <w:pPr>
        <w:keepNext/>
        <w:jc w:val="both"/>
        <w:rPr>
          <w:lang w:val="en-GB"/>
        </w:rPr>
      </w:pPr>
    </w:p>
    <w:p w14:paraId="5A79D511" w14:textId="3F656491" w:rsidR="009E46E3" w:rsidRDefault="00987485" w:rsidP="00FB5F69">
      <w:pPr>
        <w:keepNext/>
        <w:jc w:val="both"/>
        <w:rPr>
          <w:lang w:val="en-GB"/>
        </w:rPr>
      </w:pPr>
      <w:r w:rsidRPr="00B0698A">
        <w:rPr>
          <w:lang w:val="en-GB"/>
        </w:rPr>
        <w:t>The turning parameters could be optimized as a single or multi</w:t>
      </w:r>
      <w:r w:rsidR="00744620">
        <w:rPr>
          <w:lang w:val="en-GB"/>
        </w:rPr>
        <w:t>-</w:t>
      </w:r>
      <w:r w:rsidRPr="00B0698A">
        <w:rPr>
          <w:lang w:val="en-GB"/>
        </w:rPr>
        <w:t>pass turning operation</w:t>
      </w:r>
      <w:r w:rsidRPr="00B0698A">
        <w:rPr>
          <w:lang w:val="en-GB"/>
        </w:rPr>
        <w:fldChar w:fldCharType="begin"/>
      </w:r>
      <w:r w:rsidR="00572E8D" w:rsidRPr="00B0698A">
        <w:rPr>
          <w:lang w:val="en-GB"/>
        </w:rPr>
        <w:instrText xml:space="preserve"> ADDIN ZOTERO_ITEM CSL_CITATION {"citationID":"PMQkNFfp","properties":{"formattedCitation":"[13]","plainCitation":"[13]","noteIndex":0},"citationItems":[{"id":30,"uris":["http://zotero.org/users/local/XGHgz01D/items/RQKGR5UM"],"itemData":{"id":30,"type":"article-journal","container-title":"Journal of Materials Processing Technology","DOI":"10.1016/0924-0136(91)90224-3","ISSN":"09240136","issue":"1-2","journalAbbreviation":"Journal of Materials Processing Technology","language":"en","page":"253-262","source":"DOI.org (Crossref)","title":"Optimization of cutting conditions for multi-pass turning operations using sequential quadratic programming","volume":"28","author":[{"family":"Chua","given":"M.S."},{"family":"Loh","given":"H.T."},{"family":"Wong","given":"Y.S."},{"family":"Rahman","given":"M."}],"issued":{"date-parts":[["1991",9]]}}}],"schema":"https://github.com/citation-style-language/schema/raw/master/csl-citation.json"} </w:instrText>
      </w:r>
      <w:r w:rsidRPr="00B0698A">
        <w:rPr>
          <w:lang w:val="en-GB"/>
        </w:rPr>
        <w:fldChar w:fldCharType="separate"/>
      </w:r>
      <w:r w:rsidR="00572E8D" w:rsidRPr="00B0698A">
        <w:rPr>
          <w:noProof/>
          <w:lang w:val="en-GB"/>
        </w:rPr>
        <w:t>[13]</w:t>
      </w:r>
      <w:r w:rsidRPr="00B0698A">
        <w:rPr>
          <w:lang w:val="en-GB"/>
        </w:rPr>
        <w:fldChar w:fldCharType="end"/>
      </w:r>
      <w:r w:rsidR="007842EE" w:rsidRPr="00B0698A">
        <w:rPr>
          <w:lang w:val="en-GB"/>
        </w:rPr>
        <w:t xml:space="preserve">. </w:t>
      </w:r>
      <w:r w:rsidR="001A3725" w:rsidRPr="00B0698A">
        <w:rPr>
          <w:lang w:val="en-GB"/>
        </w:rPr>
        <w:t xml:space="preserve">Tool wear is an </w:t>
      </w:r>
      <w:r w:rsidR="00744620">
        <w:rPr>
          <w:lang w:val="en-GB"/>
        </w:rPr>
        <w:t>esse</w:t>
      </w:r>
      <w:r w:rsidR="001A3725" w:rsidRPr="00B0698A">
        <w:rPr>
          <w:lang w:val="en-GB"/>
        </w:rPr>
        <w:t>nt</w:t>
      </w:r>
      <w:r w:rsidR="00744620">
        <w:rPr>
          <w:lang w:val="en-GB"/>
        </w:rPr>
        <w:t>ial</w:t>
      </w:r>
      <w:r w:rsidR="001A3725" w:rsidRPr="00B0698A">
        <w:rPr>
          <w:lang w:val="en-GB"/>
        </w:rPr>
        <w:t xml:space="preserve"> parameter in various studies to optimize cutting performances</w:t>
      </w:r>
      <w:r w:rsidR="004E2143" w:rsidRPr="00B0698A">
        <w:rPr>
          <w:lang w:val="en-GB"/>
        </w:rPr>
        <w:t xml:space="preserve"> </w:t>
      </w:r>
      <w:r w:rsidR="008C4584" w:rsidRPr="00B0698A">
        <w:rPr>
          <w:lang w:val="en-GB"/>
        </w:rPr>
        <w:fldChar w:fldCharType="begin"/>
      </w:r>
      <w:r w:rsidR="00F03D2D" w:rsidRPr="00B0698A">
        <w:rPr>
          <w:lang w:val="en-GB"/>
        </w:rPr>
        <w:instrText xml:space="preserve"> ADDIN ZOTERO_ITEM CSL_CITATION {"citationID":"aSMToEP7","properties":{"formattedCitation":"[14]","plainCitation":"[14]","noteIndex":0},"citationItems":[{"id":31,"uris":["http://zotero.org/users/local/XGHgz01D/items/6GQ4YZ24"],"itemData":{"id":31,"type":"article-journal","container-title":"The International Journal of Advanced Manufacturing Technology","DOI":"10.1007/s00170-022-09037-y","ISSN":"0268-3768, 1433-3015","issue":"7-8","journalAbbreviation":"Int J Adv Manuf Technol","language":"en","page":"5163-5174","source":"DOI.org (Crossref)","title":"Optimization of turning parameters based on tool wear and machining cost for various parts","volume":"120","author":[{"family":"Chung","given":"Chunhui"},{"family":"Wang","given":"Po-Chieh"},{"family":"Chinomona","given":"Benvolence"}],"issued":{"date-parts":[["2022",6]]}}}],"schema":"https://github.com/citation-style-language/schema/raw/master/csl-citation.json"} </w:instrText>
      </w:r>
      <w:r w:rsidR="008C4584" w:rsidRPr="00B0698A">
        <w:rPr>
          <w:lang w:val="en-GB"/>
        </w:rPr>
        <w:fldChar w:fldCharType="separate"/>
      </w:r>
      <w:r w:rsidR="00F03D2D" w:rsidRPr="00B0698A">
        <w:rPr>
          <w:noProof/>
          <w:lang w:val="en-GB"/>
        </w:rPr>
        <w:t>[14]</w:t>
      </w:r>
      <w:r w:rsidR="008C4584" w:rsidRPr="00B0698A">
        <w:rPr>
          <w:lang w:val="en-GB"/>
        </w:rPr>
        <w:fldChar w:fldCharType="end"/>
      </w:r>
      <w:r w:rsidR="001A3725" w:rsidRPr="00B0698A">
        <w:rPr>
          <w:lang w:val="en-GB"/>
        </w:rPr>
        <w:t xml:space="preserve">. </w:t>
      </w:r>
      <w:r w:rsidR="00FB5F69" w:rsidRPr="00B0698A">
        <w:rPr>
          <w:lang w:val="en-GB"/>
        </w:rPr>
        <w:t>The three most important parameters in the turning process are cutting speed, depth of cut, and feed rate, which are discussed briefly belo</w:t>
      </w:r>
      <w:r w:rsidR="00C94A84">
        <w:rPr>
          <w:lang w:val="en-GB"/>
        </w:rPr>
        <w:t xml:space="preserve">w </w:t>
      </w:r>
      <w:r w:rsidR="007935A2" w:rsidRPr="00B0698A">
        <w:rPr>
          <w:lang w:val="en-GB"/>
        </w:rPr>
        <w:fldChar w:fldCharType="begin"/>
      </w:r>
      <w:r w:rsidR="009C5751" w:rsidRPr="00B0698A">
        <w:rPr>
          <w:lang w:val="en-GB"/>
        </w:rPr>
        <w:instrText xml:space="preserve"> ADDIN ZOTERO_ITEM CSL_CITATION {"citationID":"lPbkDaAQ","properties":{"formattedCitation":"[15]","plainCitation":"[15]","noteIndex":0},"citationItems":[{"id":32,"uris":["http://zotero.org/users/local/XGHgz01D/items/JQX28TRP"],"itemData":{"id":32,"type":"post-weblog","title":"What is Cutting Speed,Feed ,Depth Of Cut in Machine tools","URL":"https://learnmech.com/what-is-cutting-speedfeed-depth-of-cu/","author":[{"family":"Thorat","given":"Sachin"}],"accessed":{"date-parts":[["2022",8,4]]}}}],"schema":"https://github.com/citation-style-language/schema/raw/master/csl-citation.json"} </w:instrText>
      </w:r>
      <w:r w:rsidR="007935A2" w:rsidRPr="00B0698A">
        <w:rPr>
          <w:lang w:val="en-GB"/>
        </w:rPr>
        <w:fldChar w:fldCharType="separate"/>
      </w:r>
      <w:r w:rsidR="009C5751" w:rsidRPr="00B0698A">
        <w:rPr>
          <w:noProof/>
          <w:lang w:val="en-GB"/>
        </w:rPr>
        <w:t>[15]</w:t>
      </w:r>
      <w:r w:rsidR="007935A2" w:rsidRPr="00B0698A">
        <w:rPr>
          <w:lang w:val="en-GB"/>
        </w:rPr>
        <w:fldChar w:fldCharType="end"/>
      </w:r>
      <w:r w:rsidR="00FB5F69" w:rsidRPr="00B0698A">
        <w:rPr>
          <w:lang w:val="en-GB"/>
        </w:rPr>
        <w:t>.</w:t>
      </w:r>
    </w:p>
    <w:p w14:paraId="22ABE428" w14:textId="77777777" w:rsidR="009E46E3" w:rsidRDefault="009E46E3" w:rsidP="00FB5F69">
      <w:pPr>
        <w:keepNext/>
        <w:jc w:val="both"/>
        <w:rPr>
          <w:lang w:val="en-GB"/>
        </w:rPr>
      </w:pPr>
    </w:p>
    <w:p w14:paraId="32F4EA41" w14:textId="7FD3C5EA" w:rsidR="008F1B3F" w:rsidRPr="00B0698A" w:rsidRDefault="00B53662" w:rsidP="00FB5F69">
      <w:pPr>
        <w:keepNext/>
        <w:jc w:val="both"/>
        <w:rPr>
          <w:b/>
          <w:bCs/>
          <w:lang w:val="en-GB"/>
        </w:rPr>
      </w:pPr>
      <w:r w:rsidRPr="00B0698A">
        <w:rPr>
          <w:b/>
          <w:bCs/>
          <w:lang w:val="en-GB"/>
        </w:rPr>
        <w:t>Cutting Speed</w:t>
      </w:r>
      <w:r w:rsidR="009C5751" w:rsidRPr="00B0698A">
        <w:rPr>
          <w:b/>
          <w:bCs/>
          <w:lang w:val="en-GB"/>
        </w:rPr>
        <w:t xml:space="preserve"> </w:t>
      </w:r>
      <w:r w:rsidR="00AB5DA6" w:rsidRPr="00B0698A">
        <w:rPr>
          <w:b/>
          <w:bCs/>
          <w:lang w:val="en-GB"/>
        </w:rPr>
        <w:t>(</w:t>
      </w:r>
      <w:r w:rsidR="00071C17">
        <w:rPr>
          <w:b/>
          <w:bCs/>
          <w:lang w:val="en-GB"/>
        </w:rPr>
        <w:t>V</w:t>
      </w:r>
      <w:r w:rsidR="00071C17">
        <w:rPr>
          <w:b/>
          <w:bCs/>
          <w:vertAlign w:val="subscript"/>
          <w:lang w:val="en-GB"/>
        </w:rPr>
        <w:t>c</w:t>
      </w:r>
      <w:r w:rsidR="00AB5DA6" w:rsidRPr="00B0698A">
        <w:rPr>
          <w:b/>
          <w:bCs/>
          <w:lang w:val="en-GB"/>
        </w:rPr>
        <w:t xml:space="preserve">) </w:t>
      </w:r>
      <w:r w:rsidR="009C5751" w:rsidRPr="00B0698A">
        <w:rPr>
          <w:lang w:val="en-GB"/>
        </w:rPr>
        <w:t>[</w:t>
      </w:r>
      <w:r w:rsidR="00B55742" w:rsidRPr="00B0698A">
        <w:rPr>
          <w:lang w:val="en-GB"/>
        </w:rPr>
        <w:t>Length</w:t>
      </w:r>
      <w:r w:rsidR="009C5751" w:rsidRPr="00B0698A">
        <w:rPr>
          <w:lang w:val="en-GB"/>
        </w:rPr>
        <w:t>/</w:t>
      </w:r>
      <w:r w:rsidR="00B55742" w:rsidRPr="00B0698A">
        <w:rPr>
          <w:lang w:val="en-GB"/>
        </w:rPr>
        <w:t>Time</w:t>
      </w:r>
      <w:r w:rsidR="009C5751" w:rsidRPr="00B0698A">
        <w:rPr>
          <w:lang w:val="en-GB"/>
        </w:rPr>
        <w:t>]</w:t>
      </w:r>
      <w:r w:rsidRPr="00B0698A">
        <w:rPr>
          <w:b/>
          <w:bCs/>
          <w:lang w:val="en-GB"/>
        </w:rPr>
        <w:t xml:space="preserve">: </w:t>
      </w:r>
    </w:p>
    <w:p w14:paraId="14BDB4F5" w14:textId="18157C16" w:rsidR="00F01404" w:rsidRPr="00B0698A" w:rsidRDefault="00863745" w:rsidP="00FB5F69">
      <w:pPr>
        <w:keepNext/>
        <w:jc w:val="both"/>
        <w:rPr>
          <w:lang w:val="en-GB"/>
        </w:rPr>
      </w:pPr>
      <w:r w:rsidRPr="00B0698A">
        <w:rPr>
          <w:lang w:val="en-GB"/>
        </w:rPr>
        <w:t>It is t</w:t>
      </w:r>
      <w:r w:rsidR="009C5751" w:rsidRPr="00B0698A">
        <w:rPr>
          <w:lang w:val="en-GB"/>
        </w:rPr>
        <w:t xml:space="preserve">he relative </w:t>
      </w:r>
      <w:r w:rsidR="00BE7A79" w:rsidRPr="00B0698A">
        <w:rPr>
          <w:lang w:val="en-GB"/>
        </w:rPr>
        <w:t xml:space="preserve">speed between the </w:t>
      </w:r>
      <w:r w:rsidR="006B37C1" w:rsidRPr="00B0698A">
        <w:rPr>
          <w:lang w:val="en-GB"/>
        </w:rPr>
        <w:t xml:space="preserve">cutting </w:t>
      </w:r>
      <w:r w:rsidR="00BE7A79" w:rsidRPr="00B0698A">
        <w:rPr>
          <w:lang w:val="en-GB"/>
        </w:rPr>
        <w:t xml:space="preserve">tool and the workpiece. </w:t>
      </w:r>
      <w:r w:rsidR="00C072BB" w:rsidRPr="00B0698A">
        <w:rPr>
          <w:lang w:val="en-GB"/>
        </w:rPr>
        <w:t xml:space="preserve">The optimal cutting speed is determined </w:t>
      </w:r>
      <w:r w:rsidR="00334D43">
        <w:rPr>
          <w:lang w:val="en-GB"/>
        </w:rPr>
        <w:t>with respect to</w:t>
      </w:r>
      <w:r w:rsidR="00C072BB" w:rsidRPr="00B0698A">
        <w:rPr>
          <w:lang w:val="en-GB"/>
        </w:rPr>
        <w:t xml:space="preserve"> the </w:t>
      </w:r>
      <w:r w:rsidR="00112E7B">
        <w:rPr>
          <w:lang w:val="en-GB"/>
        </w:rPr>
        <w:t xml:space="preserve">material and </w:t>
      </w:r>
      <w:r w:rsidR="00C072BB" w:rsidRPr="00B0698A">
        <w:rPr>
          <w:lang w:val="en-GB"/>
        </w:rPr>
        <w:t xml:space="preserve">hardness of the workpiece </w:t>
      </w:r>
      <w:r w:rsidR="00334D43">
        <w:rPr>
          <w:lang w:val="en-GB"/>
        </w:rPr>
        <w:t>and</w:t>
      </w:r>
      <w:r w:rsidR="00C072BB" w:rsidRPr="00B0698A">
        <w:rPr>
          <w:lang w:val="en-GB"/>
        </w:rPr>
        <w:t xml:space="preserve"> the cutting tool. </w:t>
      </w:r>
      <w:r w:rsidR="00AA21CE" w:rsidRPr="00B0698A">
        <w:rPr>
          <w:lang w:val="en-GB"/>
        </w:rPr>
        <w:t xml:space="preserve">The units are expressed in </w:t>
      </w:r>
      <w:r w:rsidR="00E26E82" w:rsidRPr="00B0698A">
        <w:rPr>
          <w:lang w:val="en-GB"/>
        </w:rPr>
        <w:t xml:space="preserve">feet/minute or meter/minute. </w:t>
      </w:r>
      <w:r w:rsidR="00C072BB" w:rsidRPr="00B0698A">
        <w:rPr>
          <w:lang w:val="en-GB"/>
        </w:rPr>
        <w:t xml:space="preserve">The measurement is taken around the workpiece's circumference. </w:t>
      </w:r>
      <w:r w:rsidR="00B250C8">
        <w:rPr>
          <w:lang w:val="en-GB"/>
        </w:rPr>
        <w:fldChar w:fldCharType="begin"/>
      </w:r>
      <w:r w:rsidR="00B250C8">
        <w:rPr>
          <w:lang w:val="en-GB"/>
        </w:rPr>
        <w:instrText xml:space="preserve"> REF _Ref110505839 \h  \* MERGEFORMAT </w:instrText>
      </w:r>
      <w:r w:rsidR="00B250C8">
        <w:rPr>
          <w:lang w:val="en-GB"/>
        </w:rPr>
      </w:r>
      <w:r w:rsidR="00B250C8">
        <w:rPr>
          <w:lang w:val="en-GB"/>
        </w:rPr>
        <w:fldChar w:fldCharType="separate"/>
      </w:r>
      <w:r w:rsidR="00B250C8" w:rsidRPr="00B0698A">
        <w:rPr>
          <w:rFonts w:ascii="Cambria Math" w:hAnsi="Cambria Math"/>
          <w:i/>
          <w:lang w:val="en-GB"/>
        </w:rPr>
        <w:t xml:space="preserve">Equation </w:t>
      </w:r>
      <w:r w:rsidR="00B250C8">
        <w:rPr>
          <w:rFonts w:ascii="Cambria Math" w:hAnsi="Cambria Math"/>
          <w:i/>
          <w:noProof/>
          <w:lang w:val="en-GB"/>
        </w:rPr>
        <w:t>1</w:t>
      </w:r>
      <w:r w:rsidR="00B250C8">
        <w:rPr>
          <w:lang w:val="en-GB"/>
        </w:rPr>
        <w:fldChar w:fldCharType="end"/>
      </w:r>
      <w:r w:rsidR="00C072BB" w:rsidRPr="00B0698A">
        <w:rPr>
          <w:lang w:val="en-GB"/>
        </w:rPr>
        <w:t xml:space="preserve"> can be used to calculate</w:t>
      </w:r>
      <w:r w:rsidR="004C4003">
        <w:rPr>
          <w:lang w:val="en-GB"/>
        </w:rPr>
        <w:t xml:space="preserve"> </w:t>
      </w:r>
      <w:r w:rsidR="00C072BB" w:rsidRPr="00B0698A">
        <w:rPr>
          <w:lang w:val="en-GB"/>
        </w:rPr>
        <w:t>t</w:t>
      </w:r>
      <w:r w:rsidR="004C4003">
        <w:rPr>
          <w:lang w:val="en-GB"/>
        </w:rPr>
        <w:t>he cutting speed, where</w:t>
      </w:r>
      <w:r w:rsidR="00212DE3">
        <w:rPr>
          <w:lang w:val="en-GB"/>
        </w:rPr>
        <w:t xml:space="preserve"> </w:t>
      </w:r>
      <w:r w:rsidR="004C4003">
        <w:rPr>
          <w:lang w:val="en-GB"/>
        </w:rPr>
        <w:t>D</w:t>
      </w:r>
      <w:r w:rsidR="00212DE3">
        <w:rPr>
          <w:lang w:val="en-GB"/>
        </w:rPr>
        <w:t xml:space="preserve"> </w:t>
      </w:r>
      <w:r w:rsidR="004C4003">
        <w:rPr>
          <w:lang w:val="en-GB"/>
        </w:rPr>
        <w:t>and N are the diameter and RPM of the workpiece</w:t>
      </w:r>
      <w:r w:rsidR="00744620">
        <w:rPr>
          <w:lang w:val="en-GB"/>
        </w:rPr>
        <w:t>,</w:t>
      </w:r>
      <w:r w:rsidR="009B1509">
        <w:rPr>
          <w:lang w:val="en-GB"/>
        </w:rPr>
        <w:t xml:space="preserve"> </w:t>
      </w:r>
      <w:r w:rsidR="00630340">
        <w:rPr>
          <w:lang w:val="en-GB"/>
        </w:rPr>
        <w:t>respectively</w:t>
      </w:r>
      <w:r w:rsidR="008F34A2">
        <w:rPr>
          <w:lang w:val="en-GB"/>
        </w:rPr>
        <w:t>.</w:t>
      </w:r>
      <w:r w:rsidR="004C4003">
        <w:rPr>
          <w:lang w:val="en-GB"/>
        </w:rPr>
        <w:br/>
      </w:r>
      <w:r w:rsidR="00270511" w:rsidRPr="00B0698A">
        <w:rPr>
          <w:lang w:val="en-GB"/>
        </w:rPr>
        <w:tab/>
      </w:r>
    </w:p>
    <w:p w14:paraId="382D708E" w14:textId="73B436B2" w:rsidR="0079268D" w:rsidRPr="00B0698A" w:rsidRDefault="0079268D" w:rsidP="00B0698A">
      <w:pPr>
        <w:keepNext/>
        <w:ind w:left="2880"/>
        <w:jc w:val="center"/>
        <w:rPr>
          <w:rFonts w:ascii="Cambria Math" w:hAnsi="Cambria Math"/>
          <w:i/>
          <w:lang w:val="en-GB"/>
        </w:rPr>
      </w:pPr>
      <w:bookmarkStart w:id="36" w:name="_Ref110505839"/>
      <m:oMath>
        <m:r>
          <w:rPr>
            <w:rFonts w:ascii="Cambria Math" w:hAnsi="Cambria Math"/>
            <w:sz w:val="28"/>
            <w:szCs w:val="28"/>
            <w:lang w:val="en-GB"/>
          </w:rPr>
          <m:t>V=</m:t>
        </m:r>
        <m:f>
          <m:fPr>
            <m:ctrlPr>
              <w:rPr>
                <w:rFonts w:ascii="Cambria Math" w:hAnsi="Cambria Math"/>
                <w:i/>
                <w:sz w:val="28"/>
                <w:szCs w:val="28"/>
                <w:lang w:val="en-GB"/>
              </w:rPr>
            </m:ctrlPr>
          </m:fPr>
          <m:num>
            <m:r>
              <w:rPr>
                <w:rFonts w:ascii="Cambria Math" w:hAnsi="Cambria Math"/>
                <w:sz w:val="28"/>
                <w:szCs w:val="28"/>
                <w:lang w:val="en-GB"/>
              </w:rPr>
              <m:t>π D N</m:t>
            </m:r>
          </m:num>
          <m:den>
            <m:r>
              <w:rPr>
                <w:rFonts w:ascii="Cambria Math" w:hAnsi="Cambria Math"/>
                <w:sz w:val="28"/>
                <w:szCs w:val="28"/>
                <w:lang w:val="en-GB"/>
              </w:rPr>
              <m:t>60</m:t>
            </m:r>
          </m:den>
        </m:f>
        <m:r>
          <w:rPr>
            <w:rFonts w:ascii="Cambria Math" w:hAnsi="Cambria Math"/>
            <w:sz w:val="28"/>
            <w:szCs w:val="28"/>
            <w:lang w:val="en-GB"/>
          </w:rPr>
          <m:t xml:space="preserve">   m/min</m:t>
        </m:r>
      </m:oMath>
      <w:r w:rsidR="00917443" w:rsidRPr="00B0698A">
        <w:rPr>
          <w:rFonts w:ascii="Cambria Math" w:hAnsi="Cambria Math"/>
          <w:i/>
          <w:sz w:val="28"/>
          <w:szCs w:val="28"/>
          <w:lang w:val="en-GB"/>
        </w:rPr>
        <w:t xml:space="preserve">  </w:t>
      </w:r>
      <w:r w:rsidR="00917443" w:rsidRPr="00B0698A">
        <w:rPr>
          <w:rFonts w:ascii="Cambria Math" w:hAnsi="Cambria Math"/>
          <w:i/>
          <w:sz w:val="28"/>
          <w:szCs w:val="28"/>
          <w:lang w:val="en-GB"/>
        </w:rPr>
        <w:tab/>
      </w:r>
      <w:r w:rsidR="00917443" w:rsidRPr="00B0698A">
        <w:rPr>
          <w:rFonts w:ascii="Cambria Math" w:hAnsi="Cambria Math"/>
          <w:i/>
          <w:lang w:val="en-GB"/>
        </w:rPr>
        <w:tab/>
        <w:t xml:space="preserve">Equation </w:t>
      </w:r>
      <w:r w:rsidR="00917443" w:rsidRPr="00B0698A">
        <w:rPr>
          <w:rFonts w:ascii="Cambria Math" w:hAnsi="Cambria Math"/>
          <w:i/>
          <w:lang w:val="en-GB"/>
        </w:rPr>
        <w:fldChar w:fldCharType="begin"/>
      </w:r>
      <w:r w:rsidR="00917443" w:rsidRPr="00B0698A">
        <w:rPr>
          <w:rFonts w:ascii="Cambria Math" w:hAnsi="Cambria Math"/>
          <w:i/>
          <w:lang w:val="en-GB"/>
        </w:rPr>
        <w:instrText xml:space="preserve"> SEQ Equation \* ARABIC </w:instrText>
      </w:r>
      <w:r w:rsidR="00917443" w:rsidRPr="00B0698A">
        <w:rPr>
          <w:rFonts w:ascii="Cambria Math" w:hAnsi="Cambria Math"/>
          <w:i/>
          <w:lang w:val="en-GB"/>
        </w:rPr>
        <w:fldChar w:fldCharType="separate"/>
      </w:r>
      <w:r w:rsidR="002026C8">
        <w:rPr>
          <w:rFonts w:ascii="Cambria Math" w:hAnsi="Cambria Math"/>
          <w:i/>
          <w:noProof/>
          <w:lang w:val="en-GB"/>
        </w:rPr>
        <w:t>1</w:t>
      </w:r>
      <w:r w:rsidR="00917443" w:rsidRPr="00B0698A">
        <w:rPr>
          <w:rFonts w:ascii="Cambria Math" w:hAnsi="Cambria Math"/>
          <w:i/>
          <w:lang w:val="en-GB"/>
        </w:rPr>
        <w:fldChar w:fldCharType="end"/>
      </w:r>
      <w:bookmarkEnd w:id="36"/>
    </w:p>
    <w:p w14:paraId="1C7943C5" w14:textId="77777777" w:rsidR="008F34A2" w:rsidRPr="00B0698A" w:rsidRDefault="008F34A2" w:rsidP="00FB5F69">
      <w:pPr>
        <w:keepNext/>
        <w:jc w:val="both"/>
        <w:rPr>
          <w:lang w:val="en-GB"/>
        </w:rPr>
      </w:pPr>
    </w:p>
    <w:p w14:paraId="31305274" w14:textId="3AB62416" w:rsidR="00FE58E3" w:rsidRPr="00B0698A" w:rsidRDefault="00B47C8A" w:rsidP="00FB5F69">
      <w:pPr>
        <w:keepNext/>
        <w:jc w:val="both"/>
        <w:rPr>
          <w:lang w:val="en-GB"/>
        </w:rPr>
      </w:pPr>
      <w:r w:rsidRPr="00B0698A">
        <w:rPr>
          <w:b/>
          <w:bCs/>
          <w:lang w:val="en-GB"/>
        </w:rPr>
        <w:t>Feed</w:t>
      </w:r>
      <w:r w:rsidR="00255934" w:rsidRPr="00B0698A">
        <w:rPr>
          <w:b/>
          <w:bCs/>
          <w:lang w:val="en-GB"/>
        </w:rPr>
        <w:t xml:space="preserve"> (f)</w:t>
      </w:r>
      <w:r w:rsidR="00255934" w:rsidRPr="00B0698A">
        <w:rPr>
          <w:lang w:val="en-GB"/>
        </w:rPr>
        <w:t xml:space="preserve"> [</w:t>
      </w:r>
      <w:r w:rsidR="00534365" w:rsidRPr="00B0698A">
        <w:rPr>
          <w:lang w:val="en-GB"/>
        </w:rPr>
        <w:t>Length/rev</w:t>
      </w:r>
      <w:r w:rsidR="00255934" w:rsidRPr="00B0698A">
        <w:rPr>
          <w:lang w:val="en-GB"/>
        </w:rPr>
        <w:t>]</w:t>
      </w:r>
      <w:r w:rsidR="00534365" w:rsidRPr="00B0698A">
        <w:rPr>
          <w:lang w:val="en-GB"/>
        </w:rPr>
        <w:t>:</w:t>
      </w:r>
    </w:p>
    <w:p w14:paraId="1D8A868F" w14:textId="1DA24252" w:rsidR="00534365" w:rsidRPr="00B0698A" w:rsidRDefault="00076441" w:rsidP="00FB5F69">
      <w:pPr>
        <w:keepNext/>
        <w:jc w:val="both"/>
        <w:rPr>
          <w:lang w:val="en-GB"/>
        </w:rPr>
      </w:pPr>
      <w:r w:rsidRPr="00B0698A">
        <w:rPr>
          <w:lang w:val="en-GB"/>
        </w:rPr>
        <w:t xml:space="preserve">It is the </w:t>
      </w:r>
      <w:r w:rsidR="00633149" w:rsidRPr="00B0698A">
        <w:rPr>
          <w:lang w:val="en-GB"/>
        </w:rPr>
        <w:t xml:space="preserve">distance </w:t>
      </w:r>
      <w:r w:rsidR="00D50103">
        <w:rPr>
          <w:lang w:val="en-GB"/>
        </w:rPr>
        <w:t xml:space="preserve">travelled by </w:t>
      </w:r>
      <w:r w:rsidR="00633149" w:rsidRPr="00B0698A">
        <w:rPr>
          <w:lang w:val="en-GB"/>
        </w:rPr>
        <w:t xml:space="preserve">the cutting tool </w:t>
      </w:r>
      <w:r w:rsidR="00593143" w:rsidRPr="00B0698A">
        <w:rPr>
          <w:lang w:val="en-GB"/>
        </w:rPr>
        <w:t xml:space="preserve">in the </w:t>
      </w:r>
      <w:r w:rsidR="00132DFD" w:rsidRPr="00B0698A">
        <w:rPr>
          <w:lang w:val="en-GB"/>
        </w:rPr>
        <w:t xml:space="preserve">feed direction </w:t>
      </w:r>
      <w:r w:rsidR="00633149" w:rsidRPr="00B0698A">
        <w:rPr>
          <w:lang w:val="en-GB"/>
        </w:rPr>
        <w:t xml:space="preserve">for one </w:t>
      </w:r>
      <w:r w:rsidR="00BD4ED6">
        <w:rPr>
          <w:lang w:val="en-GB"/>
        </w:rPr>
        <w:t>workpiece revolution</w:t>
      </w:r>
      <w:r w:rsidR="00633149" w:rsidRPr="00B0698A">
        <w:rPr>
          <w:lang w:val="en-GB"/>
        </w:rPr>
        <w:t xml:space="preserve">. </w:t>
      </w:r>
      <w:r w:rsidR="00D324D4" w:rsidRPr="00B0698A">
        <w:rPr>
          <w:lang w:val="en-GB"/>
        </w:rPr>
        <w:t xml:space="preserve">The units </w:t>
      </w:r>
      <w:r w:rsidR="00AA21CE" w:rsidRPr="00B0698A">
        <w:rPr>
          <w:lang w:val="en-GB"/>
        </w:rPr>
        <w:t xml:space="preserve">are expressed in mm/rev. </w:t>
      </w:r>
      <w:r w:rsidR="00AC281E">
        <w:rPr>
          <w:lang w:val="en-GB"/>
        </w:rPr>
        <w:t>A</w:t>
      </w:r>
      <w:r w:rsidR="00B72836" w:rsidRPr="00B0698A">
        <w:rPr>
          <w:lang w:val="en-GB"/>
        </w:rPr>
        <w:t xml:space="preserve"> s</w:t>
      </w:r>
      <w:r w:rsidR="00AC281E">
        <w:rPr>
          <w:lang w:val="en-GB"/>
        </w:rPr>
        <w:t>u</w:t>
      </w:r>
      <w:r w:rsidR="00B72836" w:rsidRPr="00B0698A">
        <w:rPr>
          <w:lang w:val="en-GB"/>
        </w:rPr>
        <w:t>i</w:t>
      </w:r>
      <w:r w:rsidR="00AC281E">
        <w:rPr>
          <w:lang w:val="en-GB"/>
        </w:rPr>
        <w:t>table fe</w:t>
      </w:r>
      <w:r w:rsidR="00B72836" w:rsidRPr="00B0698A">
        <w:rPr>
          <w:lang w:val="en-GB"/>
        </w:rPr>
        <w:t>ed ra</w:t>
      </w:r>
      <w:r w:rsidR="00AC281E">
        <w:rPr>
          <w:lang w:val="en-GB"/>
        </w:rPr>
        <w:t>t</w:t>
      </w:r>
      <w:r w:rsidR="00B72836" w:rsidRPr="00B0698A">
        <w:rPr>
          <w:lang w:val="en-GB"/>
        </w:rPr>
        <w:t>e achieves</w:t>
      </w:r>
      <w:r w:rsidR="00AC281E">
        <w:rPr>
          <w:lang w:val="en-GB"/>
        </w:rPr>
        <w:t xml:space="preserve"> </w:t>
      </w:r>
      <w:r w:rsidR="00B72836" w:rsidRPr="00B0698A">
        <w:rPr>
          <w:lang w:val="en-GB"/>
        </w:rPr>
        <w:t>t</w:t>
      </w:r>
      <w:r w:rsidR="00AC281E">
        <w:rPr>
          <w:lang w:val="en-GB"/>
        </w:rPr>
        <w:t>h</w:t>
      </w:r>
      <w:r w:rsidR="00B72836" w:rsidRPr="00B0698A">
        <w:rPr>
          <w:lang w:val="en-GB"/>
        </w:rPr>
        <w:t xml:space="preserve">e </w:t>
      </w:r>
      <w:r w:rsidR="00AC281E">
        <w:rPr>
          <w:lang w:val="en-GB"/>
        </w:rPr>
        <w:t>d</w:t>
      </w:r>
      <w:r w:rsidR="00B72836" w:rsidRPr="00B0698A">
        <w:rPr>
          <w:lang w:val="en-GB"/>
        </w:rPr>
        <w:t>e</w:t>
      </w:r>
      <w:r w:rsidR="00AC281E">
        <w:rPr>
          <w:lang w:val="en-GB"/>
        </w:rPr>
        <w:t>sir</w:t>
      </w:r>
      <w:r w:rsidR="00B72836" w:rsidRPr="00B0698A">
        <w:rPr>
          <w:lang w:val="en-GB"/>
        </w:rPr>
        <w:t xml:space="preserve">ed </w:t>
      </w:r>
      <w:r w:rsidR="00AC281E">
        <w:rPr>
          <w:lang w:val="en-GB"/>
        </w:rPr>
        <w:t>su</w:t>
      </w:r>
      <w:r w:rsidR="00B72836" w:rsidRPr="00B0698A">
        <w:rPr>
          <w:lang w:val="en-GB"/>
        </w:rPr>
        <w:t>r</w:t>
      </w:r>
      <w:r w:rsidR="00AC281E">
        <w:rPr>
          <w:lang w:val="en-GB"/>
        </w:rPr>
        <w:t>f</w:t>
      </w:r>
      <w:r w:rsidR="00B72836" w:rsidRPr="00B0698A">
        <w:rPr>
          <w:lang w:val="en-GB"/>
        </w:rPr>
        <w:t>a</w:t>
      </w:r>
      <w:r w:rsidR="00AC281E">
        <w:rPr>
          <w:lang w:val="en-GB"/>
        </w:rPr>
        <w:t>c</w:t>
      </w:r>
      <w:r w:rsidR="00B72836" w:rsidRPr="00B0698A">
        <w:rPr>
          <w:lang w:val="en-GB"/>
        </w:rPr>
        <w:t>e</w:t>
      </w:r>
      <w:r w:rsidR="00AC281E">
        <w:rPr>
          <w:lang w:val="en-GB"/>
        </w:rPr>
        <w:t xml:space="preserve"> finish</w:t>
      </w:r>
      <w:r w:rsidR="00B72836" w:rsidRPr="00B0698A">
        <w:rPr>
          <w:lang w:val="en-GB"/>
        </w:rPr>
        <w:t xml:space="preserve">. </w:t>
      </w:r>
    </w:p>
    <w:p w14:paraId="55BDA111" w14:textId="77777777" w:rsidR="00A5518F" w:rsidRPr="00B0698A" w:rsidRDefault="00A5518F" w:rsidP="00FB5F69">
      <w:pPr>
        <w:keepNext/>
        <w:jc w:val="both"/>
        <w:rPr>
          <w:lang w:val="en-GB"/>
        </w:rPr>
      </w:pPr>
    </w:p>
    <w:p w14:paraId="4220796E" w14:textId="63319EFB" w:rsidR="00A5518F" w:rsidRPr="00B0698A" w:rsidRDefault="00A5518F" w:rsidP="00FB5F69">
      <w:pPr>
        <w:keepNext/>
        <w:jc w:val="both"/>
        <w:rPr>
          <w:lang w:val="en-GB"/>
        </w:rPr>
      </w:pPr>
      <w:r w:rsidRPr="00B0698A">
        <w:rPr>
          <w:b/>
          <w:bCs/>
          <w:lang w:val="en-GB"/>
        </w:rPr>
        <w:t>Depth of cut</w:t>
      </w:r>
      <w:r w:rsidR="00137CD1" w:rsidRPr="00B0698A">
        <w:rPr>
          <w:b/>
          <w:bCs/>
          <w:lang w:val="en-GB"/>
        </w:rPr>
        <w:t xml:space="preserve"> </w:t>
      </w:r>
      <w:r w:rsidR="00AF1DB6" w:rsidRPr="00B0698A">
        <w:rPr>
          <w:b/>
          <w:bCs/>
          <w:lang w:val="en-GB"/>
        </w:rPr>
        <w:t>(a</w:t>
      </w:r>
      <w:r w:rsidR="00122E4B">
        <w:rPr>
          <w:b/>
          <w:bCs/>
          <w:lang w:val="en-GB"/>
        </w:rPr>
        <w:softHyphen/>
      </w:r>
      <w:r w:rsidR="00122E4B">
        <w:rPr>
          <w:b/>
          <w:bCs/>
          <w:lang w:val="en-GB"/>
        </w:rPr>
        <w:softHyphen/>
      </w:r>
      <w:r w:rsidR="00071C17">
        <w:rPr>
          <w:b/>
          <w:bCs/>
          <w:vertAlign w:val="subscript"/>
          <w:lang w:val="en-GB"/>
        </w:rPr>
        <w:t>p</w:t>
      </w:r>
      <w:r w:rsidR="00AF1DB6" w:rsidRPr="00B0698A">
        <w:rPr>
          <w:b/>
          <w:bCs/>
          <w:lang w:val="en-GB"/>
        </w:rPr>
        <w:t>)</w:t>
      </w:r>
      <w:r w:rsidR="00AF1DB6" w:rsidRPr="00B0698A">
        <w:rPr>
          <w:lang w:val="en-GB"/>
        </w:rPr>
        <w:t xml:space="preserve"> [</w:t>
      </w:r>
      <w:r w:rsidR="001D026C" w:rsidRPr="00B0698A">
        <w:rPr>
          <w:lang w:val="en-GB"/>
        </w:rPr>
        <w:t>Length</w:t>
      </w:r>
      <w:r w:rsidR="00AF1DB6" w:rsidRPr="00B0698A">
        <w:rPr>
          <w:lang w:val="en-GB"/>
        </w:rPr>
        <w:t>]</w:t>
      </w:r>
      <w:r w:rsidR="001D026C" w:rsidRPr="00B0698A">
        <w:rPr>
          <w:lang w:val="en-GB"/>
        </w:rPr>
        <w:t>:</w:t>
      </w:r>
    </w:p>
    <w:p w14:paraId="1970C7EC" w14:textId="32C260BD" w:rsidR="006207E3" w:rsidRPr="00B0698A" w:rsidRDefault="006207E3" w:rsidP="00FB5F69">
      <w:pPr>
        <w:keepNext/>
        <w:jc w:val="both"/>
        <w:rPr>
          <w:lang w:val="en-GB"/>
        </w:rPr>
      </w:pPr>
      <w:r w:rsidRPr="00B0698A">
        <w:rPr>
          <w:lang w:val="en-GB"/>
        </w:rPr>
        <w:t>It is the radial distance the cutting tool</w:t>
      </w:r>
      <w:r w:rsidR="00AC281E">
        <w:rPr>
          <w:lang w:val="en-GB"/>
        </w:rPr>
        <w:t xml:space="preserve"> travels</w:t>
      </w:r>
      <w:r w:rsidRPr="00B0698A">
        <w:rPr>
          <w:lang w:val="en-GB"/>
        </w:rPr>
        <w:t xml:space="preserve"> into the workpiece during the machining process. It corresponds to the amount </w:t>
      </w:r>
      <w:r w:rsidRPr="00C94A84">
        <w:rPr>
          <w:lang w:val="en-GB"/>
        </w:rPr>
        <w:t xml:space="preserve">of material removed, </w:t>
      </w:r>
      <w:r w:rsidR="00744620" w:rsidRPr="00C94A84">
        <w:rPr>
          <w:lang w:val="en-GB"/>
        </w:rPr>
        <w:t>i.e.,</w:t>
      </w:r>
      <w:r w:rsidRPr="00C94A84">
        <w:rPr>
          <w:lang w:val="en-GB"/>
        </w:rPr>
        <w:t xml:space="preserve"> the thickness of the</w:t>
      </w:r>
      <w:r w:rsidR="00C94A84" w:rsidRPr="00C94A84">
        <w:rPr>
          <w:lang w:val="en-GB"/>
        </w:rPr>
        <w:t xml:space="preserve"> </w:t>
      </w:r>
      <w:r w:rsidRPr="00C94A84">
        <w:rPr>
          <w:lang w:val="en-GB"/>
        </w:rPr>
        <w:lastRenderedPageBreak/>
        <w:t>workpiece reduced.</w:t>
      </w:r>
      <w:r w:rsidR="00714EC7" w:rsidRPr="00C94A84">
        <w:rPr>
          <w:lang w:val="en-GB"/>
        </w:rPr>
        <w:t xml:space="preserve"> The units are expressed in </w:t>
      </w:r>
      <w:r w:rsidR="00C758B3" w:rsidRPr="00C94A84">
        <w:rPr>
          <w:lang w:val="en-GB"/>
        </w:rPr>
        <w:t>millimetres (</w:t>
      </w:r>
      <w:r w:rsidR="00714EC7" w:rsidRPr="00C94A84">
        <w:rPr>
          <w:lang w:val="en-GB"/>
        </w:rPr>
        <w:t>mm</w:t>
      </w:r>
      <w:r w:rsidR="00C758B3" w:rsidRPr="00C94A84">
        <w:rPr>
          <w:lang w:val="en-GB"/>
        </w:rPr>
        <w:t>)</w:t>
      </w:r>
      <w:r w:rsidR="00714EC7" w:rsidRPr="00C94A84">
        <w:rPr>
          <w:lang w:val="en-GB"/>
        </w:rPr>
        <w:t xml:space="preserve">. The depth of cut can be calculated using </w:t>
      </w:r>
      <w:r w:rsidR="005355CE" w:rsidRPr="00C94A84">
        <w:rPr>
          <w:sz w:val="22"/>
          <w:szCs w:val="22"/>
          <w:lang w:val="en-GB"/>
        </w:rPr>
        <w:fldChar w:fldCharType="begin"/>
      </w:r>
      <w:r w:rsidR="005355CE" w:rsidRPr="00C94A84">
        <w:rPr>
          <w:sz w:val="22"/>
          <w:szCs w:val="22"/>
          <w:lang w:val="en-GB"/>
        </w:rPr>
        <w:instrText xml:space="preserve"> REF _Ref110507179 \h </w:instrText>
      </w:r>
      <w:r w:rsidR="00F91A06" w:rsidRPr="00C94A84">
        <w:rPr>
          <w:sz w:val="22"/>
          <w:szCs w:val="22"/>
          <w:lang w:val="en-GB"/>
        </w:rPr>
        <w:instrText xml:space="preserve"> \* MERGEFORMAT </w:instrText>
      </w:r>
      <w:r w:rsidR="005355CE" w:rsidRPr="00C94A84">
        <w:rPr>
          <w:sz w:val="22"/>
          <w:szCs w:val="22"/>
          <w:lang w:val="en-GB"/>
        </w:rPr>
      </w:r>
      <w:r w:rsidR="005355CE" w:rsidRPr="00C94A84">
        <w:rPr>
          <w:sz w:val="22"/>
          <w:szCs w:val="22"/>
          <w:lang w:val="en-GB"/>
        </w:rPr>
        <w:fldChar w:fldCharType="separate"/>
      </w:r>
      <w:r w:rsidR="005355CE" w:rsidRPr="00C94A84">
        <w:rPr>
          <w:rFonts w:ascii="Cambria Math" w:hAnsi="Cambria Math"/>
          <w:i/>
          <w:lang w:val="en-GB"/>
        </w:rPr>
        <w:t>Equation 2</w:t>
      </w:r>
      <w:r w:rsidR="005355CE" w:rsidRPr="00C94A84">
        <w:rPr>
          <w:sz w:val="22"/>
          <w:szCs w:val="22"/>
          <w:lang w:val="en-GB"/>
        </w:rPr>
        <w:fldChar w:fldCharType="end"/>
      </w:r>
      <w:r w:rsidR="00714EC7" w:rsidRPr="00C94A84">
        <w:rPr>
          <w:lang w:val="en-GB"/>
        </w:rPr>
        <w:t>, where d is the diameter of the machined surface.</w:t>
      </w:r>
    </w:p>
    <w:p w14:paraId="2527DD99" w14:textId="77777777" w:rsidR="009F42BF" w:rsidRDefault="009F42BF" w:rsidP="00FB5F69">
      <w:pPr>
        <w:keepNext/>
        <w:jc w:val="both"/>
        <w:rPr>
          <w:lang w:val="en-GB"/>
        </w:rPr>
      </w:pPr>
    </w:p>
    <w:p w14:paraId="29D47F0F" w14:textId="77777777" w:rsidR="00C94A84" w:rsidRPr="00B0698A" w:rsidRDefault="00C94A84" w:rsidP="00FB5F69">
      <w:pPr>
        <w:keepNext/>
        <w:jc w:val="both"/>
        <w:rPr>
          <w:lang w:val="en-GB"/>
        </w:rPr>
      </w:pPr>
    </w:p>
    <w:p w14:paraId="06663CB9" w14:textId="465C6EE5" w:rsidR="009F42BF" w:rsidRPr="00B0698A" w:rsidRDefault="001F703D" w:rsidP="00B0698A">
      <w:pPr>
        <w:keepNext/>
        <w:ind w:left="2880"/>
        <w:jc w:val="center"/>
        <w:rPr>
          <w:rFonts w:ascii="Cambria Math" w:hAnsi="Cambria Math"/>
          <w:i/>
          <w:sz w:val="28"/>
          <w:szCs w:val="28"/>
          <w:lang w:val="en-GB"/>
        </w:rPr>
      </w:pPr>
      <w:bookmarkStart w:id="37" w:name="_Ref110507179"/>
      <m:oMath>
        <m:r>
          <w:rPr>
            <w:rFonts w:ascii="Cambria Math" w:hAnsi="Cambria Math"/>
            <w:sz w:val="28"/>
            <w:szCs w:val="28"/>
            <w:lang w:val="en-GB"/>
          </w:rPr>
          <m:t>a=</m:t>
        </m:r>
        <m:f>
          <m:fPr>
            <m:ctrlPr>
              <w:rPr>
                <w:rFonts w:ascii="Cambria Math" w:hAnsi="Cambria Math"/>
                <w:i/>
                <w:sz w:val="28"/>
                <w:szCs w:val="28"/>
                <w:lang w:val="en-GB"/>
              </w:rPr>
            </m:ctrlPr>
          </m:fPr>
          <m:num>
            <m:r>
              <w:rPr>
                <w:rFonts w:ascii="Cambria Math" w:hAnsi="Cambria Math"/>
                <w:sz w:val="28"/>
                <w:szCs w:val="28"/>
                <w:lang w:val="en-GB"/>
              </w:rPr>
              <m:t>D-d</m:t>
            </m:r>
          </m:num>
          <m:den>
            <m:r>
              <w:rPr>
                <w:rFonts w:ascii="Cambria Math" w:hAnsi="Cambria Math"/>
                <w:sz w:val="28"/>
                <w:szCs w:val="28"/>
                <w:lang w:val="en-GB"/>
              </w:rPr>
              <m:t>2</m:t>
            </m:r>
          </m:den>
        </m:f>
        <m:r>
          <w:rPr>
            <w:rFonts w:ascii="Cambria Math" w:hAnsi="Cambria Math"/>
            <w:sz w:val="28"/>
            <w:szCs w:val="28"/>
            <w:lang w:val="en-GB"/>
          </w:rPr>
          <m:t xml:space="preserve">   mm</m:t>
        </m:r>
      </m:oMath>
      <w:r w:rsidR="00137CD1" w:rsidRPr="00B0698A">
        <w:rPr>
          <w:rFonts w:ascii="Cambria Math" w:hAnsi="Cambria Math"/>
          <w:i/>
          <w:sz w:val="28"/>
          <w:szCs w:val="28"/>
          <w:lang w:val="en-GB"/>
        </w:rPr>
        <w:tab/>
      </w:r>
      <w:r w:rsidR="00137CD1" w:rsidRPr="00B0698A">
        <w:rPr>
          <w:rFonts w:ascii="Cambria Math" w:hAnsi="Cambria Math"/>
          <w:i/>
          <w:sz w:val="28"/>
          <w:szCs w:val="28"/>
          <w:lang w:val="en-GB"/>
        </w:rPr>
        <w:tab/>
        <w:t xml:space="preserve">Equation </w:t>
      </w:r>
      <w:r w:rsidR="00137CD1" w:rsidRPr="00B0698A">
        <w:rPr>
          <w:rFonts w:ascii="Cambria Math" w:hAnsi="Cambria Math"/>
          <w:i/>
          <w:sz w:val="28"/>
          <w:szCs w:val="28"/>
          <w:lang w:val="en-GB"/>
        </w:rPr>
        <w:fldChar w:fldCharType="begin"/>
      </w:r>
      <w:r w:rsidR="00137CD1" w:rsidRPr="00B0698A">
        <w:rPr>
          <w:rFonts w:ascii="Cambria Math" w:hAnsi="Cambria Math"/>
          <w:i/>
          <w:sz w:val="28"/>
          <w:szCs w:val="28"/>
          <w:lang w:val="en-GB"/>
        </w:rPr>
        <w:instrText xml:space="preserve"> SEQ Equation \* ARABIC </w:instrText>
      </w:r>
      <w:r w:rsidR="00137CD1" w:rsidRPr="00B0698A">
        <w:rPr>
          <w:rFonts w:ascii="Cambria Math" w:hAnsi="Cambria Math"/>
          <w:i/>
          <w:sz w:val="28"/>
          <w:szCs w:val="28"/>
          <w:lang w:val="en-GB"/>
        </w:rPr>
        <w:fldChar w:fldCharType="separate"/>
      </w:r>
      <w:r w:rsidR="002026C8">
        <w:rPr>
          <w:rFonts w:ascii="Cambria Math" w:hAnsi="Cambria Math"/>
          <w:i/>
          <w:noProof/>
          <w:sz w:val="28"/>
          <w:szCs w:val="28"/>
          <w:lang w:val="en-GB"/>
        </w:rPr>
        <w:t>2</w:t>
      </w:r>
      <w:r w:rsidR="00137CD1" w:rsidRPr="00B0698A">
        <w:rPr>
          <w:rFonts w:ascii="Cambria Math" w:hAnsi="Cambria Math"/>
          <w:i/>
          <w:sz w:val="28"/>
          <w:szCs w:val="28"/>
          <w:lang w:val="en-GB"/>
        </w:rPr>
        <w:fldChar w:fldCharType="end"/>
      </w:r>
      <w:bookmarkEnd w:id="37"/>
    </w:p>
    <w:p w14:paraId="5CB6E7B6" w14:textId="77777777" w:rsidR="001D026C" w:rsidRPr="00B0698A" w:rsidRDefault="001D026C" w:rsidP="00FB5F69">
      <w:pPr>
        <w:keepNext/>
        <w:jc w:val="both"/>
        <w:rPr>
          <w:lang w:val="en-GB"/>
        </w:rPr>
      </w:pPr>
    </w:p>
    <w:p w14:paraId="5E12C455" w14:textId="77777777" w:rsidR="00630340" w:rsidRDefault="00630340" w:rsidP="00FB5F69">
      <w:pPr>
        <w:keepNext/>
        <w:jc w:val="both"/>
        <w:rPr>
          <w:lang w:val="en-GB"/>
        </w:rPr>
      </w:pPr>
    </w:p>
    <w:p w14:paraId="3B1B75B0" w14:textId="36E72F6A" w:rsidR="00B47C8A" w:rsidRDefault="002E6593" w:rsidP="00FB5F69">
      <w:pPr>
        <w:keepNext/>
        <w:jc w:val="both"/>
        <w:rPr>
          <w:lang w:val="en-GB"/>
        </w:rPr>
      </w:pPr>
      <w:r w:rsidRPr="00B0698A">
        <w:rPr>
          <w:lang w:val="en-GB"/>
        </w:rPr>
        <w:t xml:space="preserve">The turning parameters of cutting speed, feed and depth of cut are </w:t>
      </w:r>
      <w:r w:rsidR="0022475F" w:rsidRPr="00B0698A">
        <w:rPr>
          <w:lang w:val="en-GB"/>
        </w:rPr>
        <w:t xml:space="preserve">shown in </w:t>
      </w:r>
      <w:r w:rsidR="0022475F" w:rsidRPr="00B0698A">
        <w:rPr>
          <w:lang w:val="en-GB"/>
        </w:rPr>
        <w:fldChar w:fldCharType="begin"/>
      </w:r>
      <w:r w:rsidR="0022475F" w:rsidRPr="00B0698A">
        <w:rPr>
          <w:lang w:val="en-GB"/>
        </w:rPr>
        <w:instrText xml:space="preserve"> REF _Ref110507578 \h </w:instrText>
      </w:r>
      <w:r w:rsidR="0022475F" w:rsidRPr="00B0698A">
        <w:rPr>
          <w:lang w:val="en-GB"/>
        </w:rPr>
      </w:r>
      <w:r w:rsidR="0022475F" w:rsidRPr="00B0698A">
        <w:rPr>
          <w:lang w:val="en-GB"/>
        </w:rPr>
        <w:fldChar w:fldCharType="separate"/>
      </w:r>
      <w:r w:rsidR="0022475F" w:rsidRPr="00B0698A">
        <w:rPr>
          <w:lang w:val="en-GB"/>
        </w:rPr>
        <w:t>Figure 3.</w:t>
      </w:r>
      <w:r w:rsidR="0022475F" w:rsidRPr="00B0698A">
        <w:rPr>
          <w:lang w:val="en-GB"/>
        </w:rPr>
        <w:fldChar w:fldCharType="end"/>
      </w:r>
    </w:p>
    <w:p w14:paraId="2DBEBDF6" w14:textId="77777777" w:rsidR="00C94A84" w:rsidRPr="00B0698A" w:rsidRDefault="00C94A84" w:rsidP="00FB5F69">
      <w:pPr>
        <w:keepNext/>
        <w:jc w:val="both"/>
        <w:rPr>
          <w:lang w:val="en-GB"/>
        </w:rPr>
      </w:pPr>
    </w:p>
    <w:p w14:paraId="6D3D83FA" w14:textId="5AAEBE35" w:rsidR="008E498B" w:rsidRDefault="00AB652D" w:rsidP="00B0698A">
      <w:pPr>
        <w:keepNext/>
      </w:pPr>
      <w:r w:rsidRPr="00AB652D">
        <w:rPr>
          <w:noProof/>
          <w:lang w:val="en-GB"/>
        </w:rPr>
        <w:drawing>
          <wp:inline distT="0" distB="0" distL="0" distR="0" wp14:anchorId="49694F7A" wp14:editId="40C7A7FB">
            <wp:extent cx="5443707" cy="3015575"/>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5719" t="16071" r="29362" b="19994"/>
                    <a:stretch/>
                  </pic:blipFill>
                  <pic:spPr bwMode="auto">
                    <a:xfrm>
                      <a:off x="0" y="0"/>
                      <a:ext cx="5515155" cy="3055154"/>
                    </a:xfrm>
                    <a:prstGeom prst="rect">
                      <a:avLst/>
                    </a:prstGeom>
                    <a:ln>
                      <a:noFill/>
                    </a:ln>
                    <a:extLst>
                      <a:ext uri="{53640926-AAD7-44D8-BBD7-CCE9431645EC}">
                        <a14:shadowObscured xmlns:a14="http://schemas.microsoft.com/office/drawing/2010/main"/>
                      </a:ext>
                    </a:extLst>
                  </pic:spPr>
                </pic:pic>
              </a:graphicData>
            </a:graphic>
          </wp:inline>
        </w:drawing>
      </w:r>
    </w:p>
    <w:p w14:paraId="0F62F947" w14:textId="53A61D92" w:rsidR="00366070" w:rsidRPr="008E498B" w:rsidRDefault="008E498B" w:rsidP="00B0698A">
      <w:pPr>
        <w:pStyle w:val="FigureText"/>
        <w:jc w:val="center"/>
      </w:pPr>
      <w:bookmarkStart w:id="38" w:name="_Ref110507578"/>
      <w:r>
        <w:t xml:space="preserve">Figure </w:t>
      </w:r>
      <w:r>
        <w:fldChar w:fldCharType="begin"/>
      </w:r>
      <w:r>
        <w:instrText xml:space="preserve"> SEQ Figure \* ARABIC </w:instrText>
      </w:r>
      <w:r>
        <w:fldChar w:fldCharType="separate"/>
      </w:r>
      <w:r w:rsidR="000A39A3">
        <w:rPr>
          <w:noProof/>
        </w:rPr>
        <w:t>3</w:t>
      </w:r>
      <w:r>
        <w:fldChar w:fldCharType="end"/>
      </w:r>
      <w:r>
        <w:t xml:space="preserve"> Parameters </w:t>
      </w:r>
      <w:r w:rsidR="00B250C8">
        <w:t>for the</w:t>
      </w:r>
      <w:r>
        <w:t xml:space="preserve"> turning process</w:t>
      </w:r>
      <w:bookmarkEnd w:id="38"/>
    </w:p>
    <w:p w14:paraId="12897793" w14:textId="77777777" w:rsidR="008622DF" w:rsidRPr="00366070" w:rsidRDefault="008622DF" w:rsidP="00B0698A"/>
    <w:p w14:paraId="62AEDADE" w14:textId="67C4F0E1" w:rsidR="00567C05" w:rsidRPr="00C92AFD" w:rsidRDefault="000D1360" w:rsidP="00B0698A">
      <w:pPr>
        <w:pStyle w:val="Heading3"/>
      </w:pPr>
      <w:bookmarkStart w:id="39" w:name="_Toc151420642"/>
      <w:r>
        <w:t>Cutting conditions</w:t>
      </w:r>
      <w:bookmarkEnd w:id="39"/>
    </w:p>
    <w:p w14:paraId="08066DE2" w14:textId="306D6C20" w:rsidR="009E46E3" w:rsidRDefault="00381428" w:rsidP="00C92AFD">
      <w:pPr>
        <w:jc w:val="both"/>
        <w:rPr>
          <w:lang w:val="en-GB"/>
        </w:rPr>
      </w:pPr>
      <w:r w:rsidRPr="00381428">
        <w:rPr>
          <w:lang w:val="en-GB"/>
        </w:rPr>
        <w:t>A coolant is used as a lubricant during the machining process to reduce the friction at the cutting edge of the tool which in return, reduces the temperature at the cutting edge.</w:t>
      </w:r>
    </w:p>
    <w:p w14:paraId="427FE84B" w14:textId="77777777" w:rsidR="009E46E3" w:rsidRDefault="009E46E3" w:rsidP="00C92AFD">
      <w:pPr>
        <w:jc w:val="both"/>
        <w:rPr>
          <w:lang w:val="en-GB"/>
        </w:rPr>
      </w:pPr>
    </w:p>
    <w:p w14:paraId="356470DC" w14:textId="0F39A7F1" w:rsidR="009E46E3" w:rsidRDefault="00381428" w:rsidP="00C92AFD">
      <w:pPr>
        <w:jc w:val="both"/>
        <w:rPr>
          <w:lang w:val="en-GB"/>
        </w:rPr>
      </w:pPr>
      <w:r w:rsidRPr="00381428">
        <w:rPr>
          <w:lang w:val="en-GB"/>
        </w:rPr>
        <w:t>The heat generated by friction during machining causes tool wear, resulting in shorter tool life, which can be improved using a suitable coolant and helps evacuate the chips during machining. The lubricating nature of a coolant lowers the interfacial temperature while flushing the chips, providing corrosive resistance to the finished workpiece</w:t>
      </w:r>
      <w:r w:rsidR="00C94A84">
        <w:rPr>
          <w:lang w:val="en-GB"/>
        </w:rPr>
        <w:t xml:space="preserve"> </w:t>
      </w:r>
      <w:r w:rsidRPr="00381428">
        <w:rPr>
          <w:lang w:val="en-GB"/>
        </w:rPr>
        <w:t>[16].</w:t>
      </w:r>
    </w:p>
    <w:p w14:paraId="6B0A7FE1" w14:textId="77777777" w:rsidR="009E46E3" w:rsidRDefault="009E46E3" w:rsidP="00C92AFD">
      <w:pPr>
        <w:jc w:val="both"/>
        <w:rPr>
          <w:lang w:val="en-GB"/>
        </w:rPr>
      </w:pPr>
    </w:p>
    <w:p w14:paraId="794F56AA" w14:textId="31EC8505" w:rsidR="009E46E3" w:rsidRDefault="00381428" w:rsidP="00C92AFD">
      <w:pPr>
        <w:jc w:val="both"/>
        <w:rPr>
          <w:lang w:val="en-GB"/>
        </w:rPr>
      </w:pPr>
      <w:r w:rsidRPr="00381428">
        <w:rPr>
          <w:lang w:val="en-GB"/>
        </w:rPr>
        <w:t xml:space="preserve">A coolant’s medium, outlet and pressure are essential </w:t>
      </w:r>
      <w:r w:rsidR="00BD4ED6">
        <w:rPr>
          <w:lang w:val="en-GB"/>
        </w:rPr>
        <w:t xml:space="preserve">during machining </w:t>
      </w:r>
      <w:r w:rsidRPr="00381428">
        <w:rPr>
          <w:lang w:val="en-GB"/>
        </w:rPr>
        <w:t>[17]. Though dry machining is becoming more popular due to lower environmental impact and improved safety standards</w:t>
      </w:r>
      <w:r w:rsidR="00C94A84">
        <w:rPr>
          <w:lang w:val="en-GB"/>
        </w:rPr>
        <w:t xml:space="preserve"> </w:t>
      </w:r>
      <w:r w:rsidRPr="00381428">
        <w:rPr>
          <w:lang w:val="en-GB"/>
        </w:rPr>
        <w:t xml:space="preserve">[18], minimum quantity lubrication (MQL) proved effective depending on the workpiece and cutting tool material. </w:t>
      </w:r>
    </w:p>
    <w:p w14:paraId="29A52D38" w14:textId="77777777" w:rsidR="009E46E3" w:rsidRDefault="009E46E3" w:rsidP="00C92AFD">
      <w:pPr>
        <w:jc w:val="both"/>
        <w:rPr>
          <w:lang w:val="en-GB"/>
        </w:rPr>
      </w:pPr>
    </w:p>
    <w:p w14:paraId="56E6A4EF" w14:textId="73BCB629" w:rsidR="00625A5E" w:rsidRDefault="00381428" w:rsidP="00C92AFD">
      <w:pPr>
        <w:jc w:val="both"/>
        <w:rPr>
          <w:lang w:val="en-GB"/>
        </w:rPr>
      </w:pPr>
      <w:r w:rsidRPr="00381428">
        <w:rPr>
          <w:lang w:val="en-GB"/>
        </w:rPr>
        <w:t>Replacing the cutting fluid with dry, emulsion</w:t>
      </w:r>
      <w:r w:rsidR="00BD4ED6">
        <w:rPr>
          <w:lang w:val="en-GB"/>
        </w:rPr>
        <w:t>, and MQL types significantly changes the cutting conditions, chip formation,</w:t>
      </w:r>
      <w:r w:rsidRPr="00381428">
        <w:rPr>
          <w:lang w:val="en-GB"/>
        </w:rPr>
        <w:t xml:space="preserve"> and quality of the machined surface [19]. These cutting conditions are discussed further in detail in this section.</w:t>
      </w:r>
      <w:r w:rsidR="00F8294A">
        <w:rPr>
          <w:lang w:val="en-GB"/>
        </w:rPr>
        <w:t xml:space="preserve"> </w:t>
      </w:r>
    </w:p>
    <w:p w14:paraId="4F78C84D" w14:textId="77777777" w:rsidR="009E46E3" w:rsidRDefault="009E46E3" w:rsidP="00C92AFD">
      <w:pPr>
        <w:jc w:val="both"/>
        <w:rPr>
          <w:lang w:val="en-GB"/>
        </w:rPr>
      </w:pPr>
    </w:p>
    <w:p w14:paraId="3591B060" w14:textId="1F74772A" w:rsidR="00710B6C" w:rsidRDefault="00710B6C" w:rsidP="000A68A7">
      <w:pPr>
        <w:pStyle w:val="Heading4"/>
      </w:pPr>
      <w:r>
        <w:t>Dry machining process</w:t>
      </w:r>
    </w:p>
    <w:p w14:paraId="12676290" w14:textId="0AD6F370" w:rsidR="006E2A8C" w:rsidRDefault="00AD0A98" w:rsidP="009E46E3">
      <w:pPr>
        <w:jc w:val="both"/>
        <w:rPr>
          <w:lang w:val="en-GB"/>
        </w:rPr>
      </w:pPr>
      <w:r>
        <w:rPr>
          <w:lang w:val="en-GB"/>
        </w:rPr>
        <w:t xml:space="preserve">The process in which no cutting </w:t>
      </w:r>
      <w:r w:rsidR="000C0688">
        <w:rPr>
          <w:lang w:val="en-GB"/>
        </w:rPr>
        <w:t xml:space="preserve">fluid is used </w:t>
      </w:r>
      <w:r w:rsidR="00377FA8">
        <w:rPr>
          <w:lang w:val="en-GB"/>
        </w:rPr>
        <w:t xml:space="preserve">is known as </w:t>
      </w:r>
      <w:r w:rsidR="00A403D8">
        <w:rPr>
          <w:lang w:val="en-GB"/>
        </w:rPr>
        <w:t xml:space="preserve">the </w:t>
      </w:r>
      <w:r w:rsidR="00377FA8">
        <w:rPr>
          <w:lang w:val="en-GB"/>
        </w:rPr>
        <w:t xml:space="preserve">dry machining process. </w:t>
      </w:r>
      <w:r w:rsidR="00423B88" w:rsidRPr="00423B88">
        <w:rPr>
          <w:lang w:val="en-GB"/>
        </w:rPr>
        <w:t xml:space="preserve">It is regarded as the cleanest manufacturing process, and its importance is growing due to </w:t>
      </w:r>
      <w:r w:rsidR="00423B88" w:rsidRPr="00423B88">
        <w:rPr>
          <w:lang w:val="en-GB"/>
        </w:rPr>
        <w:lastRenderedPageBreak/>
        <w:t>its favourable environmental and health impact compared to conventional machining processes</w:t>
      </w:r>
      <w:r w:rsidR="00C94A84">
        <w:rPr>
          <w:lang w:val="en-GB"/>
        </w:rPr>
        <w:t xml:space="preserve"> </w:t>
      </w:r>
      <w:r w:rsidR="000357AF">
        <w:rPr>
          <w:lang w:val="en-GB"/>
        </w:rPr>
        <w:fldChar w:fldCharType="begin"/>
      </w:r>
      <w:r w:rsidR="006A058B">
        <w:rPr>
          <w:lang w:val="en-GB"/>
        </w:rPr>
        <w:instrText xml:space="preserve"> ADDIN ZOTERO_ITEM CSL_CITATION {"citationID":"uypxnMsx","properties":{"formattedCitation":"[20]","plainCitation":"[20]","noteIndex":0},"citationItems":[{"id":39,"uris":["http://zotero.org/users/local/XGHgz01D/items/UVU52AW5"],"itemData":{"id":39,"type":"chapter","container-title":"Sustainable Manufacturing","ISBN":"978-0-12-818115-7","language":"en","note":"DOI: 10.1016/B978-0-12-818115-7.00014-6","page":"109-135","publisher":"Elsevier","source":"DOI.org (Crossref)","title":"Nanofluid-minimum quantity lubrication system in machining: towards clean manufacturing","title-short":"Nanofluid-minimum quantity lubrication system in machining","URL":"https://linkinghub.elsevier.com/retrieve/pii/B9780128181157000146","author":[{"family":"Debnath","given":"Sujan"},{"family":"Anwar","given":"Mahmood"},{"family":"Pramanik","given":"Alokesh"},{"family":"Basak","given":"Animesh Kumar"}],"accessed":{"date-parts":[["2022",8,4]]},"issued":{"date-parts":[["2021"]]}}}],"schema":"https://github.com/citation-style-language/schema/raw/master/csl-citation.json"} </w:instrText>
      </w:r>
      <w:r w:rsidR="000357AF">
        <w:rPr>
          <w:lang w:val="en-GB"/>
        </w:rPr>
        <w:fldChar w:fldCharType="separate"/>
      </w:r>
      <w:r w:rsidR="006A058B">
        <w:rPr>
          <w:noProof/>
          <w:lang w:val="en-GB"/>
        </w:rPr>
        <w:t>[20]</w:t>
      </w:r>
      <w:r w:rsidR="000357AF">
        <w:rPr>
          <w:lang w:val="en-GB"/>
        </w:rPr>
        <w:fldChar w:fldCharType="end"/>
      </w:r>
      <w:r w:rsidR="009375FD">
        <w:rPr>
          <w:lang w:val="en-GB"/>
        </w:rPr>
        <w:fldChar w:fldCharType="begin"/>
      </w:r>
      <w:r w:rsidR="006A058B">
        <w:rPr>
          <w:lang w:val="en-GB"/>
        </w:rPr>
        <w:instrText xml:space="preserve"> ADDIN ZOTERO_ITEM CSL_CITATION {"citationID":"2sjfwVxc","properties":{"formattedCitation":"[21]","plainCitation":"[21]","noteIndex":0},"citationItems":[{"id":40,"uris":["http://zotero.org/users/local/XGHgz01D/items/KE96HSPL"],"itemData":{"id":40,"type":"chapter","container-title":"Sustainable Manufacturing","ISBN":"978-0-12-818115-7","language":"en","note":"DOI: 10.1016/B978-0-12-818115-7.00002-X","page":"391-426","publisher":"Elsevier","source":"DOI.org (Crossref)","title":"Achieving sustainability in machining of cylindrical gears","URL":"https://linkinghub.elsevier.com/retrieve/pii/B978012818115700002X","author":[{"family":"Kharka","given":"Vishal"},{"family":"Jain","given":"Neelesh Kumar"}],"accessed":{"date-parts":[["2022",8,4]]},"issued":{"date-parts":[["2021"]]}}}],"schema":"https://github.com/citation-style-language/schema/raw/master/csl-citation.json"} </w:instrText>
      </w:r>
      <w:r w:rsidR="009375FD">
        <w:rPr>
          <w:lang w:val="en-GB"/>
        </w:rPr>
        <w:fldChar w:fldCharType="separate"/>
      </w:r>
      <w:r w:rsidR="006A058B">
        <w:rPr>
          <w:noProof/>
          <w:lang w:val="en-GB"/>
        </w:rPr>
        <w:t>[21]</w:t>
      </w:r>
      <w:r w:rsidR="009375FD">
        <w:rPr>
          <w:lang w:val="en-GB"/>
        </w:rPr>
        <w:fldChar w:fldCharType="end"/>
      </w:r>
      <w:r w:rsidR="00423B88" w:rsidRPr="00423B88">
        <w:rPr>
          <w:lang w:val="en-GB"/>
        </w:rPr>
        <w:t>.</w:t>
      </w:r>
    </w:p>
    <w:p w14:paraId="59B5CD90" w14:textId="77777777" w:rsidR="009E46E3" w:rsidRDefault="009E46E3" w:rsidP="009E46E3">
      <w:pPr>
        <w:jc w:val="both"/>
        <w:rPr>
          <w:lang w:val="en-GB"/>
        </w:rPr>
      </w:pPr>
    </w:p>
    <w:p w14:paraId="2C791AFF" w14:textId="26C82C1B" w:rsidR="00E70254" w:rsidRDefault="00A403D8" w:rsidP="009E46E3">
      <w:pPr>
        <w:jc w:val="both"/>
        <w:rPr>
          <w:lang w:val="en-GB"/>
        </w:rPr>
      </w:pPr>
      <w:r>
        <w:rPr>
          <w:lang w:val="en-GB"/>
        </w:rPr>
        <w:t>A f</w:t>
      </w:r>
      <w:r w:rsidR="00BF5A0F">
        <w:rPr>
          <w:lang w:val="en-GB"/>
        </w:rPr>
        <w:t xml:space="preserve">ew advantages of </w:t>
      </w:r>
      <w:r>
        <w:rPr>
          <w:lang w:val="en-GB"/>
        </w:rPr>
        <w:t xml:space="preserve">the </w:t>
      </w:r>
      <w:r w:rsidR="00BF5A0F">
        <w:rPr>
          <w:lang w:val="en-GB"/>
        </w:rPr>
        <w:t>dry machining process are</w:t>
      </w:r>
      <w:r w:rsidR="009B47A1">
        <w:rPr>
          <w:lang w:val="en-GB"/>
        </w:rPr>
        <w:t>:</w:t>
      </w:r>
    </w:p>
    <w:p w14:paraId="5514EE2F" w14:textId="7345CD0D" w:rsidR="00B925FB" w:rsidRDefault="00B925FB" w:rsidP="009E46E3">
      <w:pPr>
        <w:pStyle w:val="ListParagraph"/>
        <w:numPr>
          <w:ilvl w:val="0"/>
          <w:numId w:val="4"/>
        </w:numPr>
        <w:jc w:val="both"/>
        <w:rPr>
          <w:lang w:val="en-GB"/>
        </w:rPr>
      </w:pPr>
      <w:r w:rsidRPr="00B925FB">
        <w:rPr>
          <w:lang w:val="en-GB"/>
        </w:rPr>
        <w:t xml:space="preserve">Cutting fluid elimination eradicates the need for cutting fluid </w:t>
      </w:r>
      <w:r w:rsidR="001B2031">
        <w:rPr>
          <w:lang w:val="en-GB"/>
        </w:rPr>
        <w:t>treatment</w:t>
      </w:r>
      <w:r w:rsidRPr="00B925FB">
        <w:rPr>
          <w:lang w:val="en-GB"/>
        </w:rPr>
        <w:t xml:space="preserve"> and </w:t>
      </w:r>
      <w:r w:rsidR="00170B60">
        <w:rPr>
          <w:lang w:val="en-GB"/>
        </w:rPr>
        <w:t xml:space="preserve">internal machine &amp; chips </w:t>
      </w:r>
      <w:r w:rsidRPr="00B925FB">
        <w:rPr>
          <w:lang w:val="en-GB"/>
        </w:rPr>
        <w:t>cleaning</w:t>
      </w:r>
      <w:r w:rsidR="00A403D8">
        <w:rPr>
          <w:lang w:val="en-GB"/>
        </w:rPr>
        <w:t>,</w:t>
      </w:r>
      <w:r w:rsidR="00170B60">
        <w:rPr>
          <w:lang w:val="en-GB"/>
        </w:rPr>
        <w:t xml:space="preserve"> in return</w:t>
      </w:r>
      <w:r w:rsidRPr="00B925FB">
        <w:rPr>
          <w:lang w:val="en-GB"/>
        </w:rPr>
        <w:t xml:space="preserve"> lowering machining costs</w:t>
      </w:r>
      <w:r w:rsidR="00C94A84">
        <w:rPr>
          <w:lang w:val="en-GB"/>
        </w:rPr>
        <w:t xml:space="preserve"> </w:t>
      </w:r>
      <w:r w:rsidR="00F20208">
        <w:rPr>
          <w:lang w:val="en-GB"/>
        </w:rPr>
        <w:fldChar w:fldCharType="begin"/>
      </w:r>
      <w:r w:rsidR="006A058B">
        <w:rPr>
          <w:lang w:val="en-GB"/>
        </w:rPr>
        <w:instrText xml:space="preserve"> ADDIN ZOTERO_ITEM CSL_CITATION {"citationID":"vgLUUSUk","properties":{"formattedCitation":"[21]","plainCitation":"[21]","noteIndex":0},"citationItems":[{"id":40,"uris":["http://zotero.org/users/local/XGHgz01D/items/KE96HSPL"],"itemData":{"id":40,"type":"chapter","container-title":"Sustainable Manufacturing","ISBN":"978-0-12-818115-7","language":"en","note":"DOI: 10.1016/B978-0-12-818115-7.00002-X","page":"391-426","publisher":"Elsevier","source":"DOI.org (Crossref)","title":"Achieving sustainability in machining of cylindrical gears","URL":"https://linkinghub.elsevier.com/retrieve/pii/B978012818115700002X","author":[{"family":"Kharka","given":"Vishal"},{"family":"Jain","given":"Neelesh Kumar"}],"accessed":{"date-parts":[["2022",8,4]]},"issued":{"date-parts":[["2021"]]}}}],"schema":"https://github.com/citation-style-language/schema/raw/master/csl-citation.json"} </w:instrText>
      </w:r>
      <w:r w:rsidR="00F20208">
        <w:rPr>
          <w:lang w:val="en-GB"/>
        </w:rPr>
        <w:fldChar w:fldCharType="separate"/>
      </w:r>
      <w:r w:rsidR="006A058B">
        <w:rPr>
          <w:noProof/>
          <w:lang w:val="en-GB"/>
        </w:rPr>
        <w:t>[21]</w:t>
      </w:r>
      <w:r w:rsidR="00F20208">
        <w:rPr>
          <w:lang w:val="en-GB"/>
        </w:rPr>
        <w:fldChar w:fldCharType="end"/>
      </w:r>
      <w:r w:rsidRPr="00B925FB">
        <w:rPr>
          <w:lang w:val="en-GB"/>
        </w:rPr>
        <w:t>.</w:t>
      </w:r>
    </w:p>
    <w:p w14:paraId="5F3AE90A" w14:textId="018313C4" w:rsidR="008A1A73" w:rsidRDefault="00E632FA" w:rsidP="009E46E3">
      <w:pPr>
        <w:pStyle w:val="ListParagraph"/>
        <w:numPr>
          <w:ilvl w:val="0"/>
          <w:numId w:val="4"/>
        </w:numPr>
        <w:jc w:val="both"/>
        <w:rPr>
          <w:lang w:val="en-GB"/>
        </w:rPr>
      </w:pPr>
      <w:r>
        <w:rPr>
          <w:lang w:val="en-GB"/>
        </w:rPr>
        <w:t>Reduces c</w:t>
      </w:r>
      <w:r w:rsidR="0010015A">
        <w:rPr>
          <w:lang w:val="en-GB"/>
        </w:rPr>
        <w:t>arbo</w:t>
      </w:r>
      <w:r>
        <w:rPr>
          <w:lang w:val="en-GB"/>
        </w:rPr>
        <w:t xml:space="preserve">n footprint </w:t>
      </w:r>
      <w:r w:rsidR="00D009CB">
        <w:rPr>
          <w:lang w:val="en-GB"/>
        </w:rPr>
        <w:fldChar w:fldCharType="begin"/>
      </w:r>
      <w:r w:rsidR="006A058B">
        <w:rPr>
          <w:lang w:val="en-GB"/>
        </w:rPr>
        <w:instrText xml:space="preserve"> ADDIN ZOTERO_ITEM CSL_CITATION {"citationID":"JJtsQJJt","properties":{"formattedCitation":"[22]","plainCitation":"[22]","noteIndex":0},"citationItems":[{"id":41,"uris":["http://zotero.org/users/local/XGHgz01D/items/WZVCSMVE"],"itemData":{"id":41,"type":"chapter","container-title":"Comprehensive Materials Processing","ISBN":"978-0-08-096533-8","language":"en","note":"DOI: 10.1016/B978-0-08-096532-1.00804-9","page":"7-33","publisher":"Elsevier","source":"DOI.org (Crossref)","title":"Health and Environmental Impacts in Metal Machining Processes","URL":"https://linkinghub.elsevier.com/retrieve/pii/B9780080965321008049","author":[{"family":"Haider","given":"J."},{"family":"Hashmi","given":"M.S.J."}],"accessed":{"date-parts":[["2022",8,4]]},"issued":{"date-parts":[["2014"]]}}}],"schema":"https://github.com/citation-style-language/schema/raw/master/csl-citation.json"} </w:instrText>
      </w:r>
      <w:r w:rsidR="00D009CB">
        <w:rPr>
          <w:lang w:val="en-GB"/>
        </w:rPr>
        <w:fldChar w:fldCharType="separate"/>
      </w:r>
      <w:r w:rsidR="006A058B">
        <w:rPr>
          <w:noProof/>
          <w:lang w:val="en-GB"/>
        </w:rPr>
        <w:t>[22]</w:t>
      </w:r>
      <w:r w:rsidR="00D009CB">
        <w:rPr>
          <w:lang w:val="en-GB"/>
        </w:rPr>
        <w:fldChar w:fldCharType="end"/>
      </w:r>
      <w:r w:rsidR="008A1A73" w:rsidRPr="008A1A73">
        <w:rPr>
          <w:lang w:val="en-GB"/>
        </w:rPr>
        <w:t>.</w:t>
      </w:r>
    </w:p>
    <w:p w14:paraId="71F2A3E3" w14:textId="65B85441" w:rsidR="006528CA" w:rsidRDefault="00AF6206" w:rsidP="009E46E3">
      <w:pPr>
        <w:pStyle w:val="ListParagraph"/>
        <w:numPr>
          <w:ilvl w:val="0"/>
          <w:numId w:val="4"/>
        </w:numPr>
        <w:jc w:val="both"/>
        <w:rPr>
          <w:lang w:val="en-GB"/>
        </w:rPr>
      </w:pPr>
      <w:r>
        <w:rPr>
          <w:lang w:val="en-GB"/>
        </w:rPr>
        <w:t>Improve</w:t>
      </w:r>
      <w:r w:rsidR="00E632FA">
        <w:rPr>
          <w:lang w:val="en-GB"/>
        </w:rPr>
        <w:t>s</w:t>
      </w:r>
      <w:r w:rsidR="006528CA">
        <w:rPr>
          <w:lang w:val="en-GB"/>
        </w:rPr>
        <w:t xml:space="preserve"> </w:t>
      </w:r>
      <w:r w:rsidR="00A403D8">
        <w:rPr>
          <w:lang w:val="en-GB"/>
        </w:rPr>
        <w:t xml:space="preserve">the </w:t>
      </w:r>
      <w:r w:rsidR="009B47A1">
        <w:rPr>
          <w:lang w:val="en-GB"/>
        </w:rPr>
        <w:t>work</w:t>
      </w:r>
      <w:r w:rsidR="00E632FA">
        <w:rPr>
          <w:lang w:val="en-GB"/>
        </w:rPr>
        <w:t>ing</w:t>
      </w:r>
      <w:r w:rsidR="009B47A1">
        <w:rPr>
          <w:lang w:val="en-GB"/>
        </w:rPr>
        <w:t xml:space="preserve"> environment </w:t>
      </w:r>
      <w:r w:rsidR="006528CA">
        <w:rPr>
          <w:lang w:val="en-GB"/>
        </w:rPr>
        <w:fldChar w:fldCharType="begin"/>
      </w:r>
      <w:r w:rsidR="006A058B">
        <w:rPr>
          <w:lang w:val="en-GB"/>
        </w:rPr>
        <w:instrText xml:space="preserve"> ADDIN ZOTERO_ITEM CSL_CITATION {"citationID":"nBQJOTpt","properties":{"formattedCitation":"[22]","plainCitation":"[22]","noteIndex":0},"citationItems":[{"id":41,"uris":["http://zotero.org/users/local/XGHgz01D/items/WZVCSMVE"],"itemData":{"id":41,"type":"chapter","container-title":"Comprehensive Materials Processing","ISBN":"978-0-08-096533-8","language":"en","note":"DOI: 10.1016/B978-0-08-096532-1.00804-9","page":"7-33","publisher":"Elsevier","source":"DOI.org (Crossref)","title":"Health and Environmental Impacts in Metal Machining Processes","URL":"https://linkinghub.elsevier.com/retrieve/pii/B9780080965321008049","author":[{"family":"Haider","given":"J."},{"family":"Hashmi","given":"M.S.J."}],"accessed":{"date-parts":[["2022",8,4]]},"issued":{"date-parts":[["2014"]]}}}],"schema":"https://github.com/citation-style-language/schema/raw/master/csl-citation.json"} </w:instrText>
      </w:r>
      <w:r w:rsidR="006528CA">
        <w:rPr>
          <w:lang w:val="en-GB"/>
        </w:rPr>
        <w:fldChar w:fldCharType="separate"/>
      </w:r>
      <w:r w:rsidR="006A058B">
        <w:rPr>
          <w:noProof/>
          <w:lang w:val="en-GB"/>
        </w:rPr>
        <w:t>[22]</w:t>
      </w:r>
      <w:r w:rsidR="006528CA">
        <w:rPr>
          <w:lang w:val="en-GB"/>
        </w:rPr>
        <w:fldChar w:fldCharType="end"/>
      </w:r>
      <w:r w:rsidR="006528CA">
        <w:rPr>
          <w:lang w:val="en-GB"/>
        </w:rPr>
        <w:t>.</w:t>
      </w:r>
    </w:p>
    <w:p w14:paraId="3032FB7E" w14:textId="77777777" w:rsidR="009E46E3" w:rsidRDefault="009E46E3" w:rsidP="009E46E3">
      <w:pPr>
        <w:pStyle w:val="ListParagraph"/>
        <w:jc w:val="both"/>
        <w:rPr>
          <w:lang w:val="en-GB"/>
        </w:rPr>
      </w:pPr>
    </w:p>
    <w:p w14:paraId="2AFC9C1E" w14:textId="6B72569A" w:rsidR="006528CA" w:rsidRDefault="006528CA" w:rsidP="009E46E3">
      <w:pPr>
        <w:jc w:val="both"/>
        <w:rPr>
          <w:lang w:val="en-GB"/>
        </w:rPr>
      </w:pPr>
      <w:r>
        <w:rPr>
          <w:lang w:val="en-GB"/>
        </w:rPr>
        <w:t xml:space="preserve">Though proving to be </w:t>
      </w:r>
      <w:r w:rsidR="00A65012">
        <w:rPr>
          <w:lang w:val="en-GB"/>
        </w:rPr>
        <w:t xml:space="preserve">advantageous, there are </w:t>
      </w:r>
      <w:r w:rsidR="00A403D8">
        <w:rPr>
          <w:lang w:val="en-GB"/>
        </w:rPr>
        <w:t xml:space="preserve">a </w:t>
      </w:r>
      <w:r w:rsidR="00A65012">
        <w:rPr>
          <w:lang w:val="en-GB"/>
        </w:rPr>
        <w:t xml:space="preserve">few disadvantages </w:t>
      </w:r>
      <w:r w:rsidR="00A403D8">
        <w:rPr>
          <w:lang w:val="en-GB"/>
        </w:rPr>
        <w:t>t</w:t>
      </w:r>
      <w:r w:rsidR="00A65012">
        <w:rPr>
          <w:lang w:val="en-GB"/>
        </w:rPr>
        <w:t>o dry machining processes</w:t>
      </w:r>
      <w:r w:rsidR="001B1582">
        <w:rPr>
          <w:lang w:val="en-GB"/>
        </w:rPr>
        <w:fldChar w:fldCharType="begin"/>
      </w:r>
      <w:r w:rsidR="006A058B">
        <w:rPr>
          <w:lang w:val="en-GB"/>
        </w:rPr>
        <w:instrText xml:space="preserve"> ADDIN ZOTERO_ITEM CSL_CITATION {"citationID":"TEUOpMej","properties":{"formattedCitation":"[21]","plainCitation":"[21]","noteIndex":0},"citationItems":[{"id":40,"uris":["http://zotero.org/users/local/XGHgz01D/items/KE96HSPL"],"itemData":{"id":40,"type":"chapter","container-title":"Sustainable Manufacturing","ISBN":"978-0-12-818115-7","language":"en","note":"DOI: 10.1016/B978-0-12-818115-7.00002-X","page":"391-426","publisher":"Elsevier","source":"DOI.org (Crossref)","title":"Achieving sustainability in machining of cylindrical gears","URL":"https://linkinghub.elsevier.com/retrieve/pii/B978012818115700002X","author":[{"family":"Kharka","given":"Vishal"},{"family":"Jain","given":"Neelesh Kumar"}],"accessed":{"date-parts":[["2022",8,4]]},"issued":{"date-parts":[["2021"]]}}}],"schema":"https://github.com/citation-style-language/schema/raw/master/csl-citation.json"} </w:instrText>
      </w:r>
      <w:r w:rsidR="001B1582">
        <w:rPr>
          <w:lang w:val="en-GB"/>
        </w:rPr>
        <w:fldChar w:fldCharType="separate"/>
      </w:r>
      <w:r w:rsidR="006A058B">
        <w:rPr>
          <w:noProof/>
          <w:lang w:val="en-GB"/>
        </w:rPr>
        <w:t>[21]</w:t>
      </w:r>
      <w:r w:rsidR="001B1582">
        <w:rPr>
          <w:lang w:val="en-GB"/>
        </w:rPr>
        <w:fldChar w:fldCharType="end"/>
      </w:r>
    </w:p>
    <w:p w14:paraId="10AB3956" w14:textId="742352FF" w:rsidR="00535A76" w:rsidRDefault="00B76656" w:rsidP="009E46E3">
      <w:pPr>
        <w:pStyle w:val="ListParagraph"/>
        <w:numPr>
          <w:ilvl w:val="0"/>
          <w:numId w:val="6"/>
        </w:numPr>
        <w:jc w:val="both"/>
        <w:rPr>
          <w:lang w:val="en-GB"/>
        </w:rPr>
      </w:pPr>
      <w:r>
        <w:rPr>
          <w:lang w:val="en-GB"/>
        </w:rPr>
        <w:t xml:space="preserve">Increased friction </w:t>
      </w:r>
      <w:r w:rsidR="00AF27D5">
        <w:rPr>
          <w:lang w:val="en-GB"/>
        </w:rPr>
        <w:t xml:space="preserve">results in </w:t>
      </w:r>
      <w:r w:rsidR="00900EDD">
        <w:rPr>
          <w:lang w:val="en-GB"/>
        </w:rPr>
        <w:t>higher</w:t>
      </w:r>
      <w:r w:rsidR="00E20A05">
        <w:rPr>
          <w:lang w:val="en-GB"/>
        </w:rPr>
        <w:t xml:space="preserve"> wear</w:t>
      </w:r>
      <w:r w:rsidR="00AF27D5">
        <w:rPr>
          <w:lang w:val="en-GB"/>
        </w:rPr>
        <w:t xml:space="preserve"> of </w:t>
      </w:r>
      <w:r w:rsidR="00A403D8">
        <w:rPr>
          <w:lang w:val="en-GB"/>
        </w:rPr>
        <w:t xml:space="preserve">the </w:t>
      </w:r>
      <w:r w:rsidR="00AF27D5">
        <w:rPr>
          <w:lang w:val="en-GB"/>
        </w:rPr>
        <w:t>cutting tool</w:t>
      </w:r>
      <w:r w:rsidR="001B1582">
        <w:rPr>
          <w:lang w:val="en-GB"/>
        </w:rPr>
        <w:t>.</w:t>
      </w:r>
    </w:p>
    <w:p w14:paraId="5006F30B" w14:textId="56183B3E" w:rsidR="00AF27D5" w:rsidRDefault="005511BE" w:rsidP="009E46E3">
      <w:pPr>
        <w:pStyle w:val="ListParagraph"/>
        <w:numPr>
          <w:ilvl w:val="0"/>
          <w:numId w:val="6"/>
        </w:numPr>
        <w:jc w:val="both"/>
        <w:rPr>
          <w:lang w:val="en-GB"/>
        </w:rPr>
      </w:pPr>
      <w:r>
        <w:rPr>
          <w:lang w:val="en-GB"/>
        </w:rPr>
        <w:t xml:space="preserve">Poor surface finish </w:t>
      </w:r>
      <w:r w:rsidR="001B1582">
        <w:rPr>
          <w:lang w:val="en-GB"/>
        </w:rPr>
        <w:t>on the workpiece</w:t>
      </w:r>
      <w:r w:rsidR="00E20A05">
        <w:rPr>
          <w:lang w:val="en-GB"/>
        </w:rPr>
        <w:t xml:space="preserve"> due to higher friction and tool wear</w:t>
      </w:r>
      <w:r w:rsidR="001B1582">
        <w:rPr>
          <w:lang w:val="en-GB"/>
        </w:rPr>
        <w:t>.</w:t>
      </w:r>
    </w:p>
    <w:p w14:paraId="4BC4FB9F" w14:textId="1BB939AF" w:rsidR="001B1582" w:rsidRDefault="007F58ED" w:rsidP="009E46E3">
      <w:pPr>
        <w:pStyle w:val="ListParagraph"/>
        <w:numPr>
          <w:ilvl w:val="0"/>
          <w:numId w:val="6"/>
        </w:numPr>
        <w:jc w:val="both"/>
        <w:rPr>
          <w:lang w:val="en-GB"/>
        </w:rPr>
      </w:pPr>
      <w:r>
        <w:rPr>
          <w:lang w:val="en-GB"/>
        </w:rPr>
        <w:t>Decrease in production rate due to reduced cutting speeds</w:t>
      </w:r>
      <w:r w:rsidR="00F617CF">
        <w:rPr>
          <w:lang w:val="en-GB"/>
        </w:rPr>
        <w:t xml:space="preserve"> &amp; increased tool </w:t>
      </w:r>
      <w:r w:rsidR="00461E9A">
        <w:rPr>
          <w:lang w:val="en-GB"/>
        </w:rPr>
        <w:t>change</w:t>
      </w:r>
      <w:r w:rsidR="00D32741">
        <w:rPr>
          <w:lang w:val="en-GB"/>
        </w:rPr>
        <w:t xml:space="preserve"> during </w:t>
      </w:r>
      <w:r w:rsidR="00A403D8">
        <w:rPr>
          <w:lang w:val="en-GB"/>
        </w:rPr>
        <w:t xml:space="preserve">the </w:t>
      </w:r>
      <w:r w:rsidR="00D32741">
        <w:rPr>
          <w:lang w:val="en-GB"/>
        </w:rPr>
        <w:t>machining process.</w:t>
      </w:r>
    </w:p>
    <w:p w14:paraId="6B619F1A" w14:textId="77777777" w:rsidR="009E46E3" w:rsidRDefault="009E46E3" w:rsidP="009E46E3">
      <w:pPr>
        <w:pStyle w:val="ListParagraph"/>
        <w:jc w:val="both"/>
        <w:rPr>
          <w:lang w:val="en-GB"/>
        </w:rPr>
      </w:pPr>
    </w:p>
    <w:p w14:paraId="3FEA6F15" w14:textId="465A6BD0" w:rsidR="007160A4" w:rsidRPr="007160A4" w:rsidRDefault="0010162D" w:rsidP="007160A4">
      <w:pPr>
        <w:pStyle w:val="Heading4"/>
      </w:pPr>
      <w:r>
        <w:t>Emulsion</w:t>
      </w:r>
      <w:r w:rsidR="00744620">
        <w:t>-</w:t>
      </w:r>
      <w:r>
        <w:t xml:space="preserve">based machining </w:t>
      </w:r>
      <w:r w:rsidR="00597D48">
        <w:t>process.</w:t>
      </w:r>
    </w:p>
    <w:p w14:paraId="2751ED99" w14:textId="70D9C750" w:rsidR="008E224D" w:rsidRDefault="008E224D" w:rsidP="009E46E3">
      <w:pPr>
        <w:jc w:val="both"/>
        <w:rPr>
          <w:lang w:val="en-GB"/>
        </w:rPr>
      </w:pPr>
      <w:r w:rsidRPr="00C94A84">
        <w:rPr>
          <w:lang w:val="en-GB"/>
        </w:rPr>
        <w:t>The most common coolant medium is emulsion</w:t>
      </w:r>
      <w:r w:rsidR="00A42A1C" w:rsidRPr="00C94A84">
        <w:rPr>
          <w:lang w:val="en-GB"/>
        </w:rPr>
        <w:t>,</w:t>
      </w:r>
      <w:r w:rsidR="002F79EC" w:rsidRPr="00C94A84">
        <w:rPr>
          <w:lang w:val="en-GB"/>
        </w:rPr>
        <w:t xml:space="preserve"> which is </w:t>
      </w:r>
      <w:r w:rsidRPr="00C94A84">
        <w:rPr>
          <w:lang w:val="en-GB"/>
        </w:rPr>
        <w:t>a mixture of 5-10% oil in water</w:t>
      </w:r>
      <w:r w:rsidR="008E39A8">
        <w:rPr>
          <w:lang w:val="en-GB"/>
        </w:rPr>
        <w:t xml:space="preserve"> </w:t>
      </w:r>
      <w:r w:rsidRPr="00C94A84">
        <w:rPr>
          <w:lang w:val="en-GB"/>
        </w:rPr>
        <w:fldChar w:fldCharType="begin"/>
      </w:r>
      <w:r w:rsidR="006A058B" w:rsidRPr="00C94A84">
        <w:rPr>
          <w:lang w:val="en-GB"/>
        </w:rPr>
        <w:instrText xml:space="preserve"> ADDIN ZOTERO_ITEM CSL_CITATION {"citationID":"l5swn2Ri","properties":{"formattedCitation":"[17]","plainCitation":"[17]","noteIndex":0},"citationItems":[{"id":36,"uris":["http://zotero.org/users/local/XGHgz01D/items/75I397XF"],"itemData":{"id":36,"type":"post-weblog","title":"How to apply coolant and cutting fluid in turning","URL":"https://www.sandvik.coromant.com/en-gb/knowledge/general-turning/pages/how-to-apply-coolant-and-cutting-fluid-in-turning.aspx","author":[{"family":"Sandvik Coromant","given":""}]}}],"schema":"https://github.com/citation-style-language/schema/raw/master/csl-citation.json"} </w:instrText>
      </w:r>
      <w:r w:rsidRPr="00C94A84">
        <w:rPr>
          <w:lang w:val="en-GB"/>
        </w:rPr>
        <w:fldChar w:fldCharType="separate"/>
      </w:r>
      <w:r w:rsidR="006A058B" w:rsidRPr="00C94A84">
        <w:rPr>
          <w:noProof/>
          <w:lang w:val="en-GB"/>
        </w:rPr>
        <w:t>[17]</w:t>
      </w:r>
      <w:r w:rsidRPr="00C94A84">
        <w:rPr>
          <w:lang w:val="en-GB"/>
        </w:rPr>
        <w:fldChar w:fldCharType="end"/>
      </w:r>
      <w:r w:rsidRPr="00C94A84">
        <w:rPr>
          <w:lang w:val="en-GB"/>
        </w:rPr>
        <w:t>.</w:t>
      </w:r>
      <w:r w:rsidR="00715DA2" w:rsidRPr="00C94A84">
        <w:rPr>
          <w:lang w:val="en-GB"/>
        </w:rPr>
        <w:t xml:space="preserve"> </w:t>
      </w:r>
      <w:r w:rsidR="00B47942" w:rsidRPr="00C94A84">
        <w:rPr>
          <w:lang w:val="en-GB"/>
        </w:rPr>
        <w:t xml:space="preserve"> During the machining process, it proved to be an effective cleaning agent.</w:t>
      </w:r>
      <w:r w:rsidR="00AC5963" w:rsidRPr="00C94A84">
        <w:rPr>
          <w:lang w:val="en-GB"/>
        </w:rPr>
        <w:t xml:space="preserve"> The oil used in the mixture could be </w:t>
      </w:r>
      <w:r w:rsidR="008742A9" w:rsidRPr="00C94A84">
        <w:rPr>
          <w:lang w:val="en-GB"/>
        </w:rPr>
        <w:t>edible</w:t>
      </w:r>
      <w:r w:rsidR="00257F50" w:rsidRPr="00C94A84">
        <w:rPr>
          <w:lang w:val="en-GB"/>
        </w:rPr>
        <w:t>-</w:t>
      </w:r>
      <w:r w:rsidR="008742A9" w:rsidRPr="00C94A84">
        <w:rPr>
          <w:lang w:val="en-GB"/>
        </w:rPr>
        <w:t>based or non-edible vegetable oil</w:t>
      </w:r>
      <w:r w:rsidR="00AB602A" w:rsidRPr="00C94A84">
        <w:rPr>
          <w:lang w:val="en-GB"/>
        </w:rPr>
        <w:t>.</w:t>
      </w:r>
      <w:r w:rsidR="00AB602A">
        <w:rPr>
          <w:lang w:val="en-GB"/>
        </w:rPr>
        <w:t xml:space="preserve"> </w:t>
      </w:r>
    </w:p>
    <w:p w14:paraId="733ED1D8" w14:textId="77777777" w:rsidR="009E46E3" w:rsidRDefault="009E46E3" w:rsidP="009E46E3">
      <w:pPr>
        <w:jc w:val="both"/>
        <w:rPr>
          <w:lang w:val="en-GB"/>
        </w:rPr>
      </w:pPr>
    </w:p>
    <w:p w14:paraId="05F6EEFB" w14:textId="5E1854A6" w:rsidR="00A42A1C" w:rsidRDefault="00A42A1C" w:rsidP="009E46E3">
      <w:pPr>
        <w:jc w:val="both"/>
        <w:rPr>
          <w:lang w:val="en-GB"/>
        </w:rPr>
      </w:pPr>
      <w:r>
        <w:rPr>
          <w:lang w:val="en-GB"/>
        </w:rPr>
        <w:t>A few advantages of the Emulsion-based machining process are [17]:</w:t>
      </w:r>
    </w:p>
    <w:p w14:paraId="22044DE7" w14:textId="0CD8476D" w:rsidR="00A42A1C" w:rsidRDefault="00A42A1C" w:rsidP="009E46E3">
      <w:pPr>
        <w:pStyle w:val="ListParagraph"/>
        <w:numPr>
          <w:ilvl w:val="0"/>
          <w:numId w:val="11"/>
        </w:numPr>
        <w:jc w:val="both"/>
      </w:pPr>
      <w:r>
        <w:t>Emulsions provide effective cooling, lubrication, and efficient chip removal during machining operations.</w:t>
      </w:r>
    </w:p>
    <w:p w14:paraId="5B62BE9F" w14:textId="053CE98C" w:rsidR="00A42A1C" w:rsidRDefault="00A42A1C" w:rsidP="009E46E3">
      <w:pPr>
        <w:pStyle w:val="ListParagraph"/>
        <w:numPr>
          <w:ilvl w:val="0"/>
          <w:numId w:val="11"/>
        </w:numPr>
        <w:jc w:val="both"/>
      </w:pPr>
      <w:r w:rsidRPr="00A42A1C">
        <w:rPr>
          <w:lang w:val="en-US"/>
        </w:rPr>
        <w:t>E</w:t>
      </w:r>
      <w:r>
        <w:t>mulsions contribute to a more hygienic workspace, ensuring a clean environment during machining.</w:t>
      </w:r>
    </w:p>
    <w:p w14:paraId="55E89EF7" w14:textId="68905C97" w:rsidR="00A42A1C" w:rsidRDefault="00A42A1C" w:rsidP="009E46E3">
      <w:pPr>
        <w:pStyle w:val="ListParagraph"/>
        <w:numPr>
          <w:ilvl w:val="0"/>
          <w:numId w:val="11"/>
        </w:numPr>
        <w:jc w:val="both"/>
      </w:pPr>
      <w:r>
        <w:t>Emulsions aid in achieving finer and more precise surface finishes on machined parts.</w:t>
      </w:r>
    </w:p>
    <w:p w14:paraId="203AAC76" w14:textId="2BD05CD1" w:rsidR="00A42A1C" w:rsidRDefault="00A42A1C" w:rsidP="009E46E3">
      <w:pPr>
        <w:pStyle w:val="ListParagraph"/>
        <w:numPr>
          <w:ilvl w:val="0"/>
          <w:numId w:val="11"/>
        </w:numPr>
        <w:jc w:val="both"/>
      </w:pPr>
      <w:r>
        <w:t>They offer protection against corrosion for both the tool and the workpiece.</w:t>
      </w:r>
    </w:p>
    <w:p w14:paraId="01D5FB94" w14:textId="77777777" w:rsidR="009E46E3" w:rsidRDefault="009E46E3" w:rsidP="009E46E3">
      <w:pPr>
        <w:pStyle w:val="ListParagraph"/>
        <w:jc w:val="both"/>
      </w:pPr>
    </w:p>
    <w:p w14:paraId="7EA2B4C7" w14:textId="58856994" w:rsidR="00A42A1C" w:rsidRDefault="00A42A1C" w:rsidP="009E46E3">
      <w:pPr>
        <w:jc w:val="both"/>
      </w:pPr>
      <w:r>
        <w:t>Though proving to be advantageous, there are a few disadvantages to emulsion-based machining processes[17]:</w:t>
      </w:r>
    </w:p>
    <w:p w14:paraId="039E25BE" w14:textId="77777777" w:rsidR="00A42A1C" w:rsidRDefault="00A42A1C" w:rsidP="009E46E3">
      <w:pPr>
        <w:pStyle w:val="ListParagraph"/>
        <w:numPr>
          <w:ilvl w:val="0"/>
          <w:numId w:val="12"/>
        </w:numPr>
        <w:jc w:val="both"/>
      </w:pPr>
      <w:r>
        <w:t>Emulsions demand careful management to ensure proper concentration, pH balance, and purity for optimal performance.</w:t>
      </w:r>
    </w:p>
    <w:p w14:paraId="651A9ACD" w14:textId="77777777" w:rsidR="00A42A1C" w:rsidRDefault="00A42A1C" w:rsidP="009E46E3">
      <w:pPr>
        <w:pStyle w:val="ListParagraph"/>
        <w:numPr>
          <w:ilvl w:val="0"/>
          <w:numId w:val="12"/>
        </w:numPr>
        <w:jc w:val="both"/>
      </w:pPr>
      <w:r>
        <w:t>Certain types of emulsions may contain hazardous chemicals, requiring strict safety protocols and protective gear during use.</w:t>
      </w:r>
    </w:p>
    <w:p w14:paraId="48B18DD4" w14:textId="77777777" w:rsidR="00A42A1C" w:rsidRDefault="00A42A1C" w:rsidP="009E46E3">
      <w:pPr>
        <w:pStyle w:val="ListParagraph"/>
        <w:numPr>
          <w:ilvl w:val="0"/>
          <w:numId w:val="12"/>
        </w:numPr>
        <w:jc w:val="both"/>
      </w:pPr>
      <w:r>
        <w:t>Emulsions can deteriorate over time due to factors like microbial growth, heat, or contamination, necessitating regular upkeep.</w:t>
      </w:r>
    </w:p>
    <w:p w14:paraId="5E9AD24F" w14:textId="77777777" w:rsidR="00A42A1C" w:rsidRDefault="00A42A1C" w:rsidP="009E46E3">
      <w:pPr>
        <w:pStyle w:val="ListParagraph"/>
        <w:numPr>
          <w:ilvl w:val="0"/>
          <w:numId w:val="12"/>
        </w:numPr>
        <w:jc w:val="both"/>
      </w:pPr>
      <w:r>
        <w:t>Emulsions can be expensive, and improper handling or maintenance may lead to additional costs.</w:t>
      </w:r>
    </w:p>
    <w:p w14:paraId="00BBC185" w14:textId="361ECF41" w:rsidR="00A42A1C" w:rsidRPr="00A42A1C" w:rsidRDefault="00A42A1C" w:rsidP="009E46E3">
      <w:pPr>
        <w:pStyle w:val="ListParagraph"/>
        <w:numPr>
          <w:ilvl w:val="0"/>
          <w:numId w:val="12"/>
        </w:numPr>
        <w:jc w:val="both"/>
      </w:pPr>
      <w:r>
        <w:t>Proper disposal of used emulsion fluids is crucial to avoid environmental damage.</w:t>
      </w:r>
    </w:p>
    <w:p w14:paraId="071A4718" w14:textId="77777777" w:rsidR="00AB602A" w:rsidRDefault="00AB602A" w:rsidP="009E46E3">
      <w:pPr>
        <w:jc w:val="both"/>
        <w:rPr>
          <w:lang w:val="en-GB"/>
        </w:rPr>
      </w:pPr>
    </w:p>
    <w:p w14:paraId="085F7F14" w14:textId="46CC22F7" w:rsidR="008E0278" w:rsidRDefault="008E0278" w:rsidP="009E46E3">
      <w:pPr>
        <w:pStyle w:val="Heading4"/>
      </w:pPr>
      <w:r>
        <w:t>Minimum quantity lubrication (</w:t>
      </w:r>
      <w:r w:rsidR="00AB602A">
        <w:t>MQL</w:t>
      </w:r>
      <w:r>
        <w:t>)</w:t>
      </w:r>
    </w:p>
    <w:p w14:paraId="5636D0B1" w14:textId="77777777" w:rsidR="007160A4" w:rsidRDefault="00381428" w:rsidP="009E46E3">
      <w:pPr>
        <w:jc w:val="both"/>
        <w:rPr>
          <w:lang w:val="en-GB"/>
        </w:rPr>
      </w:pPr>
      <w:r w:rsidRPr="00381428">
        <w:rPr>
          <w:lang w:val="en-GB"/>
        </w:rPr>
        <w:t xml:space="preserve">Although emulsion-based lubrication lowers the interfacial temperature of the cutting tool and the workpiece during the machining process, the actual root cause of heat, i.e., friction, is not eliminated. </w:t>
      </w:r>
    </w:p>
    <w:p w14:paraId="2B27D082" w14:textId="77777777" w:rsidR="007160A4" w:rsidRDefault="007160A4" w:rsidP="009E46E3">
      <w:pPr>
        <w:jc w:val="both"/>
        <w:rPr>
          <w:lang w:val="en-GB"/>
        </w:rPr>
      </w:pPr>
    </w:p>
    <w:p w14:paraId="120DE226" w14:textId="57D862DC" w:rsidR="00381428" w:rsidRDefault="00381428" w:rsidP="009E46E3">
      <w:pPr>
        <w:jc w:val="both"/>
        <w:rPr>
          <w:lang w:val="en-GB"/>
        </w:rPr>
      </w:pPr>
      <w:r w:rsidRPr="00381428">
        <w:rPr>
          <w:lang w:val="en-GB"/>
        </w:rPr>
        <w:t xml:space="preserve">To overcome the disadvantages of emulsion-based cooling processes, such as high manufacturing costs, shortened tool life, and thermal shocks to carbide tools, the MQL </w:t>
      </w:r>
      <w:r w:rsidRPr="00381428">
        <w:rPr>
          <w:lang w:val="en-GB"/>
        </w:rPr>
        <w:lastRenderedPageBreak/>
        <w:t>technique can be a suitable replacement for the emulsion-based cooling technique</w:t>
      </w:r>
      <w:r w:rsidR="00C94A84">
        <w:rPr>
          <w:lang w:val="en-GB"/>
        </w:rPr>
        <w:t xml:space="preserve"> </w:t>
      </w:r>
      <w:r w:rsidRPr="00381428">
        <w:rPr>
          <w:lang w:val="en-GB"/>
        </w:rPr>
        <w:t>[23].</w:t>
      </w:r>
      <w:r w:rsidR="007160A4">
        <w:rPr>
          <w:lang w:val="en-GB"/>
        </w:rPr>
        <w:t xml:space="preserve"> </w:t>
      </w:r>
      <w:r w:rsidRPr="00381428">
        <w:rPr>
          <w:lang w:val="en-GB"/>
        </w:rPr>
        <w:t>Gallons of emulsion coolant are replaced by ounces of high-quality lubricant using the MQL technique.</w:t>
      </w:r>
    </w:p>
    <w:p w14:paraId="7467D6AB" w14:textId="77777777" w:rsidR="007160A4" w:rsidRPr="00381428" w:rsidRDefault="007160A4" w:rsidP="009E46E3">
      <w:pPr>
        <w:jc w:val="both"/>
        <w:rPr>
          <w:lang w:val="en-GB"/>
        </w:rPr>
      </w:pPr>
    </w:p>
    <w:p w14:paraId="6A66BEEB" w14:textId="77777777" w:rsidR="007160A4" w:rsidRDefault="00381428" w:rsidP="00381428">
      <w:pPr>
        <w:jc w:val="both"/>
        <w:rPr>
          <w:lang w:val="en-GB"/>
        </w:rPr>
      </w:pPr>
      <w:r w:rsidRPr="00381428">
        <w:rPr>
          <w:lang w:val="en-GB"/>
        </w:rPr>
        <w:t xml:space="preserve">MQL is a near-dry machining process of applying a thin layer of high-quality lubricant as an atomized spray to the interface between the workpiece and the cutting tool to </w:t>
      </w:r>
      <w:r>
        <w:rPr>
          <w:lang w:val="en-GB"/>
        </w:rPr>
        <w:t xml:space="preserve">significantly </w:t>
      </w:r>
      <w:r w:rsidRPr="00381428">
        <w:rPr>
          <w:lang w:val="en-GB"/>
        </w:rPr>
        <w:t xml:space="preserve">reduce friction during the machining process. </w:t>
      </w:r>
    </w:p>
    <w:p w14:paraId="46AE9105" w14:textId="77777777" w:rsidR="007160A4" w:rsidRDefault="007160A4" w:rsidP="00381428">
      <w:pPr>
        <w:jc w:val="both"/>
        <w:rPr>
          <w:lang w:val="en-GB"/>
        </w:rPr>
      </w:pPr>
    </w:p>
    <w:p w14:paraId="02CFA4E0" w14:textId="1DFFF5EE" w:rsidR="007160A4" w:rsidRDefault="00381428" w:rsidP="00381428">
      <w:pPr>
        <w:jc w:val="both"/>
        <w:rPr>
          <w:lang w:val="en-GB"/>
        </w:rPr>
      </w:pPr>
      <w:r w:rsidRPr="00381428">
        <w:rPr>
          <w:lang w:val="en-GB"/>
        </w:rPr>
        <w:t>Compared to traditional emulsion flooding, the MQL technique has reduce</w:t>
      </w:r>
      <w:r>
        <w:rPr>
          <w:lang w:val="en-GB"/>
        </w:rPr>
        <w:t>d</w:t>
      </w:r>
      <w:r w:rsidRPr="00381428">
        <w:rPr>
          <w:lang w:val="en-GB"/>
        </w:rPr>
        <w:t xml:space="preserve"> operating costs and industrial waste, particularly in the high-volume automotive manufacturing industry</w:t>
      </w:r>
      <w:r w:rsidR="00C94A84">
        <w:rPr>
          <w:lang w:val="en-GB"/>
        </w:rPr>
        <w:t xml:space="preserve"> </w:t>
      </w:r>
      <w:r w:rsidRPr="00381428">
        <w:rPr>
          <w:lang w:val="en-GB"/>
        </w:rPr>
        <w:t>[24]. A significantly lower amount of 50-500 mL/h of cutting fluid is sprayed at the cutting zone, the interface between the cutting tool and the workpiece</w:t>
      </w:r>
      <w:r w:rsidR="00C94A84">
        <w:rPr>
          <w:lang w:val="en-GB"/>
        </w:rPr>
        <w:t xml:space="preserve"> </w:t>
      </w:r>
      <w:r w:rsidRPr="00381428">
        <w:rPr>
          <w:lang w:val="en-GB"/>
        </w:rPr>
        <w:t xml:space="preserve">[25]. </w:t>
      </w:r>
    </w:p>
    <w:p w14:paraId="3492077E" w14:textId="77777777" w:rsidR="007160A4" w:rsidRDefault="007160A4" w:rsidP="00381428">
      <w:pPr>
        <w:jc w:val="both"/>
        <w:rPr>
          <w:lang w:val="en-GB"/>
        </w:rPr>
      </w:pPr>
    </w:p>
    <w:p w14:paraId="13775E87" w14:textId="7DE91FD6" w:rsidR="00C6182F" w:rsidRDefault="00381428" w:rsidP="0318DFCE">
      <w:pPr>
        <w:jc w:val="both"/>
      </w:pPr>
      <w:r w:rsidRPr="0318DFCE">
        <w:t>Due to the involvement of a microscale lubricating mechanism, a</w:t>
      </w:r>
      <w:r w:rsidR="007160A4" w:rsidRPr="0318DFCE">
        <w:t>n</w:t>
      </w:r>
      <w:r w:rsidRPr="0318DFCE">
        <w:t xml:space="preserve"> e</w:t>
      </w:r>
      <w:r w:rsidR="007160A4" w:rsidRPr="0318DFCE">
        <w:t>normous</w:t>
      </w:r>
      <w:r w:rsidRPr="0318DFCE">
        <w:t xml:space="preserve"> scope of research </w:t>
      </w:r>
      <w:r w:rsidR="00BD4ED6" w:rsidRPr="0318DFCE">
        <w:t>for the MQL technology is still to be explored</w:t>
      </w:r>
      <w:r w:rsidRPr="0318DFCE">
        <w:t xml:space="preserve">. </w:t>
      </w:r>
      <w:r w:rsidR="005F52F0" w:rsidRPr="0318DFCE">
        <w:t xml:space="preserve"> </w:t>
      </w:r>
    </w:p>
    <w:p w14:paraId="446CF4CD" w14:textId="77777777" w:rsidR="007160A4" w:rsidRDefault="007160A4" w:rsidP="00381428">
      <w:pPr>
        <w:jc w:val="both"/>
        <w:rPr>
          <w:lang w:val="en-GB"/>
        </w:rPr>
      </w:pPr>
    </w:p>
    <w:p w14:paraId="0FD3EBBF" w14:textId="7CFBFA78" w:rsidR="00D81DCB" w:rsidRPr="00D81DCB" w:rsidRDefault="00381428" w:rsidP="00D81DCB">
      <w:pPr>
        <w:jc w:val="both"/>
        <w:rPr>
          <w:lang w:val="en-GB"/>
        </w:rPr>
      </w:pPr>
      <w:r>
        <w:rPr>
          <w:lang w:val="en-GB"/>
        </w:rPr>
        <w:t>A f</w:t>
      </w:r>
      <w:r w:rsidR="001E661B">
        <w:rPr>
          <w:lang w:val="en-GB"/>
        </w:rPr>
        <w:t xml:space="preserve">ew advantages </w:t>
      </w:r>
      <w:r w:rsidR="009B5306">
        <w:rPr>
          <w:lang w:val="en-GB"/>
        </w:rPr>
        <w:t xml:space="preserve">of MQL techniques are </w:t>
      </w:r>
      <w:r w:rsidR="00D84A4B">
        <w:rPr>
          <w:lang w:val="en-GB"/>
        </w:rPr>
        <w:t>as follows</w:t>
      </w:r>
      <w:r w:rsidR="00C94A84">
        <w:rPr>
          <w:lang w:val="en-GB"/>
        </w:rPr>
        <w:t xml:space="preserve">. </w:t>
      </w:r>
      <w:r w:rsidR="00D84A4B">
        <w:rPr>
          <w:lang w:val="en-GB"/>
        </w:rPr>
        <w:fldChar w:fldCharType="begin"/>
      </w:r>
      <w:r w:rsidR="00287BC7">
        <w:rPr>
          <w:lang w:val="en-GB"/>
        </w:rPr>
        <w:instrText xml:space="preserve"> ADDIN ZOTERO_ITEM CSL_CITATION {"citationID":"4X5gcLzv","properties":{"formattedCitation":"[26]","plainCitation":"[26]","noteIndex":0},"citationItems":[{"id":46,"uris":["http://zotero.org/users/local/XGHgz01D/items/N3JP9E9Y"],"itemData":{"id":46,"type":"chapter","container-title":"Machining and Tribology","ISBN":"978-0-12-819889-6","language":"en","note":"DOI: 10.1016/B978-0-12-819889-6.00003-4","page":"37-66","publisher":"Elsevier","source":"DOI.org (Crossref)","title":"The underlying mechanisms of coolant contribution in the machining process","URL":"https://linkinghub.elsevier.com/retrieve/pii/B9780128198896000034","author":[{"family":"Behera","given":"Bikash Chandra"},{"literal":"Chetan"},{"family":"Ghosh","given":"Sudarsan"},{"family":"Rao","given":"P. Venkateswara"}],"accessed":{"date-parts":[["2022",8,9]]},"issued":{"date-parts":[["2022"]]}}}],"schema":"https://github.com/citation-style-language/schema/raw/master/csl-citation.json"} </w:instrText>
      </w:r>
      <w:r w:rsidR="00D84A4B">
        <w:rPr>
          <w:lang w:val="en-GB"/>
        </w:rPr>
        <w:fldChar w:fldCharType="separate"/>
      </w:r>
      <w:r w:rsidR="00287BC7">
        <w:rPr>
          <w:noProof/>
          <w:lang w:val="en-GB"/>
        </w:rPr>
        <w:t>[26]</w:t>
      </w:r>
      <w:r w:rsidR="00D84A4B">
        <w:rPr>
          <w:lang w:val="en-GB"/>
        </w:rPr>
        <w:fldChar w:fldCharType="end"/>
      </w:r>
      <w:r w:rsidR="00D84A4B">
        <w:rPr>
          <w:lang w:val="en-GB"/>
        </w:rPr>
        <w:t xml:space="preserve">: </w:t>
      </w:r>
    </w:p>
    <w:p w14:paraId="5897C157" w14:textId="5C52453F" w:rsidR="00D81DCB" w:rsidRPr="00D81DCB" w:rsidRDefault="00D81DCB" w:rsidP="00D81DCB">
      <w:pPr>
        <w:pStyle w:val="ListParagraph"/>
        <w:numPr>
          <w:ilvl w:val="0"/>
          <w:numId w:val="4"/>
        </w:numPr>
        <w:jc w:val="both"/>
        <w:rPr>
          <w:lang w:val="en-GB"/>
        </w:rPr>
      </w:pPr>
      <w:r w:rsidRPr="00D81DCB">
        <w:rPr>
          <w:lang w:val="en-GB"/>
        </w:rPr>
        <w:t>The chip</w:t>
      </w:r>
      <w:r w:rsidR="00381428">
        <w:rPr>
          <w:lang w:val="en-GB"/>
        </w:rPr>
        <w:t>-</w:t>
      </w:r>
      <w:r w:rsidRPr="00D81DCB">
        <w:rPr>
          <w:lang w:val="en-GB"/>
        </w:rPr>
        <w:t xml:space="preserve">up curling radius is reduced due to </w:t>
      </w:r>
      <w:r w:rsidR="00381428">
        <w:rPr>
          <w:lang w:val="en-GB"/>
        </w:rPr>
        <w:t xml:space="preserve">the </w:t>
      </w:r>
      <w:r w:rsidRPr="00D81DCB">
        <w:rPr>
          <w:lang w:val="en-GB"/>
        </w:rPr>
        <w:t xml:space="preserve">cooling of the </w:t>
      </w:r>
      <w:r w:rsidR="007A27C1" w:rsidRPr="00D81DCB">
        <w:rPr>
          <w:lang w:val="en-GB"/>
        </w:rPr>
        <w:t>chips</w:t>
      </w:r>
      <w:r w:rsidRPr="00D81DCB">
        <w:rPr>
          <w:lang w:val="en-GB"/>
        </w:rPr>
        <w:t xml:space="preserve"> under</w:t>
      </w:r>
      <w:r>
        <w:rPr>
          <w:lang w:val="en-GB"/>
        </w:rPr>
        <w:t xml:space="preserve"> </w:t>
      </w:r>
      <w:r w:rsidR="00381428">
        <w:rPr>
          <w:lang w:val="en-GB"/>
        </w:rPr>
        <w:t xml:space="preserve">the </w:t>
      </w:r>
      <w:r w:rsidRPr="00D81DCB">
        <w:rPr>
          <w:lang w:val="en-GB"/>
        </w:rPr>
        <w:t>surface.</w:t>
      </w:r>
    </w:p>
    <w:p w14:paraId="50E10444" w14:textId="4595FB4A" w:rsidR="00D81DCB" w:rsidRPr="00D81DCB" w:rsidRDefault="00D81DCB" w:rsidP="00D81DCB">
      <w:pPr>
        <w:pStyle w:val="ListParagraph"/>
        <w:numPr>
          <w:ilvl w:val="0"/>
          <w:numId w:val="4"/>
        </w:numPr>
        <w:jc w:val="both"/>
        <w:rPr>
          <w:lang w:val="en-GB"/>
        </w:rPr>
      </w:pPr>
      <w:r w:rsidRPr="00D81DCB">
        <w:rPr>
          <w:lang w:val="en-GB"/>
        </w:rPr>
        <w:t>As the droplets form a thin fluid layer at the interface of the cutting tool and the chip, the overall contact friction is reduced.</w:t>
      </w:r>
    </w:p>
    <w:p w14:paraId="636D807D" w14:textId="79210C4D" w:rsidR="00D81DCB" w:rsidRPr="00D81DCB" w:rsidRDefault="00D81DCB" w:rsidP="00D81DCB">
      <w:pPr>
        <w:pStyle w:val="ListParagraph"/>
        <w:numPr>
          <w:ilvl w:val="0"/>
          <w:numId w:val="4"/>
        </w:numPr>
        <w:jc w:val="both"/>
        <w:rPr>
          <w:lang w:val="en-GB"/>
        </w:rPr>
      </w:pPr>
      <w:r w:rsidRPr="00D81DCB">
        <w:rPr>
          <w:lang w:val="en-GB"/>
        </w:rPr>
        <w:t>The cutting tool's contact friction with the chip is also reduced.</w:t>
      </w:r>
    </w:p>
    <w:p w14:paraId="3B40CCAE" w14:textId="39696971" w:rsidR="00D84A4B" w:rsidRDefault="00D81DCB" w:rsidP="00D81DCB">
      <w:pPr>
        <w:pStyle w:val="ListParagraph"/>
        <w:numPr>
          <w:ilvl w:val="0"/>
          <w:numId w:val="4"/>
        </w:numPr>
        <w:jc w:val="both"/>
        <w:rPr>
          <w:lang w:val="en-GB"/>
        </w:rPr>
      </w:pPr>
      <w:r w:rsidRPr="00D81DCB">
        <w:rPr>
          <w:lang w:val="en-GB"/>
        </w:rPr>
        <w:t>The chip flow speed has been increased.</w:t>
      </w:r>
    </w:p>
    <w:p w14:paraId="2F5BD5D7" w14:textId="18DDAF8F" w:rsidR="00FF5B90" w:rsidRDefault="00FF5B90" w:rsidP="00D81DCB">
      <w:pPr>
        <w:pStyle w:val="ListParagraph"/>
        <w:numPr>
          <w:ilvl w:val="0"/>
          <w:numId w:val="4"/>
        </w:numPr>
        <w:jc w:val="both"/>
        <w:rPr>
          <w:lang w:val="en-GB"/>
        </w:rPr>
      </w:pPr>
      <w:r>
        <w:rPr>
          <w:lang w:val="en-GB"/>
        </w:rPr>
        <w:t>The chips generated are near dry and easy to recycle</w:t>
      </w:r>
      <w:r w:rsidR="00AF50CF">
        <w:rPr>
          <w:lang w:val="en-GB"/>
        </w:rPr>
        <w:fldChar w:fldCharType="begin"/>
      </w:r>
      <w:r w:rsidR="00AF50CF">
        <w:rPr>
          <w:lang w:val="en-GB"/>
        </w:rPr>
        <w:instrText xml:space="preserve"> ADDIN ZOTERO_ITEM CSL_CITATION {"citationID":"luFdxQDz","properties":{"formattedCitation":"[27]","plainCitation":"[27]","noteIndex":0},"citationItems":[{"id":48,"uris":["http://zotero.org/users/local/XGHgz01D/items/EW37G4R6"],"itemData":{"id":48,"type":"chapter","container-title":"Advanced Gear Manufacturing and Finishing","ISBN":"978-0-12-804460-5","language":"en","note":"DOI: 10.1016/B978-0-12-804460-5.00004-3","page":"67-125","publisher":"Elsevier","source":"DOI.org (Crossref)","title":"Advances in Gear Manufacturing","URL":"https://linkinghub.elsevier.com/retrieve/pii/B9780128044605000043","author":[{"family":"Gupta","given":"Kapil"},{"family":"Jain","given":"Neelesh Kumar"},{"family":"Laubscher","given":"Rudolph"}],"accessed":{"date-parts":[["2022",8,10]]},"issued":{"date-parts":[["2017"]]}}}],"schema":"https://github.com/citation-style-language/schema/raw/master/csl-citation.json"} </w:instrText>
      </w:r>
      <w:r w:rsidR="00AF50CF">
        <w:rPr>
          <w:lang w:val="en-GB"/>
        </w:rPr>
        <w:fldChar w:fldCharType="separate"/>
      </w:r>
      <w:r w:rsidR="00AF50CF">
        <w:rPr>
          <w:noProof/>
          <w:lang w:val="en-GB"/>
        </w:rPr>
        <w:t>[27]</w:t>
      </w:r>
      <w:r w:rsidR="00AF50CF">
        <w:rPr>
          <w:lang w:val="en-GB"/>
        </w:rPr>
        <w:fldChar w:fldCharType="end"/>
      </w:r>
      <w:r>
        <w:rPr>
          <w:lang w:val="en-GB"/>
        </w:rPr>
        <w:t xml:space="preserve">. </w:t>
      </w:r>
    </w:p>
    <w:p w14:paraId="7D9C10B7" w14:textId="2EAFB220" w:rsidR="00E47181" w:rsidRPr="007160A4" w:rsidRDefault="00AC2396" w:rsidP="007160A4">
      <w:pPr>
        <w:pStyle w:val="ListParagraph"/>
        <w:numPr>
          <w:ilvl w:val="0"/>
          <w:numId w:val="4"/>
        </w:numPr>
        <w:jc w:val="both"/>
        <w:rPr>
          <w:lang w:val="en-GB"/>
        </w:rPr>
      </w:pPr>
      <w:r>
        <w:rPr>
          <w:lang w:val="en-GB"/>
        </w:rPr>
        <w:t>Lower cutting forces and better surface finish when compared to emulsion</w:t>
      </w:r>
      <w:r w:rsidR="00381428">
        <w:rPr>
          <w:lang w:val="en-GB"/>
        </w:rPr>
        <w:t>-</w:t>
      </w:r>
      <w:r>
        <w:rPr>
          <w:lang w:val="en-GB"/>
        </w:rPr>
        <w:t>based flooding and dry techniques</w:t>
      </w:r>
      <w:r>
        <w:rPr>
          <w:lang w:val="en-GB"/>
        </w:rPr>
        <w:fldChar w:fldCharType="begin"/>
      </w:r>
      <w:r w:rsidR="00762D64">
        <w:rPr>
          <w:lang w:val="en-GB"/>
        </w:rPr>
        <w:instrText xml:space="preserve"> ADDIN ZOTERO_ITEM CSL_CITATION {"citationID":"eCSJ5oV8","properties":{"formattedCitation":"[20]","plainCitation":"[20]","noteIndex":0},"citationItems":[{"id":39,"uris":["http://zotero.org/users/local/XGHgz01D/items/UVU52AW5"],"itemData":{"id":39,"type":"chapter","container-title":"Sustainable Manufacturing","ISBN":"978-0-12-818115-7","language":"en","note":"DOI: 10.1016/B978-0-12-818115-7.00014-6","page":"109-135","publisher":"Elsevier","source":"DOI.org (Crossref)","title":"Nanofluid-minimum quantity lubrication system in machining: towards clean manufacturing","title-short":"Nanofluid-minimum quantity lubrication system in machining","URL":"https://linkinghub.elsevier.com/retrieve/pii/B9780128181157000146","author":[{"family":"Debnath","given":"Sujan"},{"family":"Anwar","given":"Mahmood"},{"family":"Pramanik","given":"Alokesh"},{"family":"Basak","given":"Animesh Kumar"}],"accessed":{"date-parts":[["2022",8,4]]},"issued":{"date-parts":[["2021"]]}}}],"schema":"https://github.com/citation-style-language/schema/raw/master/csl-citation.json"} </w:instrText>
      </w:r>
      <w:r>
        <w:rPr>
          <w:lang w:val="en-GB"/>
        </w:rPr>
        <w:fldChar w:fldCharType="separate"/>
      </w:r>
      <w:r w:rsidR="00762D64">
        <w:rPr>
          <w:noProof/>
          <w:lang w:val="en-GB"/>
        </w:rPr>
        <w:t>[20]</w:t>
      </w:r>
      <w:r>
        <w:rPr>
          <w:lang w:val="en-GB"/>
        </w:rPr>
        <w:fldChar w:fldCharType="end"/>
      </w:r>
      <w:r>
        <w:rPr>
          <w:lang w:val="en-GB"/>
        </w:rPr>
        <w:t xml:space="preserve">. </w:t>
      </w:r>
    </w:p>
    <w:p w14:paraId="32B431D0" w14:textId="77777777" w:rsidR="003F2B3D" w:rsidRPr="00E47181" w:rsidRDefault="003F2B3D" w:rsidP="00E47181">
      <w:pPr>
        <w:ind w:left="360"/>
        <w:jc w:val="both"/>
        <w:rPr>
          <w:lang w:val="en-GB"/>
        </w:rPr>
      </w:pPr>
    </w:p>
    <w:p w14:paraId="0606C92E" w14:textId="4C0415AF" w:rsidR="00762D64" w:rsidRDefault="00971314" w:rsidP="00762D64">
      <w:pPr>
        <w:jc w:val="both"/>
        <w:rPr>
          <w:b/>
          <w:bCs/>
          <w:lang w:val="en-GB"/>
        </w:rPr>
      </w:pPr>
      <w:r w:rsidRPr="00971314">
        <w:rPr>
          <w:b/>
          <w:bCs/>
          <w:lang w:val="en-GB"/>
        </w:rPr>
        <w:t>Process</w:t>
      </w:r>
      <w:r w:rsidR="00E47181">
        <w:rPr>
          <w:b/>
          <w:bCs/>
          <w:lang w:val="en-GB"/>
        </w:rPr>
        <w:t>:</w:t>
      </w:r>
    </w:p>
    <w:p w14:paraId="30A36FDB" w14:textId="77777777" w:rsidR="007160A4" w:rsidRDefault="004152E0" w:rsidP="001843BD">
      <w:pPr>
        <w:jc w:val="both"/>
        <w:rPr>
          <w:lang w:val="en-GB"/>
        </w:rPr>
      </w:pPr>
      <w:r>
        <w:rPr>
          <w:lang w:val="en-GB"/>
        </w:rPr>
        <w:fldChar w:fldCharType="begin"/>
      </w:r>
      <w:r>
        <w:rPr>
          <w:lang w:val="en-GB"/>
        </w:rPr>
        <w:instrText xml:space="preserve"> REF _Ref111020771 \h </w:instrText>
      </w:r>
      <w:r>
        <w:rPr>
          <w:lang w:val="en-GB"/>
        </w:rPr>
      </w:r>
      <w:r>
        <w:rPr>
          <w:lang w:val="en-GB"/>
        </w:rPr>
        <w:fldChar w:fldCharType="separate"/>
      </w:r>
      <w:r>
        <w:t>Figure 4</w:t>
      </w:r>
      <w:r>
        <w:rPr>
          <w:lang w:val="en-GB"/>
        </w:rPr>
        <w:fldChar w:fldCharType="end"/>
      </w:r>
      <w:r w:rsidR="009D3B31">
        <w:rPr>
          <w:lang w:val="en-GB"/>
        </w:rPr>
        <w:t xml:space="preserve"> </w:t>
      </w:r>
      <w:r w:rsidR="00395332">
        <w:rPr>
          <w:lang w:val="en-GB"/>
        </w:rPr>
        <w:t>illustrates a conceptual sketch of the basic components used in MQL machining. A flow control system generate</w:t>
      </w:r>
      <w:r w:rsidR="00381428">
        <w:rPr>
          <w:lang w:val="en-GB"/>
        </w:rPr>
        <w:t>s</w:t>
      </w:r>
      <w:r w:rsidR="00395332">
        <w:rPr>
          <w:lang w:val="en-GB"/>
        </w:rPr>
        <w:t xml:space="preserve"> an aerosol mixture consisting of cutting fluid and air. Using a nozzle, this aerosol mixture is sprayed onto the cutting zone. </w:t>
      </w:r>
    </w:p>
    <w:p w14:paraId="699460AB" w14:textId="77777777" w:rsidR="007160A4" w:rsidRDefault="007160A4" w:rsidP="001843BD">
      <w:pPr>
        <w:jc w:val="both"/>
        <w:rPr>
          <w:lang w:val="en-GB"/>
        </w:rPr>
      </w:pPr>
    </w:p>
    <w:p w14:paraId="772E9007" w14:textId="0906EBE5" w:rsidR="001843BD" w:rsidRDefault="00395332" w:rsidP="001843BD">
      <w:pPr>
        <w:jc w:val="both"/>
        <w:rPr>
          <w:lang w:val="en-GB"/>
        </w:rPr>
      </w:pPr>
      <w:r>
        <w:rPr>
          <w:lang w:val="en-GB"/>
        </w:rPr>
        <w:t>The mixture composition and number of nozzles can vary depending on the required machining parameters and materials.</w:t>
      </w:r>
      <w:r w:rsidR="00682F7C">
        <w:rPr>
          <w:lang w:val="en-GB"/>
        </w:rPr>
        <w:t xml:space="preserve"> </w:t>
      </w:r>
      <w:r w:rsidR="00506B6A">
        <w:rPr>
          <w:lang w:val="en-GB"/>
        </w:rPr>
        <w:t>In systems that do not use air in the mixture, the cutting fluid is atomized into microdroplets by a specialized pump and sprayed directly onto the cutting zone.</w:t>
      </w:r>
    </w:p>
    <w:p w14:paraId="3ACEEBD0" w14:textId="77777777" w:rsidR="00061B3B" w:rsidRDefault="00061B3B" w:rsidP="00061B3B">
      <w:pPr>
        <w:keepNext/>
        <w:jc w:val="center"/>
      </w:pPr>
      <w:r>
        <w:rPr>
          <w:noProof/>
          <w:lang w:val="en-GB"/>
        </w:rPr>
        <w:lastRenderedPageBreak/>
        <w:drawing>
          <wp:inline distT="0" distB="0" distL="0" distR="0" wp14:anchorId="21245A4B" wp14:editId="54DAA907">
            <wp:extent cx="3970867" cy="2962134"/>
            <wp:effectExtent l="0" t="0" r="0" b="3175"/>
            <wp:docPr id="23" name="Picture 2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Diagram&#10;&#10;Description automatically generated"/>
                    <pic:cNvPicPr/>
                  </pic:nvPicPr>
                  <pic:blipFill>
                    <a:blip r:embed="rId23"/>
                    <a:stretch>
                      <a:fillRect/>
                    </a:stretch>
                  </pic:blipFill>
                  <pic:spPr>
                    <a:xfrm>
                      <a:off x="0" y="0"/>
                      <a:ext cx="3970867" cy="2962134"/>
                    </a:xfrm>
                    <a:prstGeom prst="rect">
                      <a:avLst/>
                    </a:prstGeom>
                  </pic:spPr>
                </pic:pic>
              </a:graphicData>
            </a:graphic>
          </wp:inline>
        </w:drawing>
      </w:r>
    </w:p>
    <w:p w14:paraId="3C31DE4E" w14:textId="7C4AA585" w:rsidR="00381428" w:rsidRDefault="00061B3B" w:rsidP="00F91A06">
      <w:pPr>
        <w:pStyle w:val="FigureText"/>
        <w:jc w:val="center"/>
      </w:pPr>
      <w:bookmarkStart w:id="40" w:name="_Ref111020771"/>
      <w:r>
        <w:t xml:space="preserve">Figure </w:t>
      </w:r>
      <w:r>
        <w:fldChar w:fldCharType="begin"/>
      </w:r>
      <w:r>
        <w:instrText xml:space="preserve"> SEQ Figure \* ARABIC </w:instrText>
      </w:r>
      <w:r>
        <w:fldChar w:fldCharType="separate"/>
      </w:r>
      <w:r w:rsidR="000A39A3">
        <w:rPr>
          <w:noProof/>
        </w:rPr>
        <w:t>4</w:t>
      </w:r>
      <w:r>
        <w:fldChar w:fldCharType="end"/>
      </w:r>
      <w:bookmarkEnd w:id="40"/>
      <w:r>
        <w:t xml:space="preserve"> Schematic sketch of</w:t>
      </w:r>
      <w:r w:rsidR="0023142D">
        <w:t xml:space="preserve"> external feed</w:t>
      </w:r>
      <w:r>
        <w:t xml:space="preserve"> MQL</w:t>
      </w:r>
      <w:r w:rsidR="0091162B">
        <w:fldChar w:fldCharType="begin"/>
      </w:r>
      <w:r w:rsidR="00DA00FF">
        <w:instrText xml:space="preserve"> ADDIN ZOTERO_ITEM CSL_CITATION {"citationID":"buTYvIOn","properties":{"formattedCitation":"[20]","plainCitation":"[20]","noteIndex":0},"citationItems":[{"id":39,"uris":["http://zotero.org/users/local/XGHgz01D/items/UVU52AW5"],"itemData":{"id":39,"type":"chapter","container-title":"Sustainable Manufacturing","ISBN":"978-0-12-818115-7","language":"en","note":"DOI: 10.1016/B978-0-12-818115-7.00014-6","page":"109-135","publisher":"Elsevier","source":"DOI.org (Crossref)","title":"Nanofluid-minimum quantity lubrication system in machining: towards clean manufacturing","title-short":"Nanofluid-minimum quantity lubrication system in machining","URL":"https://linkinghub.elsevier.com/retrieve/pii/B9780128181157000146","author":[{"family":"Debnath","given":"Sujan"},{"family":"Anwar","given":"Mahmood"},{"family":"Pramanik","given":"Alokesh"},{"family":"Basak","given":"Animesh Kumar"}],"accessed":{"date-parts":[["2022",8,4]]},"issued":{"date-parts":[["2021"]]}}}],"schema":"https://github.com/citation-style-language/schema/raw/master/csl-citation.json"} </w:instrText>
      </w:r>
      <w:r w:rsidR="0091162B">
        <w:fldChar w:fldCharType="separate"/>
      </w:r>
      <w:r w:rsidR="00DA00FF">
        <w:rPr>
          <w:noProof/>
        </w:rPr>
        <w:t>[20]</w:t>
      </w:r>
      <w:r w:rsidR="0091162B">
        <w:fldChar w:fldCharType="end"/>
      </w:r>
    </w:p>
    <w:p w14:paraId="26A12573" w14:textId="77777777" w:rsidR="00F91A06" w:rsidRDefault="00F91A06" w:rsidP="00F91A06">
      <w:pPr>
        <w:pStyle w:val="FigureText"/>
        <w:jc w:val="center"/>
      </w:pPr>
    </w:p>
    <w:p w14:paraId="4D59770A" w14:textId="49A9DF81" w:rsidR="0065528B" w:rsidRDefault="008A44BD" w:rsidP="00D81DCB">
      <w:pPr>
        <w:jc w:val="both"/>
        <w:rPr>
          <w:b/>
          <w:bCs/>
          <w:lang w:val="en-GB"/>
        </w:rPr>
      </w:pPr>
      <w:r w:rsidRPr="00DD3AEB">
        <w:rPr>
          <w:b/>
          <w:bCs/>
          <w:lang w:val="en-GB"/>
        </w:rPr>
        <w:t xml:space="preserve">Types: </w:t>
      </w:r>
    </w:p>
    <w:p w14:paraId="190BE0C1" w14:textId="6DC03109" w:rsidR="00381428" w:rsidRDefault="00DD3AEB" w:rsidP="00D81DCB">
      <w:pPr>
        <w:jc w:val="both"/>
        <w:rPr>
          <w:lang w:val="en-GB"/>
        </w:rPr>
      </w:pPr>
      <w:r>
        <w:rPr>
          <w:lang w:val="en-GB"/>
        </w:rPr>
        <w:t xml:space="preserve">Based on </w:t>
      </w:r>
      <w:r w:rsidR="0010268C">
        <w:rPr>
          <w:lang w:val="en-GB"/>
        </w:rPr>
        <w:t xml:space="preserve">how the </w:t>
      </w:r>
      <w:r w:rsidR="00123136">
        <w:rPr>
          <w:lang w:val="en-GB"/>
        </w:rPr>
        <w:t xml:space="preserve">cutting fluid is </w:t>
      </w:r>
      <w:r w:rsidR="004F20A2">
        <w:rPr>
          <w:lang w:val="en-GB"/>
        </w:rPr>
        <w:t>fed</w:t>
      </w:r>
      <w:r w:rsidR="00123136">
        <w:rPr>
          <w:lang w:val="en-GB"/>
        </w:rPr>
        <w:t xml:space="preserve"> onto the cutting zone</w:t>
      </w:r>
      <w:r w:rsidR="00381428">
        <w:rPr>
          <w:lang w:val="en-GB"/>
        </w:rPr>
        <w:t>,</w:t>
      </w:r>
      <w:r w:rsidR="00123136">
        <w:rPr>
          <w:lang w:val="en-GB"/>
        </w:rPr>
        <w:t xml:space="preserve"> </w:t>
      </w:r>
      <w:r w:rsidR="004F20A2">
        <w:rPr>
          <w:lang w:val="en-GB"/>
        </w:rPr>
        <w:t xml:space="preserve">the MQL techniques can be classified into external and internal </w:t>
      </w:r>
      <w:r w:rsidR="00DE7CAA">
        <w:rPr>
          <w:lang w:val="en-GB"/>
        </w:rPr>
        <w:t>feed MQL system</w:t>
      </w:r>
      <w:r w:rsidR="00381428">
        <w:rPr>
          <w:lang w:val="en-GB"/>
        </w:rPr>
        <w:t>s</w:t>
      </w:r>
      <w:r w:rsidR="008E39A8">
        <w:rPr>
          <w:lang w:val="en-GB"/>
        </w:rPr>
        <w:t xml:space="preserve"> </w:t>
      </w:r>
      <w:r w:rsidR="00F82AFA">
        <w:rPr>
          <w:lang w:val="en-GB"/>
        </w:rPr>
        <w:fldChar w:fldCharType="begin"/>
      </w:r>
      <w:r w:rsidR="00F82AFA">
        <w:rPr>
          <w:lang w:val="en-GB"/>
        </w:rPr>
        <w:instrText xml:space="preserve"> ADDIN ZOTERO_ITEM CSL_CITATION {"citationID":"NicVf8lo","properties":{"formattedCitation":"[21]","plainCitation":"[21]","noteIndex":0},"citationItems":[{"id":40,"uris":["http://zotero.org/users/local/XGHgz01D/items/KE96HSPL"],"itemData":{"id":40,"type":"chapter","container-title":"Sustainable Manufacturing","ISBN":"978-0-12-818115-7","language":"en","note":"DOI: 10.1016/B978-0-12-818115-7.00002-X","page":"391-426","publisher":"Elsevier","source":"DOI.org (Crossref)","title":"Achieving sustainability in machining of cylindrical gears","URL":"https://linkinghub.elsevier.com/retrieve/pii/B978012818115700002X","author":[{"family":"Kharka","given":"Vishal"},{"family":"Jain","given":"Neelesh Kumar"}],"accessed":{"date-parts":[["2022",8,4]]},"issued":{"date-parts":[["2021"]]}}}],"schema":"https://github.com/citation-style-language/schema/raw/master/csl-citation.json"} </w:instrText>
      </w:r>
      <w:r w:rsidR="00F82AFA">
        <w:rPr>
          <w:lang w:val="en-GB"/>
        </w:rPr>
        <w:fldChar w:fldCharType="separate"/>
      </w:r>
      <w:r w:rsidR="00F82AFA">
        <w:rPr>
          <w:noProof/>
          <w:lang w:val="en-GB"/>
        </w:rPr>
        <w:t>[21]</w:t>
      </w:r>
      <w:r w:rsidR="00F82AFA">
        <w:rPr>
          <w:lang w:val="en-GB"/>
        </w:rPr>
        <w:fldChar w:fldCharType="end"/>
      </w:r>
      <w:r w:rsidR="00DE7CAA">
        <w:rPr>
          <w:lang w:val="en-GB"/>
        </w:rPr>
        <w:t xml:space="preserve">. </w:t>
      </w:r>
    </w:p>
    <w:p w14:paraId="4D86137C" w14:textId="77777777" w:rsidR="00381428" w:rsidRDefault="00381428" w:rsidP="00D81DCB">
      <w:pPr>
        <w:jc w:val="both"/>
        <w:rPr>
          <w:lang w:val="en-GB"/>
        </w:rPr>
      </w:pPr>
    </w:p>
    <w:p w14:paraId="4064A0D1" w14:textId="30E75BAB" w:rsidR="00F82AFA" w:rsidRPr="007160A4" w:rsidRDefault="002D19F0" w:rsidP="00D81DCB">
      <w:pPr>
        <w:jc w:val="both"/>
        <w:rPr>
          <w:b/>
          <w:bCs/>
          <w:lang w:val="en-GB"/>
        </w:rPr>
      </w:pPr>
      <w:r w:rsidRPr="007160A4">
        <w:rPr>
          <w:b/>
          <w:bCs/>
          <w:lang w:val="en-GB"/>
        </w:rPr>
        <w:t xml:space="preserve">External </w:t>
      </w:r>
      <w:r w:rsidR="00AD0612" w:rsidRPr="007160A4">
        <w:rPr>
          <w:b/>
          <w:bCs/>
          <w:lang w:val="en-GB"/>
        </w:rPr>
        <w:t>f</w:t>
      </w:r>
      <w:r w:rsidRPr="007160A4">
        <w:rPr>
          <w:b/>
          <w:bCs/>
          <w:lang w:val="en-GB"/>
        </w:rPr>
        <w:t xml:space="preserve">eed MQL </w:t>
      </w:r>
      <w:r w:rsidR="00381428" w:rsidRPr="007160A4">
        <w:rPr>
          <w:b/>
          <w:bCs/>
          <w:lang w:val="en-GB"/>
        </w:rPr>
        <w:t>system:</w:t>
      </w:r>
      <w:r w:rsidRPr="007160A4">
        <w:rPr>
          <w:b/>
          <w:bCs/>
          <w:lang w:val="en-GB"/>
        </w:rPr>
        <w:t xml:space="preserve"> </w:t>
      </w:r>
    </w:p>
    <w:p w14:paraId="41808182" w14:textId="77777777" w:rsidR="007160A4" w:rsidRDefault="00603098" w:rsidP="00D81DCB">
      <w:pPr>
        <w:jc w:val="both"/>
        <w:rPr>
          <w:lang w:val="en-GB"/>
        </w:rPr>
      </w:pPr>
      <w:r>
        <w:rPr>
          <w:lang w:val="en-GB"/>
        </w:rPr>
        <w:t>L</w:t>
      </w:r>
      <w:r w:rsidR="00C402CA">
        <w:rPr>
          <w:lang w:val="en-GB"/>
        </w:rPr>
        <w:t xml:space="preserve">ike the one shown in </w:t>
      </w:r>
      <w:r w:rsidR="00C402CA">
        <w:rPr>
          <w:lang w:val="en-GB"/>
        </w:rPr>
        <w:fldChar w:fldCharType="begin"/>
      </w:r>
      <w:r w:rsidR="00C402CA">
        <w:rPr>
          <w:lang w:val="en-GB"/>
        </w:rPr>
        <w:instrText xml:space="preserve"> REF _Ref111020771 \h </w:instrText>
      </w:r>
      <w:r w:rsidR="00C402CA">
        <w:rPr>
          <w:lang w:val="en-GB"/>
        </w:rPr>
      </w:r>
      <w:r w:rsidR="00C402CA">
        <w:rPr>
          <w:lang w:val="en-GB"/>
        </w:rPr>
        <w:fldChar w:fldCharType="separate"/>
      </w:r>
      <w:r w:rsidR="00C402CA">
        <w:t>Figure 4</w:t>
      </w:r>
      <w:r w:rsidR="00C402CA">
        <w:rPr>
          <w:lang w:val="en-GB"/>
        </w:rPr>
        <w:fldChar w:fldCharType="end"/>
      </w:r>
      <w:r w:rsidR="00C402CA">
        <w:rPr>
          <w:lang w:val="en-GB"/>
        </w:rPr>
        <w:t xml:space="preserve">, </w:t>
      </w:r>
      <w:r>
        <w:rPr>
          <w:lang w:val="en-GB"/>
        </w:rPr>
        <w:t xml:space="preserve">this system </w:t>
      </w:r>
      <w:r w:rsidR="00C402CA">
        <w:rPr>
          <w:lang w:val="en-GB"/>
        </w:rPr>
        <w:t>consists of an air compressor, a cutting fluid reservoir, an aerosol generator, and an external nozzle. This method can produce an oil droplet with 0.5</w:t>
      </w:r>
      <w:r w:rsidR="000710E7">
        <w:rPr>
          <w:lang w:val="en-GB"/>
        </w:rPr>
        <w:t xml:space="preserve"> µm </w:t>
      </w:r>
      <w:r w:rsidR="00C402CA">
        <w:rPr>
          <w:lang w:val="en-GB"/>
        </w:rPr>
        <w:t>-</w:t>
      </w:r>
      <w:r w:rsidR="000710E7">
        <w:rPr>
          <w:lang w:val="en-GB"/>
        </w:rPr>
        <w:t xml:space="preserve"> </w:t>
      </w:r>
      <w:r w:rsidR="00C402CA">
        <w:rPr>
          <w:lang w:val="en-GB"/>
        </w:rPr>
        <w:t>5</w:t>
      </w:r>
      <w:r w:rsidR="000710E7">
        <w:rPr>
          <w:lang w:val="en-GB"/>
        </w:rPr>
        <w:t xml:space="preserve"> </w:t>
      </w:r>
      <w:r w:rsidR="000710E7">
        <w:rPr>
          <w:rFonts w:ascii="Cambria Math" w:hAnsi="Cambria Math" w:cs="Cambria Math"/>
        </w:rPr>
        <w:t>µm</w:t>
      </w:r>
      <w:r w:rsidR="001C002A">
        <w:rPr>
          <w:rFonts w:ascii="Cambria Math" w:hAnsi="Cambria Math" w:cs="Cambria Math"/>
        </w:rPr>
        <w:t xml:space="preserve"> diameter</w:t>
      </w:r>
      <w:r w:rsidR="00C402CA">
        <w:rPr>
          <w:lang w:val="en-GB"/>
        </w:rPr>
        <w:t xml:space="preserve">. </w:t>
      </w:r>
    </w:p>
    <w:p w14:paraId="5054B36A" w14:textId="77777777" w:rsidR="007160A4" w:rsidRDefault="007160A4" w:rsidP="00D81DCB">
      <w:pPr>
        <w:jc w:val="both"/>
        <w:rPr>
          <w:lang w:val="en-GB"/>
        </w:rPr>
      </w:pPr>
    </w:p>
    <w:p w14:paraId="0CCD2A39" w14:textId="79F53DE7" w:rsidR="0023142D" w:rsidRDefault="00C402CA" w:rsidP="00D81DCB">
      <w:pPr>
        <w:jc w:val="both"/>
        <w:rPr>
          <w:lang w:val="en-GB"/>
        </w:rPr>
      </w:pPr>
      <w:r>
        <w:rPr>
          <w:lang w:val="en-GB"/>
        </w:rPr>
        <w:t xml:space="preserve">The cutting fluid and air </w:t>
      </w:r>
      <w:r w:rsidR="004B0692">
        <w:rPr>
          <w:lang w:val="en-GB"/>
        </w:rPr>
        <w:t>combin</w:t>
      </w:r>
      <w:r>
        <w:rPr>
          <w:lang w:val="en-GB"/>
        </w:rPr>
        <w:t>e separate channels to create an aerosol mixture sprayed onto the cutting zone with a nozzle installed on the spindle head. This aerosol mixture is mixed close to the cutting zone.</w:t>
      </w:r>
    </w:p>
    <w:p w14:paraId="65D5F431" w14:textId="77777777" w:rsidR="00AD0612" w:rsidRDefault="00AD0612" w:rsidP="00D81DCB">
      <w:pPr>
        <w:jc w:val="both"/>
        <w:rPr>
          <w:lang w:val="en-GB"/>
        </w:rPr>
      </w:pPr>
    </w:p>
    <w:p w14:paraId="245E65EE" w14:textId="7A799D4B" w:rsidR="00AD0612" w:rsidRDefault="00AD0612" w:rsidP="00D81DCB">
      <w:pPr>
        <w:jc w:val="both"/>
        <w:rPr>
          <w:lang w:val="en-GB"/>
        </w:rPr>
      </w:pPr>
      <w:r w:rsidRPr="007160A4">
        <w:rPr>
          <w:b/>
          <w:bCs/>
          <w:lang w:val="en-GB"/>
        </w:rPr>
        <w:t>Internal feed MQL system</w:t>
      </w:r>
      <w:r>
        <w:rPr>
          <w:lang w:val="en-GB"/>
        </w:rPr>
        <w:t xml:space="preserve">: </w:t>
      </w:r>
    </w:p>
    <w:p w14:paraId="6030FDF8" w14:textId="77777777" w:rsidR="007160A4" w:rsidRDefault="007F5CAA" w:rsidP="00D81DCB">
      <w:pPr>
        <w:jc w:val="both"/>
        <w:rPr>
          <w:lang w:val="en-GB"/>
        </w:rPr>
      </w:pPr>
      <w:r>
        <w:rPr>
          <w:lang w:val="en-GB"/>
        </w:rPr>
        <w:t>In this method</w:t>
      </w:r>
      <w:r w:rsidR="00603098">
        <w:rPr>
          <w:lang w:val="en-GB"/>
        </w:rPr>
        <w:t>,</w:t>
      </w:r>
      <w:r>
        <w:rPr>
          <w:lang w:val="en-GB"/>
        </w:rPr>
        <w:t xml:space="preserve"> </w:t>
      </w:r>
      <w:r w:rsidR="007E501A">
        <w:rPr>
          <w:lang w:val="en-GB"/>
        </w:rPr>
        <w:t>a</w:t>
      </w:r>
      <w:r>
        <w:rPr>
          <w:lang w:val="en-GB"/>
        </w:rPr>
        <w:t xml:space="preserve"> continuous supply of the aerosol mixture is fed directly onto the cutting zone </w:t>
      </w:r>
      <w:r w:rsidR="00457AD7">
        <w:rPr>
          <w:lang w:val="en-GB"/>
        </w:rPr>
        <w:t>thr</w:t>
      </w:r>
      <w:r w:rsidR="00603098">
        <w:rPr>
          <w:lang w:val="en-GB"/>
        </w:rPr>
        <w:t>o</w:t>
      </w:r>
      <w:r w:rsidR="00457AD7">
        <w:rPr>
          <w:lang w:val="en-GB"/>
        </w:rPr>
        <w:t>u</w:t>
      </w:r>
      <w:r w:rsidR="00603098">
        <w:rPr>
          <w:lang w:val="en-GB"/>
        </w:rPr>
        <w:t>gh</w:t>
      </w:r>
      <w:r w:rsidR="00457AD7">
        <w:rPr>
          <w:lang w:val="en-GB"/>
        </w:rPr>
        <w:t xml:space="preserve"> the spindle </w:t>
      </w:r>
      <w:r>
        <w:rPr>
          <w:lang w:val="en-GB"/>
        </w:rPr>
        <w:t xml:space="preserve">via microchannels in the cutting tool. Because a special type of cutting tool is required for this method, the initial investment is higher. </w:t>
      </w:r>
    </w:p>
    <w:p w14:paraId="5DCB15F6" w14:textId="77777777" w:rsidR="007160A4" w:rsidRDefault="007160A4" w:rsidP="00D81DCB">
      <w:pPr>
        <w:jc w:val="both"/>
        <w:rPr>
          <w:lang w:val="en-GB"/>
        </w:rPr>
      </w:pPr>
    </w:p>
    <w:p w14:paraId="1AAD41A7" w14:textId="77777777" w:rsidR="007160A4" w:rsidRDefault="007F5CAA" w:rsidP="00D81DCB">
      <w:pPr>
        <w:jc w:val="both"/>
        <w:rPr>
          <w:lang w:val="en-GB"/>
        </w:rPr>
      </w:pPr>
      <w:r>
        <w:rPr>
          <w:lang w:val="en-GB"/>
        </w:rPr>
        <w:t>This method is best suited for complex machining operations</w:t>
      </w:r>
      <w:r w:rsidR="007E501A">
        <w:rPr>
          <w:lang w:val="en-GB"/>
        </w:rPr>
        <w:t xml:space="preserve">, which can be achieved </w:t>
      </w:r>
      <w:r w:rsidR="00BB6380">
        <w:rPr>
          <w:lang w:val="en-GB"/>
        </w:rPr>
        <w:t>at high</w:t>
      </w:r>
      <w:r>
        <w:rPr>
          <w:lang w:val="en-GB"/>
        </w:rPr>
        <w:t xml:space="preserve"> cutting speeds. A major issue that could arise in this </w:t>
      </w:r>
      <w:r w:rsidR="00C33541">
        <w:rPr>
          <w:lang w:val="en-GB"/>
        </w:rPr>
        <w:t>method</w:t>
      </w:r>
      <w:r>
        <w:rPr>
          <w:lang w:val="en-GB"/>
        </w:rPr>
        <w:t xml:space="preserve"> is the formation of mist, which could result in ineffective lubrication. </w:t>
      </w:r>
    </w:p>
    <w:p w14:paraId="6EB51217" w14:textId="77777777" w:rsidR="007160A4" w:rsidRDefault="007160A4" w:rsidP="00D81DCB">
      <w:pPr>
        <w:jc w:val="both"/>
        <w:rPr>
          <w:lang w:val="en-GB"/>
        </w:rPr>
      </w:pPr>
    </w:p>
    <w:p w14:paraId="2DDE8823" w14:textId="03BC6D2D" w:rsidR="00AD0612" w:rsidRDefault="007F5CAA" w:rsidP="00D81DCB">
      <w:pPr>
        <w:jc w:val="both"/>
        <w:rPr>
          <w:lang w:val="en-GB"/>
        </w:rPr>
      </w:pPr>
      <w:r>
        <w:rPr>
          <w:lang w:val="en-GB"/>
        </w:rPr>
        <w:t xml:space="preserve">Internal feed MQL systems </w:t>
      </w:r>
      <w:r w:rsidR="00C33541">
        <w:rPr>
          <w:lang w:val="en-GB"/>
        </w:rPr>
        <w:t xml:space="preserve">can be </w:t>
      </w:r>
      <w:r w:rsidR="00BB6380">
        <w:rPr>
          <w:lang w:val="en-GB"/>
        </w:rPr>
        <w:t>further</w:t>
      </w:r>
      <w:r>
        <w:rPr>
          <w:lang w:val="en-GB"/>
        </w:rPr>
        <w:t xml:space="preserve"> classified into single</w:t>
      </w:r>
      <w:r w:rsidR="00BD4ED6">
        <w:rPr>
          <w:lang w:val="en-GB"/>
        </w:rPr>
        <w:t>- and two-channel mixing systems based on the number of passages used to cut</w:t>
      </w:r>
      <w:r>
        <w:rPr>
          <w:lang w:val="en-GB"/>
        </w:rPr>
        <w:t xml:space="preserve"> fluid and air to form the aerosol mixture.</w:t>
      </w:r>
    </w:p>
    <w:p w14:paraId="18C70B30" w14:textId="77777777" w:rsidR="00107369" w:rsidRPr="007160A4" w:rsidRDefault="00107369" w:rsidP="00D81DCB">
      <w:pPr>
        <w:jc w:val="both"/>
        <w:rPr>
          <w:b/>
          <w:bCs/>
          <w:lang w:val="en-GB"/>
        </w:rPr>
      </w:pPr>
    </w:p>
    <w:p w14:paraId="2C42EB67" w14:textId="0B9E4BD8" w:rsidR="00107369" w:rsidRPr="007160A4" w:rsidRDefault="00107369" w:rsidP="00D81DCB">
      <w:pPr>
        <w:jc w:val="both"/>
        <w:rPr>
          <w:b/>
          <w:bCs/>
          <w:lang w:val="en-GB"/>
        </w:rPr>
      </w:pPr>
      <w:r w:rsidRPr="007160A4">
        <w:rPr>
          <w:b/>
          <w:bCs/>
          <w:lang w:val="en-GB"/>
        </w:rPr>
        <w:t xml:space="preserve">Cryogenic MQL machining: </w:t>
      </w:r>
    </w:p>
    <w:p w14:paraId="6612F302" w14:textId="01693B11" w:rsidR="007160A4" w:rsidRDefault="00757A68" w:rsidP="00D81DCB">
      <w:pPr>
        <w:jc w:val="both"/>
        <w:rPr>
          <w:lang w:val="en-GB"/>
        </w:rPr>
      </w:pPr>
      <w:r w:rsidRPr="00757A68">
        <w:rPr>
          <w:lang w:val="en-GB"/>
        </w:rPr>
        <w:t xml:space="preserve">Cryo-MQL machining is a hybrid lubrication/cooling technique that involves simultaneous application of Minimum Quantity Lubrication (MQL) and liquid nitrogen (LN2) for better lubrication and cooling during machining. </w:t>
      </w:r>
    </w:p>
    <w:p w14:paraId="2CA2241B" w14:textId="77777777" w:rsidR="008E39A8" w:rsidRDefault="008E39A8" w:rsidP="00D81DCB">
      <w:pPr>
        <w:jc w:val="both"/>
        <w:rPr>
          <w:lang w:val="en-GB"/>
        </w:rPr>
      </w:pPr>
    </w:p>
    <w:p w14:paraId="237507F3" w14:textId="67389AC8" w:rsidR="00757A68" w:rsidRPr="00757A68" w:rsidRDefault="00757A68" w:rsidP="00D81DCB">
      <w:pPr>
        <w:jc w:val="both"/>
        <w:rPr>
          <w:lang w:val="en-GB"/>
        </w:rPr>
      </w:pPr>
      <w:r w:rsidRPr="00757A68">
        <w:rPr>
          <w:lang w:val="en-GB"/>
        </w:rPr>
        <w:lastRenderedPageBreak/>
        <w:t>In this technique, MQL provide</w:t>
      </w:r>
      <w:r w:rsidR="007160A4">
        <w:rPr>
          <w:lang w:val="en-GB"/>
        </w:rPr>
        <w:t>s</w:t>
      </w:r>
      <w:r w:rsidRPr="00757A68">
        <w:rPr>
          <w:lang w:val="en-GB"/>
        </w:rPr>
        <w:t xml:space="preserve"> a small amount of cutting fluid to the machining zone, while LN2 provide</w:t>
      </w:r>
      <w:r w:rsidR="007160A4">
        <w:rPr>
          <w:lang w:val="en-GB"/>
        </w:rPr>
        <w:t>s</w:t>
      </w:r>
      <w:r w:rsidRPr="00757A68">
        <w:rPr>
          <w:lang w:val="en-GB"/>
        </w:rPr>
        <w:t xml:space="preserve"> cooling to the cutting tool and workpiece.</w:t>
      </w:r>
      <w:r w:rsidR="00B4008E">
        <w:rPr>
          <w:lang w:val="en-GB"/>
        </w:rPr>
        <w:t xml:space="preserve"> </w:t>
      </w:r>
      <w:r w:rsidRPr="00757A68">
        <w:rPr>
          <w:lang w:val="en-GB"/>
        </w:rPr>
        <w:t>The combination of MQL and LN2 provides better lubrication and cooling than either technique alone, resulting in</w:t>
      </w:r>
      <w:r w:rsidR="007160A4">
        <w:rPr>
          <w:lang w:val="en-GB"/>
        </w:rPr>
        <w:t xml:space="preserve"> reduced temperatures at the cutting edge</w:t>
      </w:r>
      <w:r w:rsidRPr="00757A68">
        <w:rPr>
          <w:lang w:val="en-GB"/>
        </w:rPr>
        <w:t xml:space="preserve">. </w:t>
      </w:r>
    </w:p>
    <w:p w14:paraId="3DB73E5B" w14:textId="77777777" w:rsidR="00107369" w:rsidRPr="00107369" w:rsidRDefault="00107369" w:rsidP="00D81DCB">
      <w:pPr>
        <w:jc w:val="both"/>
        <w:rPr>
          <w:b/>
          <w:bCs/>
        </w:rPr>
      </w:pPr>
    </w:p>
    <w:p w14:paraId="538A3D6C" w14:textId="73E17AD8" w:rsidR="00676FA4" w:rsidRDefault="007042F9" w:rsidP="007042F9">
      <w:pPr>
        <w:pStyle w:val="Heading2"/>
      </w:pPr>
      <w:bookmarkStart w:id="41" w:name="_Toc151420643"/>
      <w:r>
        <w:t>Analysis method</w:t>
      </w:r>
      <w:bookmarkEnd w:id="41"/>
    </w:p>
    <w:p w14:paraId="35B807AE" w14:textId="26B89CCC" w:rsidR="00E01BB0" w:rsidRDefault="006C37AD" w:rsidP="006C37AD">
      <w:pPr>
        <w:jc w:val="both"/>
        <w:rPr>
          <w:lang w:val="en-GB"/>
        </w:rPr>
      </w:pPr>
      <w:r>
        <w:rPr>
          <w:lang w:val="en-GB"/>
        </w:rPr>
        <w:t>Th</w:t>
      </w:r>
      <w:r w:rsidR="001C002A">
        <w:rPr>
          <w:lang w:val="en-GB"/>
        </w:rPr>
        <w:t>is</w:t>
      </w:r>
      <w:r>
        <w:rPr>
          <w:lang w:val="en-GB"/>
        </w:rPr>
        <w:t xml:space="preserve"> research study</w:t>
      </w:r>
      <w:r w:rsidR="004B0692">
        <w:rPr>
          <w:lang w:val="en-GB"/>
        </w:rPr>
        <w:t xml:space="preserve"> used</w:t>
      </w:r>
      <w:r>
        <w:rPr>
          <w:lang w:val="en-GB"/>
        </w:rPr>
        <w:t xml:space="preserve"> non-destructive analysis techniques, such as X-ray diffraction and optical profilometry, to examine the machined workpiece and compare the resulting data. All workpieces were subjected to these analysis techniques; their detailed understanding is discussed in this section, and the results obtained are discussed further in </w:t>
      </w:r>
      <w:r w:rsidR="00BD417A">
        <w:rPr>
          <w:lang w:val="en-GB"/>
        </w:rPr>
        <w:t>Section</w:t>
      </w:r>
      <w:r w:rsidR="00150184">
        <w:rPr>
          <w:lang w:val="en-GB"/>
        </w:rPr>
        <w:t xml:space="preserve"> </w:t>
      </w:r>
      <w:r w:rsidR="00150184">
        <w:rPr>
          <w:lang w:val="en-GB"/>
        </w:rPr>
        <w:fldChar w:fldCharType="begin"/>
      </w:r>
      <w:r w:rsidR="00150184">
        <w:rPr>
          <w:lang w:val="en-GB"/>
        </w:rPr>
        <w:instrText xml:space="preserve"> REF _Ref112002466 \n \h </w:instrText>
      </w:r>
      <w:r w:rsidR="00150184">
        <w:rPr>
          <w:lang w:val="en-GB"/>
        </w:rPr>
      </w:r>
      <w:r w:rsidR="00150184">
        <w:rPr>
          <w:lang w:val="en-GB"/>
        </w:rPr>
        <w:fldChar w:fldCharType="separate"/>
      </w:r>
      <w:r w:rsidR="00150184">
        <w:rPr>
          <w:lang w:val="en-GB"/>
        </w:rPr>
        <w:t>4</w:t>
      </w:r>
      <w:r w:rsidR="00150184">
        <w:rPr>
          <w:lang w:val="en-GB"/>
        </w:rPr>
        <w:fldChar w:fldCharType="end"/>
      </w:r>
      <w:r w:rsidR="00BD417A">
        <w:rPr>
          <w:lang w:val="en-GB"/>
        </w:rPr>
        <w:t xml:space="preserve">. </w:t>
      </w:r>
    </w:p>
    <w:p w14:paraId="551014DA" w14:textId="77777777" w:rsidR="00B4008E" w:rsidRPr="00E01BB0" w:rsidRDefault="00B4008E" w:rsidP="006C37AD">
      <w:pPr>
        <w:jc w:val="both"/>
        <w:rPr>
          <w:lang w:val="en-GB"/>
        </w:rPr>
      </w:pPr>
    </w:p>
    <w:p w14:paraId="12881F79" w14:textId="7E2D5091" w:rsidR="007042F9" w:rsidRDefault="007042F9" w:rsidP="007042F9">
      <w:pPr>
        <w:pStyle w:val="Heading3"/>
      </w:pPr>
      <w:bookmarkStart w:id="42" w:name="_Toc151420644"/>
      <w:r>
        <w:t>X</w:t>
      </w:r>
      <w:r w:rsidR="00603098">
        <w:t>-</w:t>
      </w:r>
      <w:r>
        <w:t xml:space="preserve">ray </w:t>
      </w:r>
      <w:r w:rsidR="00D84A00">
        <w:t>diffraction</w:t>
      </w:r>
      <w:bookmarkEnd w:id="42"/>
    </w:p>
    <w:p w14:paraId="4DDF0DEF" w14:textId="63935605" w:rsidR="00A625D9" w:rsidRDefault="00E901AA" w:rsidP="002441AF">
      <w:pPr>
        <w:jc w:val="both"/>
        <w:rPr>
          <w:lang w:val="en-GB"/>
        </w:rPr>
      </w:pPr>
      <w:r>
        <w:rPr>
          <w:lang w:val="en-GB"/>
        </w:rPr>
        <w:t>X-ray diffraction analysis (XRD) is a non-destructive technique that employs monochromatic X-rays to determine the crystallographic structure, chemical composition, and physical properties of a workpiece material</w:t>
      </w:r>
      <w:r>
        <w:rPr>
          <w:lang w:val="en-GB"/>
        </w:rPr>
        <w:fldChar w:fldCharType="begin"/>
      </w:r>
      <w:r w:rsidR="0010086E">
        <w:rPr>
          <w:lang w:val="en-GB"/>
        </w:rPr>
        <w:instrText xml:space="preserve"> ADDIN ZOTERO_ITEM CSL_CITATION {"citationID":"YPUDs6ov","properties":{"formattedCitation":"[28]","plainCitation":"[28]","noteIndex":0},"citationItems":[{"id":55,"uris":["http://zotero.org/users/local/XGHgz01D/items/VAKNGI2A"],"itemData":{"id":55,"type":"chapter","container-title":"Nano-Bioremediation : Fundamentals and Applications","ISBN":"978-0-12-823962-9","language":"en","note":"DOI: 10.1016/B978-0-12-823962-9.00037-4","page":"57-83","publisher":"Elsevier","source":"DOI.org (Crossref)","title":"Characterization of nanomaterial used in nanobioremediation","URL":"https://linkinghub.elsevier.com/retrieve/pii/B9780128239629000374","author":[{"family":"Raja","given":"Pandian Bothi"},{"family":"Munusamy","given":"Kabilashen Readdyi"},{"family":"Perumal","given":"Veeradasan"},{"family":"Ibrahim","given":"Mohamad Nasir Mohamad"}],"accessed":{"date-parts":[["2022",8,22]]},"issued":{"date-parts":[["2022"]]}}}],"schema":"https://github.com/citation-style-language/schema/raw/master/csl-citation.json"} </w:instrText>
      </w:r>
      <w:r>
        <w:rPr>
          <w:lang w:val="en-GB"/>
        </w:rPr>
        <w:fldChar w:fldCharType="separate"/>
      </w:r>
      <w:r w:rsidR="0010086E">
        <w:rPr>
          <w:noProof/>
          <w:lang w:val="en-GB"/>
        </w:rPr>
        <w:t>[28]</w:t>
      </w:r>
      <w:r>
        <w:rPr>
          <w:lang w:val="en-GB"/>
        </w:rPr>
        <w:fldChar w:fldCharType="end"/>
      </w:r>
      <w:r>
        <w:rPr>
          <w:lang w:val="en-GB"/>
        </w:rPr>
        <w:t>.</w:t>
      </w:r>
      <w:r w:rsidR="0010086E">
        <w:rPr>
          <w:lang w:val="en-GB"/>
        </w:rPr>
        <w:t xml:space="preserve"> </w:t>
      </w:r>
      <w:r w:rsidR="00212540">
        <w:rPr>
          <w:lang w:val="en-GB"/>
        </w:rPr>
        <w:t xml:space="preserve"> </w:t>
      </w:r>
      <w:r w:rsidR="00535847">
        <w:rPr>
          <w:lang w:val="en-GB"/>
        </w:rPr>
        <w:t>This analysis</w:t>
      </w:r>
      <w:r w:rsidR="004B0692">
        <w:rPr>
          <w:lang w:val="en-GB"/>
        </w:rPr>
        <w:t xml:space="preserve"> method</w:t>
      </w:r>
      <w:r w:rsidR="00535847">
        <w:rPr>
          <w:lang w:val="en-GB"/>
        </w:rPr>
        <w:t xml:space="preserve"> effective</w:t>
      </w:r>
      <w:r w:rsidR="004B0692">
        <w:rPr>
          <w:lang w:val="en-GB"/>
        </w:rPr>
        <w:t>ly</w:t>
      </w:r>
      <w:r w:rsidR="00535847">
        <w:rPr>
          <w:lang w:val="en-GB"/>
        </w:rPr>
        <w:t xml:space="preserve"> comprehend</w:t>
      </w:r>
      <w:r w:rsidR="004B0692">
        <w:rPr>
          <w:lang w:val="en-GB"/>
        </w:rPr>
        <w:t>s</w:t>
      </w:r>
      <w:r w:rsidR="00535847">
        <w:rPr>
          <w:lang w:val="en-GB"/>
        </w:rPr>
        <w:t xml:space="preserve"> structural parameters such as average grain size, crystal defects, strain, and crystallinity</w:t>
      </w:r>
      <w:r w:rsidR="00C94A84">
        <w:rPr>
          <w:lang w:val="en-GB"/>
        </w:rPr>
        <w:t xml:space="preserve"> </w:t>
      </w:r>
      <w:r w:rsidR="00535847">
        <w:rPr>
          <w:lang w:val="en-GB"/>
        </w:rPr>
        <w:fldChar w:fldCharType="begin"/>
      </w:r>
      <w:r w:rsidR="00535847">
        <w:rPr>
          <w:lang w:val="en-GB"/>
        </w:rPr>
        <w:instrText xml:space="preserve"> ADDIN ZOTERO_ITEM CSL_CITATION {"citationID":"FTp4wfqH","properties":{"formattedCitation":"[29]","plainCitation":"[29]","noteIndex":0},"citationItems":[{"id":54,"uris":["http://zotero.org/users/local/XGHgz01D/items/ZZSVHXL3"],"itemData":{"id":54,"type":"article-journal","container-title":"Critical Reviews in Analytical Chemistry","DOI":"10.1080/10408347.2014.949616","ISSN":"1040-8347, 1547-6510","issue":"4","journalAbbreviation":"Critical Reviews in Analytical Chemistry","language":"en","page":"289-299","source":"DOI.org (Crossref)","title":"X-Ray Diffraction: Instrumentation and Applications","title-short":"X-Ray Diffraction","volume":"45","author":[{"family":"Bunaciu","given":"Andrei A."},{"family":"Udriştioiu","given":"Elena","dropping-particle":"gabriela"},{"family":"Aboul-Enein","given":"Hassan Y."}],"issued":{"date-parts":[["2015",10,2]]}}}],"schema":"https://github.com/citation-style-language/schema/raw/master/csl-citation.json"} </w:instrText>
      </w:r>
      <w:r w:rsidR="00535847">
        <w:rPr>
          <w:lang w:val="en-GB"/>
        </w:rPr>
        <w:fldChar w:fldCharType="separate"/>
      </w:r>
      <w:r w:rsidR="00535847">
        <w:rPr>
          <w:noProof/>
          <w:lang w:val="en-GB"/>
        </w:rPr>
        <w:t>[29]</w:t>
      </w:r>
      <w:r w:rsidR="00535847">
        <w:rPr>
          <w:lang w:val="en-GB"/>
        </w:rPr>
        <w:fldChar w:fldCharType="end"/>
      </w:r>
      <w:r w:rsidR="00535847">
        <w:rPr>
          <w:lang w:val="en-GB"/>
        </w:rPr>
        <w:t>.</w:t>
      </w:r>
      <w:r w:rsidR="00E40513">
        <w:rPr>
          <w:lang w:val="en-GB"/>
        </w:rPr>
        <w:t xml:space="preserve"> </w:t>
      </w:r>
      <w:r w:rsidR="00396BBF">
        <w:rPr>
          <w:lang w:val="en-GB"/>
        </w:rPr>
        <w:t xml:space="preserve"> </w:t>
      </w:r>
    </w:p>
    <w:p w14:paraId="2A3D8845" w14:textId="77777777" w:rsidR="00E0244D" w:rsidRDefault="00E0244D" w:rsidP="002441AF">
      <w:pPr>
        <w:jc w:val="both"/>
        <w:rPr>
          <w:lang w:val="en-GB"/>
        </w:rPr>
      </w:pPr>
    </w:p>
    <w:p w14:paraId="1275715C" w14:textId="690CC14E" w:rsidR="00B4008E" w:rsidRDefault="00F72CE7" w:rsidP="002441AF">
      <w:pPr>
        <w:jc w:val="both"/>
        <w:rPr>
          <w:lang w:val="en-GB"/>
        </w:rPr>
      </w:pPr>
      <w:r>
        <w:rPr>
          <w:lang w:val="en-GB"/>
        </w:rPr>
        <w:t>In this procedure, an X-ray beam is directed at the examined</w:t>
      </w:r>
      <w:r w:rsidR="00603098">
        <w:rPr>
          <w:lang w:val="en-GB"/>
        </w:rPr>
        <w:t xml:space="preserve"> object</w:t>
      </w:r>
      <w:r>
        <w:rPr>
          <w:lang w:val="en-GB"/>
        </w:rPr>
        <w:t xml:space="preserve">, and </w:t>
      </w:r>
      <w:r w:rsidR="00603098">
        <w:rPr>
          <w:lang w:val="en-GB"/>
        </w:rPr>
        <w:t xml:space="preserve">an X-ray detector collects </w:t>
      </w:r>
      <w:r>
        <w:rPr>
          <w:lang w:val="en-GB"/>
        </w:rPr>
        <w:t>the reflected X-rays from the object.</w:t>
      </w:r>
      <w:r w:rsidR="004F119B">
        <w:rPr>
          <w:lang w:val="en-GB"/>
        </w:rPr>
        <w:t xml:space="preserve"> These reflected </w:t>
      </w:r>
      <w:r w:rsidR="001E7AB2">
        <w:rPr>
          <w:lang w:val="en-GB"/>
        </w:rPr>
        <w:t>X-</w:t>
      </w:r>
      <w:r w:rsidR="004F119B">
        <w:rPr>
          <w:lang w:val="en-GB"/>
        </w:rPr>
        <w:t xml:space="preserve">ray </w:t>
      </w:r>
      <w:r w:rsidR="00FE2380">
        <w:rPr>
          <w:lang w:val="en-GB"/>
        </w:rPr>
        <w:t>signal</w:t>
      </w:r>
      <w:r w:rsidR="00603098">
        <w:rPr>
          <w:lang w:val="en-GB"/>
        </w:rPr>
        <w:t>s</w:t>
      </w:r>
      <w:r w:rsidR="00FE2380">
        <w:rPr>
          <w:lang w:val="en-GB"/>
        </w:rPr>
        <w:t xml:space="preserve"> </w:t>
      </w:r>
      <w:r w:rsidR="004F119B">
        <w:rPr>
          <w:lang w:val="en-GB"/>
        </w:rPr>
        <w:t xml:space="preserve">from the workpiece are processed and graphed, displayed in the output </w:t>
      </w:r>
      <w:r w:rsidR="001E7AB2">
        <w:rPr>
          <w:lang w:val="en-GB"/>
        </w:rPr>
        <w:t>unit</w:t>
      </w:r>
      <w:r w:rsidR="00C94A84">
        <w:rPr>
          <w:lang w:val="en-GB"/>
        </w:rPr>
        <w:t xml:space="preserve"> </w:t>
      </w:r>
      <w:r w:rsidR="001013E7">
        <w:rPr>
          <w:lang w:val="en-GB"/>
        </w:rPr>
        <w:fldChar w:fldCharType="begin"/>
      </w:r>
      <w:r w:rsidR="00DB5F27">
        <w:rPr>
          <w:lang w:val="en-GB"/>
        </w:rPr>
        <w:instrText xml:space="preserve"> ADDIN ZOTERO_ITEM CSL_CITATION {"citationID":"U88yd4Im","properties":{"formattedCitation":"[30]","plainCitation":"[30]","noteIndex":0},"citationItems":[{"id":56,"uris":["http://zotero.org/users/local/XGHgz01D/items/GTNVGSJF"],"itemData":{"id":56,"type":"post-weblog","title":"What is X-ray Diffraction?","URL":"https://www.youtube.com/watch?v=QHMzFUo0NL8&amp;t=134s","author":[{"family":"Bruker Corporation","given":""}],"issued":{"date-parts":[["2019",5,29]]}}}],"schema":"https://github.com/citation-style-language/schema/raw/master/csl-citation.json"} </w:instrText>
      </w:r>
      <w:r w:rsidR="001013E7">
        <w:rPr>
          <w:lang w:val="en-GB"/>
        </w:rPr>
        <w:fldChar w:fldCharType="separate"/>
      </w:r>
      <w:r w:rsidR="00DB5F27">
        <w:rPr>
          <w:noProof/>
          <w:lang w:val="en-GB"/>
        </w:rPr>
        <w:t>[30]</w:t>
      </w:r>
      <w:r w:rsidR="001013E7">
        <w:rPr>
          <w:lang w:val="en-GB"/>
        </w:rPr>
        <w:fldChar w:fldCharType="end"/>
      </w:r>
      <w:r w:rsidR="004F119B">
        <w:rPr>
          <w:lang w:val="en-GB"/>
        </w:rPr>
        <w:t xml:space="preserve">. </w:t>
      </w:r>
      <w:r>
        <w:rPr>
          <w:lang w:val="en-GB"/>
        </w:rPr>
        <w:t xml:space="preserve"> </w:t>
      </w:r>
    </w:p>
    <w:p w14:paraId="65E44230" w14:textId="77777777" w:rsidR="00B4008E" w:rsidRDefault="00B4008E" w:rsidP="002441AF">
      <w:pPr>
        <w:jc w:val="both"/>
        <w:rPr>
          <w:lang w:val="en-GB"/>
        </w:rPr>
      </w:pPr>
    </w:p>
    <w:p w14:paraId="32A7B047" w14:textId="77777777" w:rsidR="00B4008E" w:rsidRDefault="00F72CE7" w:rsidP="002441AF">
      <w:pPr>
        <w:jc w:val="both"/>
        <w:rPr>
          <w:lang w:val="en-GB"/>
        </w:rPr>
      </w:pPr>
      <w:r>
        <w:rPr>
          <w:lang w:val="en-GB"/>
        </w:rPr>
        <w:t xml:space="preserve">The required structural composition of the workpiece material is determined by the peaks in the intensity versus </w:t>
      </w:r>
      <w:r w:rsidR="00400E38">
        <w:rPr>
          <w:lang w:val="en-GB"/>
        </w:rPr>
        <w:t>displacement (</w:t>
      </w:r>
      <m:oMath>
        <m:r>
          <w:rPr>
            <w:rFonts w:ascii="Cambria Math" w:hAnsi="Cambria Math"/>
            <w:lang w:val="en-GB"/>
          </w:rPr>
          <m:t>θ</m:t>
        </m:r>
      </m:oMath>
      <w:r w:rsidR="00617CAB">
        <w:rPr>
          <w:lang w:val="en-GB"/>
        </w:rPr>
        <w:t>)</w:t>
      </w:r>
      <w:r w:rsidR="001B1661">
        <w:rPr>
          <w:lang w:val="en-GB"/>
        </w:rPr>
        <w:t xml:space="preserve"> </w:t>
      </w:r>
      <w:r>
        <w:rPr>
          <w:lang w:val="en-GB"/>
        </w:rPr>
        <w:t>graph</w:t>
      </w:r>
      <w:r w:rsidR="00F91A06">
        <w:rPr>
          <w:lang w:val="en-GB"/>
        </w:rPr>
        <w:t xml:space="preserve">, as shown in </w:t>
      </w:r>
      <w:r w:rsidR="00F91A06">
        <w:rPr>
          <w:lang w:val="en-GB"/>
        </w:rPr>
        <w:fldChar w:fldCharType="begin"/>
      </w:r>
      <w:r w:rsidR="00F91A06">
        <w:rPr>
          <w:lang w:val="en-GB"/>
        </w:rPr>
        <w:instrText xml:space="preserve"> REF _Ref151114514 \h </w:instrText>
      </w:r>
      <w:r w:rsidR="00F91A06">
        <w:rPr>
          <w:lang w:val="en-GB"/>
        </w:rPr>
      </w:r>
      <w:r w:rsidR="00F91A06">
        <w:rPr>
          <w:lang w:val="en-GB"/>
        </w:rPr>
        <w:fldChar w:fldCharType="separate"/>
      </w:r>
      <w:r w:rsidR="00F91A06">
        <w:t xml:space="preserve">Figure </w:t>
      </w:r>
      <w:r w:rsidR="00F91A06">
        <w:rPr>
          <w:noProof/>
        </w:rPr>
        <w:t>5</w:t>
      </w:r>
      <w:r w:rsidR="00F91A06">
        <w:rPr>
          <w:lang w:val="en-GB"/>
        </w:rPr>
        <w:fldChar w:fldCharType="end"/>
      </w:r>
      <w:r>
        <w:rPr>
          <w:lang w:val="en-GB"/>
        </w:rPr>
        <w:t>.</w:t>
      </w:r>
      <w:r w:rsidR="008F57D7">
        <w:rPr>
          <w:lang w:val="en-GB"/>
        </w:rPr>
        <w:t xml:space="preserve"> </w:t>
      </w:r>
      <w:r w:rsidR="00C43818">
        <w:rPr>
          <w:lang w:val="en-GB"/>
        </w:rPr>
        <w:t>Since the wavelength of X-rays is similar to the distance between atoms in a crystal, the interference effect of diffraction is used to measure the distance between atoms.</w:t>
      </w:r>
      <w:r w:rsidR="006D4979">
        <w:rPr>
          <w:lang w:val="en-GB"/>
        </w:rPr>
        <w:t xml:space="preserve"> </w:t>
      </w:r>
    </w:p>
    <w:p w14:paraId="51B51E72" w14:textId="77777777" w:rsidR="00B4008E" w:rsidRDefault="00B4008E" w:rsidP="002441AF">
      <w:pPr>
        <w:jc w:val="both"/>
        <w:rPr>
          <w:lang w:val="en-GB"/>
        </w:rPr>
      </w:pPr>
    </w:p>
    <w:p w14:paraId="29F86BB0" w14:textId="77777777" w:rsidR="00B4008E" w:rsidRDefault="009C6182" w:rsidP="002441AF">
      <w:pPr>
        <w:jc w:val="both"/>
        <w:rPr>
          <w:lang w:val="en-GB"/>
        </w:rPr>
      </w:pPr>
      <w:r>
        <w:rPr>
          <w:lang w:val="en-GB"/>
        </w:rPr>
        <w:t>X-ray interactions determine whether constructive or destructive interference occurs. When the X-ray waves are aligned</w:t>
      </w:r>
      <w:r w:rsidR="00603098">
        <w:rPr>
          <w:lang w:val="en-GB"/>
        </w:rPr>
        <w:t>,</w:t>
      </w:r>
      <w:r>
        <w:rPr>
          <w:lang w:val="en-GB"/>
        </w:rPr>
        <w:t xml:space="preserve"> and the signals are amplified, constructive interference is observed, whereas destructive interference is observed when the X-ray waves are out of alignment.</w:t>
      </w:r>
    </w:p>
    <w:p w14:paraId="788CD740" w14:textId="77777777" w:rsidR="00B4008E" w:rsidRDefault="00B4008E" w:rsidP="002441AF">
      <w:pPr>
        <w:jc w:val="both"/>
        <w:rPr>
          <w:lang w:val="en-GB"/>
        </w:rPr>
      </w:pPr>
    </w:p>
    <w:p w14:paraId="5522A86A" w14:textId="3A4808F8" w:rsidR="0029331C" w:rsidRDefault="004F6CF1" w:rsidP="002441AF">
      <w:pPr>
        <w:jc w:val="both"/>
        <w:rPr>
          <w:lang w:val="en-GB"/>
        </w:rPr>
      </w:pPr>
      <w:r>
        <w:rPr>
          <w:lang w:val="en-GB"/>
        </w:rPr>
        <w:t xml:space="preserve"> </w:t>
      </w:r>
      <w:r w:rsidR="00400E38">
        <w:rPr>
          <w:lang w:val="en-GB"/>
        </w:rPr>
        <w:t>Bragg’s law</w:t>
      </w:r>
      <w:r w:rsidR="00042613">
        <w:rPr>
          <w:lang w:val="en-GB"/>
        </w:rPr>
        <w:t xml:space="preserve"> helps to determine the </w:t>
      </w:r>
      <w:r w:rsidR="0029331C">
        <w:rPr>
          <w:lang w:val="en-GB"/>
        </w:rPr>
        <w:t xml:space="preserve">relation between </w:t>
      </w:r>
      <w:r w:rsidR="00603098">
        <w:rPr>
          <w:lang w:val="en-GB"/>
        </w:rPr>
        <w:t xml:space="preserve">the </w:t>
      </w:r>
      <w:r w:rsidR="00042613">
        <w:rPr>
          <w:lang w:val="en-GB"/>
        </w:rPr>
        <w:t xml:space="preserve">exact angle of diffraction </w:t>
      </w:r>
      <w:r w:rsidR="0029331C">
        <w:rPr>
          <w:lang w:val="en-GB"/>
        </w:rPr>
        <w:t xml:space="preserve">and the spacing between the </w:t>
      </w:r>
      <w:r w:rsidR="00C60E7C">
        <w:rPr>
          <w:lang w:val="en-GB"/>
        </w:rPr>
        <w:t>atoms</w:t>
      </w:r>
      <w:r w:rsidR="0029331C">
        <w:rPr>
          <w:lang w:val="en-GB"/>
        </w:rPr>
        <w:t xml:space="preserve"> using </w:t>
      </w:r>
      <w:r w:rsidR="007545B2">
        <w:rPr>
          <w:lang w:val="en-GB"/>
        </w:rPr>
        <w:fldChar w:fldCharType="begin"/>
      </w:r>
      <w:r w:rsidR="007545B2">
        <w:rPr>
          <w:lang w:val="en-GB"/>
        </w:rPr>
        <w:instrText xml:space="preserve"> REF _Ref112061794 \h </w:instrText>
      </w:r>
      <w:r w:rsidR="00746435">
        <w:rPr>
          <w:lang w:val="en-GB"/>
        </w:rPr>
        <w:instrText xml:space="preserve"> \* MERGEFORMAT </w:instrText>
      </w:r>
      <w:r w:rsidR="007545B2">
        <w:rPr>
          <w:lang w:val="en-GB"/>
        </w:rPr>
      </w:r>
      <w:r w:rsidR="007545B2">
        <w:rPr>
          <w:lang w:val="en-GB"/>
        </w:rPr>
        <w:fldChar w:fldCharType="separate"/>
      </w:r>
      <w:r w:rsidR="007545B2" w:rsidRPr="00746435">
        <w:rPr>
          <w:rFonts w:asciiTheme="minorHAnsi" w:hAnsiTheme="minorHAnsi"/>
          <w:lang w:val="en-GB"/>
        </w:rPr>
        <w:t>Equation 3</w:t>
      </w:r>
      <w:r w:rsidR="007545B2">
        <w:rPr>
          <w:lang w:val="en-GB"/>
        </w:rPr>
        <w:fldChar w:fldCharType="end"/>
      </w:r>
      <w:r w:rsidR="007545B2">
        <w:rPr>
          <w:lang w:val="en-GB"/>
        </w:rPr>
        <w:t xml:space="preserve">, where </w:t>
      </w:r>
      <w:r w:rsidR="002E4716">
        <w:rPr>
          <w:lang w:val="en-GB"/>
        </w:rPr>
        <w:t>n is a</w:t>
      </w:r>
      <w:r w:rsidR="00603098">
        <w:rPr>
          <w:lang w:val="en-GB"/>
        </w:rPr>
        <w:t>n</w:t>
      </w:r>
      <w:r w:rsidR="002E4716">
        <w:rPr>
          <w:lang w:val="en-GB"/>
        </w:rPr>
        <w:t xml:space="preserve"> integer, </w:t>
      </w:r>
      <m:oMath>
        <m:r>
          <w:rPr>
            <w:rFonts w:ascii="Cambria Math" w:hAnsi="Cambria Math"/>
            <w:lang w:val="en-GB"/>
          </w:rPr>
          <m:t>λ</m:t>
        </m:r>
      </m:oMath>
      <w:r w:rsidR="007545B2" w:rsidRPr="00746435">
        <w:rPr>
          <w:lang w:val="en-GB"/>
        </w:rPr>
        <w:t xml:space="preserve"> is the </w:t>
      </w:r>
      <w:r w:rsidR="004B0692">
        <w:rPr>
          <w:lang w:val="en-GB"/>
        </w:rPr>
        <w:t xml:space="preserve">X-ray </w:t>
      </w:r>
      <w:r w:rsidR="007545B2" w:rsidRPr="00746435">
        <w:rPr>
          <w:lang w:val="en-GB"/>
        </w:rPr>
        <w:t>wavelength</w:t>
      </w:r>
      <w:r w:rsidR="004B0692">
        <w:rPr>
          <w:lang w:val="en-GB"/>
        </w:rPr>
        <w:t>,</w:t>
      </w:r>
      <w:r w:rsidR="007545B2" w:rsidRPr="00746435">
        <w:rPr>
          <w:lang w:val="en-GB"/>
        </w:rPr>
        <w:t xml:space="preserve"> a</w:t>
      </w:r>
      <w:r w:rsidR="004B0692">
        <w:rPr>
          <w:lang w:val="en-GB"/>
        </w:rPr>
        <w:t>nd</w:t>
      </w:r>
      <w:r w:rsidR="00C60E7C" w:rsidRPr="00746435">
        <w:rPr>
          <w:lang w:val="en-GB"/>
        </w:rPr>
        <w:t xml:space="preserve"> d is the distance between the atoms</w:t>
      </w:r>
      <w:r w:rsidR="00746435">
        <w:rPr>
          <w:lang w:val="en-GB"/>
        </w:rPr>
        <w:t xml:space="preserve">. </w:t>
      </w:r>
    </w:p>
    <w:p w14:paraId="163FFB35" w14:textId="7E29236E" w:rsidR="0029331C" w:rsidRDefault="0029331C" w:rsidP="002441AF">
      <w:pPr>
        <w:jc w:val="both"/>
        <w:rPr>
          <w:lang w:val="en-GB"/>
        </w:rPr>
      </w:pPr>
    </w:p>
    <w:p w14:paraId="7E431F4E" w14:textId="5CC8BEEB" w:rsidR="0029331C" w:rsidRPr="00492667" w:rsidRDefault="009B3D33" w:rsidP="00F90D27">
      <w:pPr>
        <w:pStyle w:val="Caption"/>
        <w:jc w:val="right"/>
        <w:rPr>
          <w:rFonts w:ascii="Cambria Math" w:hAnsi="Cambria Math"/>
          <w:i w:val="0"/>
          <w:sz w:val="28"/>
          <w:szCs w:val="28"/>
          <w:lang w:val="en-GB"/>
        </w:rPr>
      </w:pPr>
      <w:bookmarkStart w:id="43" w:name="_Ref112061794"/>
      <m:oMath>
        <m:r>
          <w:rPr>
            <w:rFonts w:ascii="Cambria Math" w:hAnsi="Cambria Math"/>
            <w:color w:val="auto"/>
            <w:sz w:val="28"/>
            <w:szCs w:val="28"/>
            <w:lang w:val="en-GB"/>
          </w:rPr>
          <m:t>nλ=2d Sinθ</m:t>
        </m:r>
      </m:oMath>
      <w:r w:rsidR="00F90D27">
        <w:rPr>
          <w:rFonts w:ascii="Cambria Math" w:hAnsi="Cambria Math"/>
          <w:iCs w:val="0"/>
          <w:color w:val="auto"/>
          <w:sz w:val="28"/>
          <w:szCs w:val="28"/>
          <w:lang w:val="en-GB"/>
        </w:rPr>
        <w:t xml:space="preserve">                                       </w:t>
      </w:r>
      <w:r w:rsidR="002026C8" w:rsidRPr="00F90D27">
        <w:rPr>
          <w:rFonts w:ascii="Cambria Math" w:hAnsi="Cambria Math"/>
          <w:iCs w:val="0"/>
          <w:color w:val="auto"/>
          <w:sz w:val="28"/>
          <w:szCs w:val="28"/>
          <w:lang w:val="en-GB"/>
        </w:rPr>
        <w:t xml:space="preserve">Equation </w:t>
      </w:r>
      <w:r w:rsidR="002026C8" w:rsidRPr="00F90D27">
        <w:rPr>
          <w:rFonts w:ascii="Cambria Math" w:hAnsi="Cambria Math"/>
          <w:iCs w:val="0"/>
          <w:color w:val="auto"/>
          <w:sz w:val="28"/>
          <w:szCs w:val="28"/>
          <w:lang w:val="en-GB"/>
        </w:rPr>
        <w:fldChar w:fldCharType="begin"/>
      </w:r>
      <w:r w:rsidR="002026C8" w:rsidRPr="00F90D27">
        <w:rPr>
          <w:rFonts w:ascii="Cambria Math" w:hAnsi="Cambria Math"/>
          <w:iCs w:val="0"/>
          <w:color w:val="auto"/>
          <w:sz w:val="28"/>
          <w:szCs w:val="28"/>
          <w:lang w:val="en-GB"/>
        </w:rPr>
        <w:instrText xml:space="preserve"> SEQ Equation \* ARABIC </w:instrText>
      </w:r>
      <w:r w:rsidR="002026C8" w:rsidRPr="00F90D27">
        <w:rPr>
          <w:rFonts w:ascii="Cambria Math" w:hAnsi="Cambria Math"/>
          <w:iCs w:val="0"/>
          <w:color w:val="auto"/>
          <w:sz w:val="28"/>
          <w:szCs w:val="28"/>
          <w:lang w:val="en-GB"/>
        </w:rPr>
        <w:fldChar w:fldCharType="separate"/>
      </w:r>
      <w:r w:rsidR="002026C8" w:rsidRPr="00F90D27">
        <w:rPr>
          <w:rFonts w:ascii="Cambria Math" w:hAnsi="Cambria Math"/>
          <w:iCs w:val="0"/>
          <w:color w:val="auto"/>
          <w:sz w:val="28"/>
          <w:szCs w:val="28"/>
          <w:lang w:val="en-GB"/>
        </w:rPr>
        <w:t>3</w:t>
      </w:r>
      <w:r w:rsidR="002026C8" w:rsidRPr="00F90D27">
        <w:rPr>
          <w:rFonts w:ascii="Cambria Math" w:hAnsi="Cambria Math"/>
          <w:iCs w:val="0"/>
          <w:color w:val="auto"/>
          <w:sz w:val="28"/>
          <w:szCs w:val="28"/>
          <w:lang w:val="en-GB"/>
        </w:rPr>
        <w:fldChar w:fldCharType="end"/>
      </w:r>
      <w:bookmarkEnd w:id="43"/>
    </w:p>
    <w:p w14:paraId="56887FF9" w14:textId="7644C049" w:rsidR="003E005A" w:rsidRDefault="00792A01" w:rsidP="009E5EE8">
      <w:pPr>
        <w:jc w:val="center"/>
      </w:pPr>
      <w:r>
        <w:lastRenderedPageBreak/>
        <w:fldChar w:fldCharType="begin"/>
      </w:r>
      <w:r>
        <w:instrText xml:space="preserve"> REF _Ref112088358 \h </w:instrText>
      </w:r>
      <w:r w:rsidR="00000000">
        <w:fldChar w:fldCharType="separate"/>
      </w:r>
      <w:r>
        <w:fldChar w:fldCharType="end"/>
      </w:r>
      <w:r w:rsidR="003E005A">
        <w:fldChar w:fldCharType="begin"/>
      </w:r>
      <w:r w:rsidR="003E005A">
        <w:instrText xml:space="preserve"> INCLUDEPICTURE "https://oup.silverchair-cdn.com/oup/backfile/content_public/books/36776/parts/oso-9780198851875-chapter-2/1/oso-9780198851875-graphic-013.gif?Expires=1664262722&amp;Signature=vbiCdLywbzh0RmJGFGVWfxvDIVfCPv~F1n2RUmO3v51OOTB3ldHQeLJ0gD-53-LQFrnbsaBvhdgz9OiQwbIPcCMfL4gnOfZU3pL4D55ju3lxpF2YnokUbzlUvcVYFLPFCI3MXEDJQ8ZcVYYf-CYaxxowmEImfAMQLfXzIg-ngOJ6G9de03MO9leyRVUZWmkPqorkhSdNOEFkkmAHj2ZmLKCE4LKJEyn257DBt9tXqnmKpa5OIlinNQKP43Jwb4PJ-WI1JNerPG6RnR3pxeNuR6J4Bcpl2zewnlEC-o2xF6kHankgCebtHLkVVfukNk-0Ua8YDATkZpMoaFJfXmEm0A__&amp;Key-Pair-Id=APKAIE5G5CRDK6RD3PGA" \* MERGEFORMATINET </w:instrText>
      </w:r>
      <w:r w:rsidR="003E005A">
        <w:fldChar w:fldCharType="separate"/>
      </w:r>
      <w:r w:rsidR="003E005A">
        <w:rPr>
          <w:noProof/>
        </w:rPr>
        <w:drawing>
          <wp:inline distT="0" distB="0" distL="0" distR="0" wp14:anchorId="1C251AF9" wp14:editId="3D325318">
            <wp:extent cx="5040000" cy="2548466"/>
            <wp:effectExtent l="0" t="0" r="1905" b="4445"/>
            <wp:docPr id="30" name="Picture 30" descr=" Bragg’s law obtained from the path difference between waves reflected from adjacent atomic pla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 Bragg’s law obtained from the path difference between waves reflected from adjacent atomic plan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43855" cy="2550415"/>
                    </a:xfrm>
                    <a:prstGeom prst="rect">
                      <a:avLst/>
                    </a:prstGeom>
                    <a:noFill/>
                    <a:ln>
                      <a:noFill/>
                    </a:ln>
                  </pic:spPr>
                </pic:pic>
              </a:graphicData>
            </a:graphic>
          </wp:inline>
        </w:drawing>
      </w:r>
      <w:r w:rsidR="003E005A">
        <w:fldChar w:fldCharType="end"/>
      </w:r>
    </w:p>
    <w:p w14:paraId="351E8186" w14:textId="77777777" w:rsidR="003E005A" w:rsidRDefault="003E005A" w:rsidP="003E005A"/>
    <w:p w14:paraId="576B9F79" w14:textId="5E124455" w:rsidR="00E87A45" w:rsidRDefault="00C25E75" w:rsidP="00C25E75">
      <w:pPr>
        <w:pStyle w:val="FigureText"/>
        <w:jc w:val="center"/>
      </w:pPr>
      <w:bookmarkStart w:id="44" w:name="_Ref151114514"/>
      <w:r>
        <w:t xml:space="preserve">Figure </w:t>
      </w:r>
      <w:r>
        <w:fldChar w:fldCharType="begin"/>
      </w:r>
      <w:r>
        <w:instrText xml:space="preserve"> SEQ Figure \* ARABIC </w:instrText>
      </w:r>
      <w:r>
        <w:fldChar w:fldCharType="separate"/>
      </w:r>
      <w:r w:rsidR="000A39A3">
        <w:rPr>
          <w:noProof/>
        </w:rPr>
        <w:t>5</w:t>
      </w:r>
      <w:r>
        <w:fldChar w:fldCharType="end"/>
      </w:r>
      <w:bookmarkEnd w:id="44"/>
      <w:r>
        <w:t xml:space="preserve"> Schematic sketch of Braggs law</w:t>
      </w:r>
      <w:r>
        <w:fldChar w:fldCharType="begin"/>
      </w:r>
      <w:r w:rsidR="00541A8A">
        <w:instrText xml:space="preserve"> ADDIN ZOTERO_ITEM CSL_CITATION {"citationID":"fgmADQnk","properties":{"formattedCitation":"[31]","plainCitation":"[31]","noteIndex":0},"citationItems":[{"id":57,"uris":["http://zotero.org/users/local/XGHgz01D/items/PZLWT5JF"],"itemData":{"id":57,"type":"chapter","abstract":"The diffraction of X-rays is used as the main method for determining the atomic and molecular structures of inorganic and biological materials. The basic law of diffraction was discovered by Lawrence Bragg when he was a student at Cambridge University and he was just 22 years old. Bragg’s law explains how the angle of a diffracted X-ray beam varies with the wavelength of the X-rays and the spacing of the atoms and molecules in the material. This chapter examines the way X-rays are generated and scattered by electrons, atoms and crystals; the use of structure factors and Fourier transforms to calculate the intensity of the scattered X-rays; and the effect of using electrons or neutrons instead of X-rays. Bragg was born and brought up in Adelaide in Australia. He discovered Bragg’s law with the help of his father, William, after they had moved to England. Lawrence was a Professor at Manchester University, Cambridge University, and the Royal Institution; contributed to the development of range-finding, asdic, and sonar during the First and Second World Wars; and supervised Crick and Watson when they discovered the structure of DNA.","container-title":"The Equations of Materials","ISBN":"978-0-19-885187-5","language":"en","note":"DOI: 10.1093/oso/9780198851875.003.0002","page":"24-44","publisher":"Oxford University Press","source":"DOI.org (Crossref)","title":"Bragg’s Law: Diffraction","title-short":"Bragg’s Law","URL":"https://academic.oup.com/book/36776/chapter/321906375","container-author":[{"family":"Cantor","given":"Brian"}],"author":[{"family":"Cantor","given":"Brian"}],"accessed":{"date-parts":[["2022",8,23]]},"issued":{"date-parts":[["2020",7,23]]}}}],"schema":"https://github.com/citation-style-language/schema/raw/master/csl-citation.json"} </w:instrText>
      </w:r>
      <w:r>
        <w:fldChar w:fldCharType="separate"/>
      </w:r>
      <w:r w:rsidR="00541A8A">
        <w:rPr>
          <w:noProof/>
        </w:rPr>
        <w:t>[31]</w:t>
      </w:r>
      <w:r>
        <w:fldChar w:fldCharType="end"/>
      </w:r>
    </w:p>
    <w:p w14:paraId="3DE50A96" w14:textId="77777777" w:rsidR="00E87A45" w:rsidRDefault="00E87A45" w:rsidP="00400E38">
      <w:pPr>
        <w:jc w:val="both"/>
        <w:rPr>
          <w:lang w:val="en-GB"/>
        </w:rPr>
      </w:pPr>
    </w:p>
    <w:p w14:paraId="52D2B7C2" w14:textId="77777777" w:rsidR="00B4008E" w:rsidRDefault="00052331" w:rsidP="00541A8A">
      <w:pPr>
        <w:jc w:val="both"/>
        <w:rPr>
          <w:lang w:val="en-GB"/>
        </w:rPr>
      </w:pPr>
      <w:r>
        <w:rPr>
          <w:lang w:val="en-GB"/>
        </w:rPr>
        <w:t>The target workpiece is st</w:t>
      </w:r>
      <w:r w:rsidR="001C002A">
        <w:rPr>
          <w:lang w:val="en-GB"/>
        </w:rPr>
        <w:t>r</w:t>
      </w:r>
      <w:r>
        <w:rPr>
          <w:lang w:val="en-GB"/>
        </w:rPr>
        <w:t xml:space="preserve">uck with accelerated electrons </w:t>
      </w:r>
      <w:r w:rsidR="00403785">
        <w:rPr>
          <w:lang w:val="en-GB"/>
        </w:rPr>
        <w:t xml:space="preserve">generated using a </w:t>
      </w:r>
      <w:r w:rsidR="00370FAE">
        <w:rPr>
          <w:lang w:val="en-GB"/>
        </w:rPr>
        <w:t>cathode</w:t>
      </w:r>
      <w:r w:rsidR="00403785">
        <w:rPr>
          <w:lang w:val="en-GB"/>
        </w:rPr>
        <w:t xml:space="preserve"> ray tube within the X-ray tube. </w:t>
      </w:r>
      <w:r w:rsidR="00400E38">
        <w:rPr>
          <w:lang w:val="en-GB"/>
        </w:rPr>
        <w:t>A</w:t>
      </w:r>
      <w:r w:rsidR="00F7152A">
        <w:rPr>
          <w:lang w:val="en-GB"/>
        </w:rPr>
        <w:t xml:space="preserve"> </w:t>
      </w:r>
      <w:r w:rsidR="00400E38">
        <w:rPr>
          <w:lang w:val="en-GB"/>
        </w:rPr>
        <w:t>characteristic X-ray spectrum</w:t>
      </w:r>
      <w:r w:rsidR="00F7152A">
        <w:rPr>
          <w:lang w:val="en-GB"/>
        </w:rPr>
        <w:t xml:space="preserve"> is </w:t>
      </w:r>
      <w:r w:rsidR="00CC5DD5">
        <w:rPr>
          <w:lang w:val="en-GB"/>
        </w:rPr>
        <w:t xml:space="preserve">produced when the accelerated electrons have </w:t>
      </w:r>
      <w:r w:rsidR="00370FAE">
        <w:rPr>
          <w:lang w:val="en-GB"/>
        </w:rPr>
        <w:t>higher</w:t>
      </w:r>
      <w:r w:rsidR="00CC5DD5">
        <w:rPr>
          <w:lang w:val="en-GB"/>
        </w:rPr>
        <w:t xml:space="preserve"> energie</w:t>
      </w:r>
      <w:r w:rsidR="00AD320A">
        <w:rPr>
          <w:lang w:val="en-GB"/>
        </w:rPr>
        <w:t xml:space="preserve">s to dislodge the </w:t>
      </w:r>
      <w:r w:rsidR="00E74F71">
        <w:rPr>
          <w:lang w:val="en-GB"/>
        </w:rPr>
        <w:t xml:space="preserve">electrons present on the outer surface of the target workpiece material. </w:t>
      </w:r>
    </w:p>
    <w:p w14:paraId="5355C6B1" w14:textId="77777777" w:rsidR="00B4008E" w:rsidRDefault="00B4008E" w:rsidP="00541A8A">
      <w:pPr>
        <w:jc w:val="both"/>
        <w:rPr>
          <w:lang w:val="en-GB"/>
        </w:rPr>
      </w:pPr>
    </w:p>
    <w:p w14:paraId="073821CB" w14:textId="78E0637E" w:rsidR="004F738E" w:rsidRDefault="00370FAE" w:rsidP="00541A8A">
      <w:pPr>
        <w:jc w:val="both"/>
        <w:rPr>
          <w:lang w:val="en-GB"/>
        </w:rPr>
      </w:pPr>
      <w:r>
        <w:rPr>
          <w:lang w:val="en-GB"/>
        </w:rPr>
        <w:t>This reflected spectrum</w:t>
      </w:r>
      <w:r w:rsidR="004E0B50">
        <w:rPr>
          <w:lang w:val="en-GB"/>
        </w:rPr>
        <w:t xml:space="preserve"> </w:t>
      </w:r>
      <w:r w:rsidR="00573FD3">
        <w:rPr>
          <w:lang w:val="en-GB"/>
        </w:rPr>
        <w:t>is observed by an X-ray detector</w:t>
      </w:r>
      <w:r w:rsidR="009F62F8">
        <w:rPr>
          <w:lang w:val="en-GB"/>
        </w:rPr>
        <w:t>, which is</w:t>
      </w:r>
      <w:r>
        <w:rPr>
          <w:lang w:val="en-GB"/>
        </w:rPr>
        <w:t xml:space="preserve"> signal processed and further converted to the required signal that is displaced onto the monitor. </w:t>
      </w:r>
      <w:r w:rsidR="00F01BDD">
        <w:rPr>
          <w:lang w:val="en-GB"/>
        </w:rPr>
        <w:t>The simple</w:t>
      </w:r>
      <w:r w:rsidR="00617CAB">
        <w:rPr>
          <w:lang w:val="en-GB"/>
        </w:rPr>
        <w:t xml:space="preserve"> sketch depicting the various components used in a</w:t>
      </w:r>
      <w:r w:rsidR="00603098">
        <w:rPr>
          <w:lang w:val="en-GB"/>
        </w:rPr>
        <w:t>n</w:t>
      </w:r>
      <w:r w:rsidR="00617CAB">
        <w:rPr>
          <w:lang w:val="en-GB"/>
        </w:rPr>
        <w:t xml:space="preserve"> X-ray diffraction system is shown in</w:t>
      </w:r>
      <w:r w:rsidR="00AE1B48">
        <w:rPr>
          <w:lang w:val="en-GB"/>
        </w:rPr>
        <w:t xml:space="preserve"> </w:t>
      </w:r>
      <w:r w:rsidR="00AE1B48">
        <w:rPr>
          <w:lang w:val="en-GB"/>
        </w:rPr>
        <w:fldChar w:fldCharType="begin"/>
      </w:r>
      <w:r w:rsidR="00AE1B48">
        <w:rPr>
          <w:lang w:val="en-GB"/>
        </w:rPr>
        <w:instrText xml:space="preserve"> REF _Ref112088358 \h </w:instrText>
      </w:r>
      <w:r w:rsidR="00AE1B48">
        <w:rPr>
          <w:lang w:val="en-GB"/>
        </w:rPr>
      </w:r>
      <w:r w:rsidR="00AE1B48">
        <w:rPr>
          <w:lang w:val="en-GB"/>
        </w:rPr>
        <w:fldChar w:fldCharType="separate"/>
      </w:r>
      <w:r w:rsidR="00AE1B48" w:rsidRPr="009770C0">
        <w:rPr>
          <w:szCs w:val="20"/>
          <w:lang w:val="en-GB"/>
        </w:rPr>
        <w:t xml:space="preserve">Figure </w:t>
      </w:r>
      <w:r w:rsidR="00AE1B48">
        <w:rPr>
          <w:noProof/>
          <w:szCs w:val="20"/>
          <w:lang w:val="en-GB"/>
        </w:rPr>
        <w:t>6</w:t>
      </w:r>
      <w:r w:rsidR="00AE1B48">
        <w:rPr>
          <w:lang w:val="en-GB"/>
        </w:rPr>
        <w:fldChar w:fldCharType="end"/>
      </w:r>
      <w:r w:rsidR="00541A8A">
        <w:rPr>
          <w:lang w:val="en-GB"/>
        </w:rPr>
        <w:t>.</w:t>
      </w:r>
    </w:p>
    <w:p w14:paraId="7DED9F30" w14:textId="408D319B" w:rsidR="003F55C2" w:rsidRDefault="003B2EC4" w:rsidP="003F55C2">
      <w:pPr>
        <w:keepNext/>
        <w:jc w:val="center"/>
      </w:pPr>
      <w:r>
        <w:rPr>
          <w:noProof/>
        </w:rPr>
        <w:drawing>
          <wp:inline distT="0" distB="0" distL="0" distR="0" wp14:anchorId="03B4ED11" wp14:editId="69054E7A">
            <wp:extent cx="4701600" cy="3027545"/>
            <wp:effectExtent l="0" t="0" r="0" b="0"/>
            <wp:docPr id="28" name="Picture 2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Diagram&#10;&#10;Description automatically generated"/>
                    <pic:cNvPicPr/>
                  </pic:nvPicPr>
                  <pic:blipFill>
                    <a:blip r:embed="rId25"/>
                    <a:stretch>
                      <a:fillRect/>
                    </a:stretch>
                  </pic:blipFill>
                  <pic:spPr>
                    <a:xfrm>
                      <a:off x="0" y="0"/>
                      <a:ext cx="4750513" cy="3059042"/>
                    </a:xfrm>
                    <a:prstGeom prst="rect">
                      <a:avLst/>
                    </a:prstGeom>
                  </pic:spPr>
                </pic:pic>
              </a:graphicData>
            </a:graphic>
          </wp:inline>
        </w:drawing>
      </w:r>
    </w:p>
    <w:p w14:paraId="0D9A6D58" w14:textId="2D63BD38" w:rsidR="004F738E" w:rsidRPr="009770C0" w:rsidRDefault="003F55C2" w:rsidP="003F55C2">
      <w:pPr>
        <w:pStyle w:val="Caption"/>
        <w:jc w:val="center"/>
        <w:rPr>
          <w:color w:val="auto"/>
          <w:sz w:val="24"/>
          <w:szCs w:val="20"/>
          <w:lang w:val="en-GB" w:eastAsia="en-US"/>
        </w:rPr>
      </w:pPr>
      <w:bookmarkStart w:id="45" w:name="_Ref112088358"/>
      <w:bookmarkStart w:id="46" w:name="_Ref112088236"/>
      <w:r w:rsidRPr="009770C0">
        <w:rPr>
          <w:color w:val="auto"/>
          <w:sz w:val="24"/>
          <w:szCs w:val="20"/>
          <w:lang w:val="en-GB"/>
        </w:rPr>
        <w:t xml:space="preserve">Figure </w:t>
      </w:r>
      <w:r w:rsidRPr="009770C0">
        <w:rPr>
          <w:color w:val="auto"/>
          <w:sz w:val="24"/>
          <w:szCs w:val="20"/>
          <w:lang w:val="en-GB"/>
        </w:rPr>
        <w:fldChar w:fldCharType="begin"/>
      </w:r>
      <w:r w:rsidRPr="009770C0">
        <w:rPr>
          <w:color w:val="auto"/>
          <w:sz w:val="24"/>
          <w:szCs w:val="20"/>
          <w:lang w:val="en-GB"/>
        </w:rPr>
        <w:instrText xml:space="preserve"> SEQ Figure \* ARABIC </w:instrText>
      </w:r>
      <w:r w:rsidRPr="009770C0">
        <w:rPr>
          <w:color w:val="auto"/>
          <w:sz w:val="24"/>
          <w:szCs w:val="20"/>
          <w:lang w:val="en-GB"/>
        </w:rPr>
        <w:fldChar w:fldCharType="separate"/>
      </w:r>
      <w:r w:rsidR="000A39A3">
        <w:rPr>
          <w:noProof/>
          <w:color w:val="auto"/>
          <w:sz w:val="24"/>
          <w:szCs w:val="20"/>
          <w:lang w:val="en-GB"/>
        </w:rPr>
        <w:t>6</w:t>
      </w:r>
      <w:r w:rsidRPr="009770C0">
        <w:rPr>
          <w:color w:val="auto"/>
          <w:sz w:val="24"/>
          <w:szCs w:val="20"/>
          <w:lang w:val="en-GB"/>
        </w:rPr>
        <w:fldChar w:fldCharType="end"/>
      </w:r>
      <w:bookmarkEnd w:id="45"/>
      <w:r w:rsidRPr="009770C0">
        <w:rPr>
          <w:color w:val="auto"/>
          <w:sz w:val="24"/>
          <w:szCs w:val="20"/>
          <w:lang w:val="en-GB"/>
        </w:rPr>
        <w:t xml:space="preserve"> Schematic sketch of </w:t>
      </w:r>
      <w:r w:rsidR="00603098">
        <w:rPr>
          <w:color w:val="auto"/>
          <w:sz w:val="24"/>
          <w:szCs w:val="20"/>
          <w:lang w:val="en-GB"/>
        </w:rPr>
        <w:t xml:space="preserve">the </w:t>
      </w:r>
      <w:r w:rsidRPr="009770C0">
        <w:rPr>
          <w:color w:val="auto"/>
          <w:sz w:val="24"/>
          <w:szCs w:val="20"/>
          <w:lang w:val="en-GB"/>
        </w:rPr>
        <w:t>X</w:t>
      </w:r>
      <w:r w:rsidR="000E16F5">
        <w:rPr>
          <w:color w:val="auto"/>
          <w:sz w:val="24"/>
          <w:szCs w:val="20"/>
          <w:lang w:val="en-GB"/>
        </w:rPr>
        <w:t>-</w:t>
      </w:r>
      <w:r w:rsidRPr="009770C0">
        <w:rPr>
          <w:color w:val="auto"/>
          <w:sz w:val="24"/>
          <w:szCs w:val="20"/>
          <w:lang w:val="en-GB"/>
        </w:rPr>
        <w:t>ray diffraction system</w:t>
      </w:r>
      <w:r w:rsidRPr="009770C0">
        <w:rPr>
          <w:color w:val="auto"/>
          <w:sz w:val="24"/>
          <w:szCs w:val="20"/>
          <w:lang w:val="en-GB"/>
        </w:rPr>
        <w:fldChar w:fldCharType="begin"/>
      </w:r>
      <w:r w:rsidR="009770C0" w:rsidRPr="009770C0">
        <w:rPr>
          <w:color w:val="auto"/>
          <w:sz w:val="24"/>
          <w:szCs w:val="20"/>
          <w:lang w:val="en-GB"/>
        </w:rPr>
        <w:instrText xml:space="preserve"> ADDIN ZOTERO_ITEM CSL_CITATION {"citationID":"nrkF3CxW","properties":{"formattedCitation":"[29]","plainCitation":"[29]","noteIndex":0},"citationItems":[{"id":54,"uris":["http://zotero.org/users/local/XGHgz01D/items/ZZSVHXL3"],"itemData":{"id":54,"type":"article-journal","container-title":"Critical Reviews in Analytical Chemistry","DOI":"10.1080/10408347.2014.949616","ISSN":"1040-8347, 1547-6510","issue":"4","journalAbbreviation":"Critical Reviews in Analytical Chemistry","language":"en","page":"289-299","source":"DOI.org (Crossref)","title":"X-Ray Diffraction: Instrumentation and Applications","title-short":"X-Ray Diffraction","volume":"45","author":[{"family":"Bunaciu","given":"Andrei A."},{"family":"Udriştioiu","given":"Elena","dropping-particle":"gabriela"},{"family":"Aboul-Enein","given":"Hassan Y."}],"issued":{"date-parts":[["2015",10,2]]}}}],"schema":"https://github.com/citation-style-language/schema/raw/master/csl-citation.json"} </w:instrText>
      </w:r>
      <w:r w:rsidRPr="009770C0">
        <w:rPr>
          <w:color w:val="auto"/>
          <w:sz w:val="24"/>
          <w:szCs w:val="20"/>
          <w:lang w:val="en-GB"/>
        </w:rPr>
        <w:fldChar w:fldCharType="separate"/>
      </w:r>
      <w:r w:rsidR="009770C0" w:rsidRPr="009770C0">
        <w:rPr>
          <w:color w:val="auto"/>
          <w:sz w:val="24"/>
          <w:szCs w:val="20"/>
          <w:lang w:val="en-GB"/>
        </w:rPr>
        <w:t>[29]</w:t>
      </w:r>
      <w:r w:rsidRPr="009770C0">
        <w:rPr>
          <w:color w:val="auto"/>
          <w:sz w:val="24"/>
          <w:szCs w:val="20"/>
          <w:lang w:val="en-GB"/>
        </w:rPr>
        <w:fldChar w:fldCharType="end"/>
      </w:r>
      <w:bookmarkEnd w:id="46"/>
    </w:p>
    <w:p w14:paraId="1CB41244" w14:textId="6385A00D" w:rsidR="004F738E" w:rsidRDefault="00801D9F" w:rsidP="00A625D9">
      <w:r>
        <w:t>This research project selected the X-ray diffraction technique for the following advantageous reasons</w:t>
      </w:r>
      <w:r>
        <w:fldChar w:fldCharType="begin"/>
      </w:r>
      <w:r>
        <w:instrText xml:space="preserve"> ADDIN ZOTERO_ITEM CSL_CITATION {"citationID":"nFY8up1V","properties":{"formattedCitation":"[29]","plainCitation":"[29]","noteIndex":0},"citationItems":[{"id":54,"uris":["http://zotero.org/users/local/XGHgz01D/items/ZZSVHXL3"],"itemData":{"id":54,"type":"article-journal","container-title":"Critical Reviews in Analytical Chemistry","DOI":"10.1080/10408347.2014.949616","ISSN":"1040-8347, 1547-6510","issue":"4","journalAbbreviation":"Critical Reviews in Analytical Chemistry","language":"en","page":"289-299","source":"DOI.org (Crossref)","title":"X-Ray Diffraction: Instrumentation and Applications","title-short":"X-Ray Diffraction","volume":"45","author":[{"family":"Bunaciu","given":"Andrei A."},{"family":"Udriştioiu","given":"Elena","dropping-particle":"gabriela"},{"family":"Aboul-Enein","given":"Hassan Y."}],"issued":{"date-parts":[["2015",10,2]]}}}],"schema":"https://github.com/citation-style-language/schema/raw/master/csl-citation.json"} </w:instrText>
      </w:r>
      <w:r>
        <w:fldChar w:fldCharType="separate"/>
      </w:r>
      <w:r>
        <w:rPr>
          <w:noProof/>
        </w:rPr>
        <w:t>[29]</w:t>
      </w:r>
      <w:r>
        <w:fldChar w:fldCharType="end"/>
      </w:r>
      <w:r>
        <w:t>:</w:t>
      </w:r>
    </w:p>
    <w:p w14:paraId="3DE8C873" w14:textId="764373F1" w:rsidR="002D0D77" w:rsidRPr="002D0D77" w:rsidRDefault="002D0D77" w:rsidP="00860BE4">
      <w:pPr>
        <w:pStyle w:val="ListParagraph"/>
        <w:numPr>
          <w:ilvl w:val="0"/>
          <w:numId w:val="9"/>
        </w:numPr>
        <w:jc w:val="both"/>
        <w:rPr>
          <w:lang w:val="en-GB"/>
        </w:rPr>
      </w:pPr>
      <w:r w:rsidRPr="002D0D77">
        <w:rPr>
          <w:lang w:val="en-GB"/>
        </w:rPr>
        <w:t xml:space="preserve">Sample preparation was simple and </w:t>
      </w:r>
      <w:r w:rsidR="00A05B7F" w:rsidRPr="002D0D77">
        <w:rPr>
          <w:lang w:val="en-GB"/>
        </w:rPr>
        <w:t>time</w:t>
      </w:r>
      <w:r w:rsidR="00603098">
        <w:rPr>
          <w:lang w:val="en-GB"/>
        </w:rPr>
        <w:t>-</w:t>
      </w:r>
      <w:r w:rsidR="00A05B7F" w:rsidRPr="002D0D77">
        <w:rPr>
          <w:lang w:val="en-GB"/>
        </w:rPr>
        <w:t>efficient</w:t>
      </w:r>
      <w:r w:rsidRPr="002D0D77">
        <w:rPr>
          <w:lang w:val="en-GB"/>
        </w:rPr>
        <w:t xml:space="preserve">. </w:t>
      </w:r>
    </w:p>
    <w:p w14:paraId="1C0A6329" w14:textId="77777777" w:rsidR="002D0D77" w:rsidRPr="002D0D77" w:rsidRDefault="002D0D77" w:rsidP="00860BE4">
      <w:pPr>
        <w:pStyle w:val="ListParagraph"/>
        <w:numPr>
          <w:ilvl w:val="0"/>
          <w:numId w:val="9"/>
        </w:numPr>
        <w:jc w:val="both"/>
        <w:rPr>
          <w:lang w:val="en-GB"/>
        </w:rPr>
      </w:pPr>
      <w:r w:rsidRPr="002D0D77">
        <w:rPr>
          <w:lang w:val="en-GB"/>
        </w:rPr>
        <w:t xml:space="preserve">Since it was non-destructive, multiple tests on the same workpiece could be conducted if necessary. </w:t>
      </w:r>
    </w:p>
    <w:p w14:paraId="4ED86DB6" w14:textId="0373E5DC" w:rsidR="00B4008E" w:rsidRPr="00C94A84" w:rsidRDefault="002D0D77" w:rsidP="00C94A84">
      <w:pPr>
        <w:pStyle w:val="ListParagraph"/>
        <w:numPr>
          <w:ilvl w:val="0"/>
          <w:numId w:val="9"/>
        </w:numPr>
        <w:jc w:val="both"/>
        <w:rPr>
          <w:lang w:val="en-GB"/>
        </w:rPr>
      </w:pPr>
      <w:r w:rsidRPr="002D0D77">
        <w:rPr>
          <w:lang w:val="en-GB"/>
        </w:rPr>
        <w:t>There is a large database of standards for various materials.</w:t>
      </w:r>
    </w:p>
    <w:p w14:paraId="7EBEC7DE" w14:textId="141A0D57" w:rsidR="00D84A00" w:rsidRDefault="00D84A00" w:rsidP="00D84A00">
      <w:pPr>
        <w:pStyle w:val="Heading3"/>
      </w:pPr>
      <w:bookmarkStart w:id="47" w:name="_Toc151420645"/>
      <w:r>
        <w:lastRenderedPageBreak/>
        <w:t xml:space="preserve">Surface </w:t>
      </w:r>
      <w:r w:rsidR="008E2AE4">
        <w:t>roughness using optical profilometry</w:t>
      </w:r>
      <w:bookmarkEnd w:id="47"/>
    </w:p>
    <w:p w14:paraId="2516EEB4" w14:textId="77777777" w:rsidR="00B4008E" w:rsidRDefault="003F464B" w:rsidP="000717C6">
      <w:pPr>
        <w:jc w:val="both"/>
        <w:rPr>
          <w:lang w:val="en-GB"/>
        </w:rPr>
      </w:pPr>
      <w:r>
        <w:rPr>
          <w:lang w:val="en-GB"/>
        </w:rPr>
        <w:t>Surface roughness refers to the amount of finely spaced micro-irregularities on the surface texture</w:t>
      </w:r>
      <w:r w:rsidR="00603098">
        <w:rPr>
          <w:lang w:val="en-GB"/>
        </w:rPr>
        <w:t>,</w:t>
      </w:r>
      <w:r>
        <w:rPr>
          <w:lang w:val="en-GB"/>
        </w:rPr>
        <w:t xml:space="preserve"> also known as roughness, waviness, etc. </w:t>
      </w:r>
      <w:r w:rsidR="00603098">
        <w:rPr>
          <w:lang w:val="en-GB"/>
        </w:rPr>
        <w:t>It is essential to cut with a low chip load t</w:t>
      </w:r>
      <w:r>
        <w:rPr>
          <w:lang w:val="en-GB"/>
        </w:rPr>
        <w:t xml:space="preserve">o achieve a high level of surface finish and precision in </w:t>
      </w:r>
      <w:r w:rsidR="004F4819">
        <w:rPr>
          <w:lang w:val="en-GB"/>
        </w:rPr>
        <w:t xml:space="preserve">machining </w:t>
      </w:r>
      <w:r>
        <w:rPr>
          <w:lang w:val="en-GB"/>
        </w:rPr>
        <w:t>operations.</w:t>
      </w:r>
    </w:p>
    <w:p w14:paraId="7E4BC87C" w14:textId="77777777" w:rsidR="00B4008E" w:rsidRDefault="00B4008E" w:rsidP="000717C6">
      <w:pPr>
        <w:jc w:val="both"/>
        <w:rPr>
          <w:lang w:val="en-GB"/>
        </w:rPr>
      </w:pPr>
    </w:p>
    <w:p w14:paraId="12BDB736" w14:textId="3C5739A7" w:rsidR="0023565B" w:rsidRDefault="003F464B" w:rsidP="000717C6">
      <w:pPr>
        <w:jc w:val="both"/>
        <w:rPr>
          <w:lang w:val="en-GB"/>
        </w:rPr>
      </w:pPr>
      <w:r>
        <w:rPr>
          <w:lang w:val="en-GB"/>
        </w:rPr>
        <w:t>Since surface roughness worsens with increasing chip load</w:t>
      </w:r>
      <w:r w:rsidR="001C002A">
        <w:rPr>
          <w:lang w:val="en-GB"/>
        </w:rPr>
        <w:t xml:space="preserve"> as it</w:t>
      </w:r>
      <w:r>
        <w:rPr>
          <w:lang w:val="en-GB"/>
        </w:rPr>
        <w:t xml:space="preserve"> is the most significant factor influencing surface roughness. In contrast, surface roughness decreases when high feed and depth of cut are utilized due to dynamic </w:t>
      </w:r>
      <w:r w:rsidR="00302050">
        <w:rPr>
          <w:lang w:val="en-GB"/>
        </w:rPr>
        <w:t>behaviour</w:t>
      </w:r>
      <w:r>
        <w:rPr>
          <w:lang w:val="en-GB"/>
        </w:rPr>
        <w:t xml:space="preserve"> (low vibration). With increasing chip load, the surface roughness of a </w:t>
      </w:r>
      <w:r w:rsidR="00F75B82">
        <w:rPr>
          <w:lang w:val="en-GB"/>
        </w:rPr>
        <w:t xml:space="preserve">machined </w:t>
      </w:r>
      <w:r>
        <w:rPr>
          <w:lang w:val="en-GB"/>
        </w:rPr>
        <w:t>chip decreases until embedded built-up edges become prominent</w:t>
      </w:r>
      <w:r w:rsidR="005B3BB1">
        <w:rPr>
          <w:lang w:val="en-GB"/>
        </w:rPr>
        <w:fldChar w:fldCharType="begin"/>
      </w:r>
      <w:r w:rsidR="005B3BB1">
        <w:rPr>
          <w:lang w:val="en-GB"/>
        </w:rPr>
        <w:instrText xml:space="preserve"> ADDIN ZOTERO_ITEM CSL_CITATION {"citationID":"N7FiL8HH","properties":{"formattedCitation":"[32]","plainCitation":"[32]","noteIndex":0},"citationItems":[{"id":58,"uris":["http://zotero.org/users/local/XGHgz01D/items/W368FWLS"],"itemData":{"id":58,"type":"chapter","container-title":"Comprehensive Materials Finishing","ISBN":"978-0-12-803249-7","language":"en","note":"DOI: 10.1016/B978-0-12-803581-8.09156-6","page":"322-343","publisher":"Elsevier","source":"DOI.org (Crossref)","title":"1.11 Micromachining","URL":"https://linkinghub.elsevier.com/retrieve/pii/B9780128035818091566","author":[{"family":"Ali","given":"M.Y."},{"family":"Hung","given":"W.N.P."}],"accessed":{"date-parts":[["2022",8,24]]},"issued":{"date-parts":[["2017"]]}}}],"schema":"https://github.com/citation-style-language/schema/raw/master/csl-citation.json"} </w:instrText>
      </w:r>
      <w:r w:rsidR="005B3BB1">
        <w:rPr>
          <w:lang w:val="en-GB"/>
        </w:rPr>
        <w:fldChar w:fldCharType="separate"/>
      </w:r>
      <w:r w:rsidR="005B3BB1">
        <w:rPr>
          <w:noProof/>
          <w:lang w:val="en-GB"/>
        </w:rPr>
        <w:t>[32]</w:t>
      </w:r>
      <w:r w:rsidR="005B3BB1">
        <w:rPr>
          <w:lang w:val="en-GB"/>
        </w:rPr>
        <w:fldChar w:fldCharType="end"/>
      </w:r>
      <w:r>
        <w:rPr>
          <w:lang w:val="en-GB"/>
        </w:rPr>
        <w:t>.</w:t>
      </w:r>
      <w:r w:rsidR="001C002A">
        <w:rPr>
          <w:lang w:val="en-GB"/>
        </w:rPr>
        <w:t xml:space="preserve"> </w:t>
      </w:r>
    </w:p>
    <w:p w14:paraId="7CAC01C4" w14:textId="77777777" w:rsidR="005B3BB1" w:rsidRDefault="005B3BB1" w:rsidP="000717C6">
      <w:pPr>
        <w:jc w:val="both"/>
        <w:rPr>
          <w:lang w:val="en-GB"/>
        </w:rPr>
      </w:pPr>
    </w:p>
    <w:p w14:paraId="641AE93E" w14:textId="77777777" w:rsidR="00B4008E" w:rsidRDefault="00B800A2" w:rsidP="000717C6">
      <w:pPr>
        <w:jc w:val="both"/>
      </w:pPr>
      <w:r>
        <w:t xml:space="preserve">Optical </w:t>
      </w:r>
      <w:r w:rsidR="00EC771B">
        <w:t>profilometry is one o</w:t>
      </w:r>
      <w:r w:rsidR="00603098">
        <w:t>f</w:t>
      </w:r>
      <w:r w:rsidR="00EC771B">
        <w:t xml:space="preserve"> the several ways </w:t>
      </w:r>
      <w:r w:rsidR="00603098">
        <w:t>t</w:t>
      </w:r>
      <w:r w:rsidR="00EC771B">
        <w:t>o determin</w:t>
      </w:r>
      <w:r w:rsidR="00603098">
        <w:t>e</w:t>
      </w:r>
      <w:r w:rsidR="00EC771B">
        <w:t xml:space="preserve"> the surface roughness</w:t>
      </w:r>
      <w:r w:rsidR="00603098">
        <w:t>.</w:t>
      </w:r>
      <w:r w:rsidR="00EC771B">
        <w:t xml:space="preserve"> </w:t>
      </w:r>
      <w:r w:rsidR="003E296C" w:rsidRPr="00435CFA">
        <w:t xml:space="preserve">It has been demonstrated that optical profilometers have benefits over mechanical profilometers because they provide the benefit of contactless scanning, which eliminates surface deformation and damage. </w:t>
      </w:r>
    </w:p>
    <w:p w14:paraId="0A5BBE2F" w14:textId="77777777" w:rsidR="00B4008E" w:rsidRDefault="00B4008E" w:rsidP="000717C6">
      <w:pPr>
        <w:jc w:val="both"/>
      </w:pPr>
    </w:p>
    <w:p w14:paraId="7F7C9F22" w14:textId="77777777" w:rsidR="00B4008E" w:rsidRDefault="003E296C" w:rsidP="000717C6">
      <w:pPr>
        <w:jc w:val="both"/>
      </w:pPr>
      <w:r w:rsidRPr="00435CFA">
        <w:t>Furthermore, optical profilometers may scan surfaces that mechanical devices cannot connect to, such as a clear layer plate. This measurement</w:t>
      </w:r>
      <w:r w:rsidR="008A05FD">
        <w:t xml:space="preserve"> form</w:t>
      </w:r>
      <w:r w:rsidRPr="00435CFA">
        <w:t xml:space="preserve"> may be used to determine the roughness </w:t>
      </w:r>
      <w:r w:rsidR="00BD4ED6">
        <w:t xml:space="preserve">of the </w:t>
      </w:r>
      <w:r w:rsidRPr="00435CFA">
        <w:t xml:space="preserve">texture's distortion under different settings. </w:t>
      </w:r>
    </w:p>
    <w:p w14:paraId="58E5C656" w14:textId="77777777" w:rsidR="00B4008E" w:rsidRDefault="00B4008E" w:rsidP="000717C6">
      <w:pPr>
        <w:jc w:val="both"/>
      </w:pPr>
    </w:p>
    <w:p w14:paraId="5FC411CA" w14:textId="1045D6EE" w:rsidR="005B3BB1" w:rsidRDefault="003E296C" w:rsidP="000717C6">
      <w:pPr>
        <w:jc w:val="both"/>
      </w:pPr>
      <w:r w:rsidRPr="00435CFA">
        <w:t>Interferometry and focus error detection are two distinct ideas frequently used in optical profilometry. This technique is also known as surface metrology because it employs coherence scanning interferometry to generate a surface topographic image, allowing for rapid data acquisition</w:t>
      </w:r>
      <w:r w:rsidR="008A05FD">
        <w:t>.</w:t>
      </w:r>
      <w:r w:rsidRPr="00435CFA">
        <w:t xml:space="preserve"> </w:t>
      </w:r>
      <w:r w:rsidR="008A05FD">
        <w:t>I</w:t>
      </w:r>
      <w:r w:rsidRPr="00435CFA">
        <w:t>t ca</w:t>
      </w:r>
      <w:r w:rsidR="008A05FD">
        <w:t>n</w:t>
      </w:r>
      <w:r w:rsidRPr="00435CFA">
        <w:t xml:space="preserve"> </w:t>
      </w:r>
      <w:r w:rsidR="004B0692">
        <w:t>c</w:t>
      </w:r>
      <w:r w:rsidRPr="00435CFA">
        <w:t>a</w:t>
      </w:r>
      <w:r w:rsidR="004B0692">
        <w:t>us</w:t>
      </w:r>
      <w:r w:rsidR="008A05FD">
        <w:t>e</w:t>
      </w:r>
      <w:r w:rsidRPr="00435CFA">
        <w:t xml:space="preserve"> large sections of surface roughness</w:t>
      </w:r>
      <w:r w:rsidR="00C94A84">
        <w:t xml:space="preserve"> </w:t>
      </w:r>
      <w:r w:rsidR="005459EA">
        <w:fldChar w:fldCharType="begin"/>
      </w:r>
      <w:r w:rsidR="00BA2B3E">
        <w:instrText xml:space="preserve"> ADDIN ZOTERO_ITEM CSL_CITATION {"citationID":"tMC5hfKw","properties":{"formattedCitation":"[33]","plainCitation":"[33]","noteIndex":0},"citationItems":[{"id":59,"uris":["http://zotero.org/users/local/XGHgz01D/items/LBSQPEZ7"],"itemData":{"id":59,"type":"article-journal","container-title":"Butterworth-Heinemann","issue":"3","title":"Optical profilornetry and its application to mechanically inaccessible surfaces Part I: Principles of focus error detection","volume":"16","author":[{"family":"M. Visscher","given":""},{"family":"K. G. Struik","given":""}],"issued":{"date-parts":[["1994",7]]}}}],"schema":"https://github.com/citation-style-language/schema/raw/master/csl-citation.json"} </w:instrText>
      </w:r>
      <w:r w:rsidR="005459EA">
        <w:fldChar w:fldCharType="separate"/>
      </w:r>
      <w:r w:rsidR="00BA2B3E">
        <w:rPr>
          <w:noProof/>
        </w:rPr>
        <w:t>[33]</w:t>
      </w:r>
      <w:r w:rsidR="005459EA">
        <w:fldChar w:fldCharType="end"/>
      </w:r>
      <w:r w:rsidRPr="00435CFA">
        <w:t>.</w:t>
      </w:r>
    </w:p>
    <w:p w14:paraId="5AFEC840" w14:textId="77777777" w:rsidR="007D3F69" w:rsidRDefault="007D3F69" w:rsidP="000717C6">
      <w:pPr>
        <w:jc w:val="both"/>
      </w:pPr>
    </w:p>
    <w:p w14:paraId="0C6DE4FC" w14:textId="6253302A" w:rsidR="007D3F69" w:rsidRDefault="007D3F69" w:rsidP="000717C6">
      <w:pPr>
        <w:jc w:val="both"/>
      </w:pPr>
      <w:r w:rsidRPr="00435CFA">
        <w:t>T</w:t>
      </w:r>
      <w:r w:rsidR="00B4008E">
        <w:t>he principle behind is</w:t>
      </w:r>
      <w:r w:rsidRPr="00435CFA">
        <w:t xml:space="preserve"> a single beam of light is split into two paths where the reference path length is fixed</w:t>
      </w:r>
      <w:r w:rsidR="008A05FD">
        <w:t>,</w:t>
      </w:r>
      <w:r w:rsidRPr="00435CFA">
        <w:t xml:space="preserve"> and the test path length is scanned. The recombined paths are then measured at the detector, which produces an interferential pattern based on the phase difference of the arriving signals and the sum. </w:t>
      </w:r>
      <w:r w:rsidR="000A39A3">
        <w:fldChar w:fldCharType="begin"/>
      </w:r>
      <w:r w:rsidR="000A39A3">
        <w:instrText xml:space="preserve"> REF _Ref112265983 \h </w:instrText>
      </w:r>
      <w:r w:rsidR="000A39A3">
        <w:fldChar w:fldCharType="separate"/>
      </w:r>
      <w:r w:rsidR="000A39A3" w:rsidRPr="000A39A3">
        <w:rPr>
          <w:szCs w:val="20"/>
          <w:lang w:val="en-GB"/>
        </w:rPr>
        <w:t>Figure 7</w:t>
      </w:r>
      <w:r w:rsidR="000A39A3">
        <w:fldChar w:fldCharType="end"/>
      </w:r>
      <w:r w:rsidR="000A39A3">
        <w:t xml:space="preserve"> </w:t>
      </w:r>
      <w:r w:rsidRPr="00435CFA">
        <w:t>depicts the operating concept of optical profilometry in a straightforward and self-explanatory manner.</w:t>
      </w:r>
    </w:p>
    <w:p w14:paraId="76E9A7B9" w14:textId="77777777" w:rsidR="00E02A41" w:rsidRDefault="00E02A41" w:rsidP="000717C6">
      <w:pPr>
        <w:jc w:val="both"/>
      </w:pPr>
    </w:p>
    <w:p w14:paraId="7A98A7D6" w14:textId="20728F24" w:rsidR="00E02A41" w:rsidRDefault="000A39A3" w:rsidP="00E02A41">
      <w:pPr>
        <w:jc w:val="center"/>
        <w:rPr>
          <w:lang w:val="en-GB"/>
        </w:rPr>
      </w:pPr>
      <w:r>
        <w:rPr>
          <w:noProof/>
          <w:lang w:val="en-GB"/>
        </w:rPr>
        <w:drawing>
          <wp:inline distT="0" distB="0" distL="0" distR="0" wp14:anchorId="65EA1285" wp14:editId="33AA2BD1">
            <wp:extent cx="3153600" cy="19056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6"/>
                    <a:stretch>
                      <a:fillRect/>
                    </a:stretch>
                  </pic:blipFill>
                  <pic:spPr>
                    <a:xfrm>
                      <a:off x="0" y="0"/>
                      <a:ext cx="3179951" cy="1921523"/>
                    </a:xfrm>
                    <a:prstGeom prst="rect">
                      <a:avLst/>
                    </a:prstGeom>
                  </pic:spPr>
                </pic:pic>
              </a:graphicData>
            </a:graphic>
          </wp:inline>
        </w:drawing>
      </w:r>
    </w:p>
    <w:p w14:paraId="2CF0B7CD" w14:textId="08138C15" w:rsidR="000A39A3" w:rsidRDefault="000A39A3" w:rsidP="000A39A3">
      <w:pPr>
        <w:pStyle w:val="Caption"/>
        <w:jc w:val="center"/>
        <w:rPr>
          <w:color w:val="auto"/>
          <w:sz w:val="24"/>
          <w:szCs w:val="20"/>
          <w:lang w:val="en-GB"/>
        </w:rPr>
      </w:pPr>
      <w:bookmarkStart w:id="48" w:name="_Ref112265983"/>
      <w:r w:rsidRPr="000A39A3">
        <w:rPr>
          <w:color w:val="auto"/>
          <w:sz w:val="24"/>
          <w:szCs w:val="20"/>
          <w:lang w:val="en-GB"/>
        </w:rPr>
        <w:t xml:space="preserve">Figure </w:t>
      </w:r>
      <w:r w:rsidRPr="000A39A3">
        <w:rPr>
          <w:color w:val="auto"/>
          <w:sz w:val="24"/>
          <w:szCs w:val="20"/>
          <w:lang w:val="en-GB"/>
        </w:rPr>
        <w:fldChar w:fldCharType="begin"/>
      </w:r>
      <w:r w:rsidRPr="000A39A3">
        <w:rPr>
          <w:color w:val="auto"/>
          <w:sz w:val="24"/>
          <w:szCs w:val="20"/>
          <w:lang w:val="en-GB"/>
        </w:rPr>
        <w:instrText xml:space="preserve"> SEQ Figure \* ARABIC </w:instrText>
      </w:r>
      <w:r w:rsidRPr="000A39A3">
        <w:rPr>
          <w:color w:val="auto"/>
          <w:sz w:val="24"/>
          <w:szCs w:val="20"/>
          <w:lang w:val="en-GB"/>
        </w:rPr>
        <w:fldChar w:fldCharType="separate"/>
      </w:r>
      <w:r w:rsidRPr="000A39A3">
        <w:rPr>
          <w:color w:val="auto"/>
          <w:sz w:val="24"/>
          <w:szCs w:val="20"/>
          <w:lang w:val="en-GB"/>
        </w:rPr>
        <w:t>7</w:t>
      </w:r>
      <w:r w:rsidRPr="000A39A3">
        <w:rPr>
          <w:color w:val="auto"/>
          <w:sz w:val="24"/>
          <w:szCs w:val="20"/>
          <w:lang w:val="en-GB"/>
        </w:rPr>
        <w:fldChar w:fldCharType="end"/>
      </w:r>
      <w:bookmarkEnd w:id="48"/>
      <w:r w:rsidRPr="000A39A3">
        <w:rPr>
          <w:color w:val="auto"/>
          <w:sz w:val="24"/>
          <w:szCs w:val="20"/>
          <w:lang w:val="en-GB"/>
        </w:rPr>
        <w:t xml:space="preserve"> Schematic sketch of optical profilometry</w:t>
      </w:r>
      <w:r w:rsidR="00912B5E">
        <w:rPr>
          <w:color w:val="auto"/>
          <w:sz w:val="24"/>
          <w:szCs w:val="20"/>
          <w:lang w:val="en-GB"/>
        </w:rPr>
        <w:fldChar w:fldCharType="begin"/>
      </w:r>
      <w:r w:rsidR="00912B5E">
        <w:rPr>
          <w:color w:val="auto"/>
          <w:sz w:val="24"/>
          <w:szCs w:val="20"/>
          <w:lang w:val="en-GB"/>
        </w:rPr>
        <w:instrText xml:space="preserve"> ADDIN ZOTERO_ITEM CSL_CITATION {"citationID":"kqVrt1qw","properties":{"formattedCitation":"[34]","plainCitation":"[34]","noteIndex":0},"citationItems":[{"id":60,"uris":["http://zotero.org/users/local/XGHgz01D/items/XQ84SDYV"],"itemData":{"id":60,"type":"post-weblog","title":"Introduction to Optical Profilometry","URL":"https://www.youtube.com/watch?v=3cCNuv05NLM","author":[{"family":"Penn State MRI","given":""}],"issued":{"date-parts":[["2021",12,30]]}}}],"schema":"https://github.com/citation-style-language/schema/raw/master/csl-citation.json"} </w:instrText>
      </w:r>
      <w:r w:rsidR="00912B5E">
        <w:rPr>
          <w:color w:val="auto"/>
          <w:sz w:val="24"/>
          <w:szCs w:val="20"/>
          <w:lang w:val="en-GB"/>
        </w:rPr>
        <w:fldChar w:fldCharType="separate"/>
      </w:r>
      <w:r w:rsidR="00912B5E">
        <w:rPr>
          <w:noProof/>
          <w:color w:val="auto"/>
          <w:sz w:val="24"/>
          <w:szCs w:val="20"/>
          <w:lang w:val="en-GB"/>
        </w:rPr>
        <w:t>[34]</w:t>
      </w:r>
      <w:r w:rsidR="00912B5E">
        <w:rPr>
          <w:color w:val="auto"/>
          <w:sz w:val="24"/>
          <w:szCs w:val="20"/>
          <w:lang w:val="en-GB"/>
        </w:rPr>
        <w:fldChar w:fldCharType="end"/>
      </w:r>
    </w:p>
    <w:p w14:paraId="0992A95F" w14:textId="05A0EBCC" w:rsidR="009B295F" w:rsidRPr="009B295F" w:rsidRDefault="009B295F" w:rsidP="009B295F">
      <w:pPr>
        <w:jc w:val="both"/>
        <w:rPr>
          <w:lang w:val="en-GB"/>
        </w:rPr>
      </w:pPr>
      <w:r w:rsidRPr="00435CFA">
        <w:t>To illustrate the advantages and disadvantages of optical profilometry in comparison to other techniques and methodologies, it has the advantage of capturing the real area of imaging with quick acquisition (typically less than ten seconds per image) and a high variable field of view (FOV), it is a non-contact, non-destructive method, and i</w:t>
      </w:r>
      <w:r w:rsidR="008A05FD">
        <w:t>t</w:t>
      </w:r>
      <w:r w:rsidRPr="00435CFA">
        <w:t xml:space="preserve"> </w:t>
      </w:r>
      <w:r w:rsidR="008A05FD">
        <w:t>c</w:t>
      </w:r>
      <w:r w:rsidRPr="00435CFA">
        <w:t>a</w:t>
      </w:r>
      <w:r w:rsidR="008A05FD">
        <w:t>n</w:t>
      </w:r>
      <w:r w:rsidRPr="00435CFA">
        <w:t xml:space="preserve"> automatically stitch images together, allowing the surface to be measured in a realistic amount of time. There are certain drawbacks, such as that the resolution is equivalent to that of an optical microscope and cannot measure </w:t>
      </w:r>
      <w:r w:rsidR="008A05FD">
        <w:t>ma</w:t>
      </w:r>
      <w:r w:rsidRPr="00435CFA">
        <w:t xml:space="preserve">ssive objects. This method may </w:t>
      </w:r>
      <w:r w:rsidRPr="00435CFA">
        <w:lastRenderedPageBreak/>
        <w:t>be used to compute step height, critical dimensions, thickness, conformality</w:t>
      </w:r>
      <w:r w:rsidR="008A05FD">
        <w:t>,</w:t>
      </w:r>
      <w:r w:rsidRPr="00435CFA">
        <w:t xml:space="preserve"> a</w:t>
      </w:r>
      <w:r w:rsidR="008A05FD">
        <w:t>n</w:t>
      </w:r>
      <w:r w:rsidRPr="00435CFA">
        <w:t>d surface roughness</w:t>
      </w:r>
      <w:r w:rsidR="00912B5E">
        <w:fldChar w:fldCharType="begin"/>
      </w:r>
      <w:r w:rsidR="00912B5E">
        <w:instrText xml:space="preserve"> ADDIN ZOTERO_ITEM CSL_CITATION {"citationID":"EccASX2z","properties":{"formattedCitation":"[34]","plainCitation":"[34]","noteIndex":0},"citationItems":[{"id":60,"uris":["http://zotero.org/users/local/XGHgz01D/items/XQ84SDYV"],"itemData":{"id":60,"type":"post-weblog","title":"Introduction to Optical Profilometry","URL":"https://www.youtube.com/watch?v=3cCNuv05NLM","author":[{"family":"Penn State MRI","given":""}],"issued":{"date-parts":[["2021",12,30]]}}}],"schema":"https://github.com/citation-style-language/schema/raw/master/csl-citation.json"} </w:instrText>
      </w:r>
      <w:r w:rsidR="00912B5E">
        <w:fldChar w:fldCharType="separate"/>
      </w:r>
      <w:r w:rsidR="00912B5E">
        <w:rPr>
          <w:noProof/>
        </w:rPr>
        <w:t>[34]</w:t>
      </w:r>
      <w:r w:rsidR="00912B5E">
        <w:fldChar w:fldCharType="end"/>
      </w:r>
      <w:r w:rsidRPr="00435CFA">
        <w:t>.</w:t>
      </w:r>
    </w:p>
    <w:p w14:paraId="517A3B0C" w14:textId="49224F2B" w:rsidR="0023565B" w:rsidRDefault="00B94AB3" w:rsidP="00B94AB3">
      <w:pPr>
        <w:pStyle w:val="Heading1"/>
      </w:pPr>
      <w:bookmarkStart w:id="49" w:name="_Toc151420646"/>
      <w:r>
        <w:lastRenderedPageBreak/>
        <w:t>Experimental setup</w:t>
      </w:r>
      <w:bookmarkEnd w:id="49"/>
    </w:p>
    <w:p w14:paraId="3B3DCB79" w14:textId="634FEFD5" w:rsidR="00B4008E" w:rsidRDefault="00E92F26" w:rsidP="00D6032F">
      <w:pPr>
        <w:jc w:val="both"/>
        <w:rPr>
          <w:lang w:val="en-GB"/>
        </w:rPr>
      </w:pPr>
      <w:r>
        <w:rPr>
          <w:lang w:val="en-GB"/>
        </w:rPr>
        <w:t xml:space="preserve">The following experimental procedure was developed to comprehend the surface integrity parameters of hardened Vanadis 8. </w:t>
      </w:r>
      <w:r w:rsidR="00806666">
        <w:rPr>
          <w:lang w:val="en-GB"/>
        </w:rPr>
        <w:t>Surface integrity is primarily assessed using parameters such as micro</w:t>
      </w:r>
      <w:r w:rsidR="008A05FD">
        <w:rPr>
          <w:lang w:val="en-GB"/>
        </w:rPr>
        <w:t>-</w:t>
      </w:r>
      <w:r w:rsidR="00806666">
        <w:rPr>
          <w:lang w:val="en-GB"/>
        </w:rPr>
        <w:t>cracks, surface roughness, layer formation, residual stress, and surface morphology</w:t>
      </w:r>
      <w:r w:rsidR="008E39A8">
        <w:rPr>
          <w:lang w:val="en-GB"/>
        </w:rPr>
        <w:t xml:space="preserve"> </w:t>
      </w:r>
      <w:r w:rsidR="00806666">
        <w:rPr>
          <w:lang w:val="en-GB"/>
        </w:rPr>
        <w:fldChar w:fldCharType="begin"/>
      </w:r>
      <w:r w:rsidR="00912B5E">
        <w:rPr>
          <w:lang w:val="en-GB"/>
        </w:rPr>
        <w:instrText xml:space="preserve"> ADDIN ZOTERO_ITEM CSL_CITATION {"citationID":"tgbDoMud","properties":{"formattedCitation":"[35]","plainCitation":"[35]","noteIndex":0},"citationItems":[{"id":52,"uris":["http://zotero.org/users/local/XGHgz01D/items/7DQ4UINF"],"itemData":{"id":52,"type":"book","event-place":"Cham","ISBN":"978-3-030-16961-9","language":"en","note":"DOI: 10.1007/978-3-030-16962-6","publisher":"Springer International Publishing","publisher-place":"Cham","source":"DOI.org (Crossref)","title":"Techno-Societal 2018: Proceedings of the 2nd International Conference on Advanced Technologies for Societal Applications - Volume 2","title-short":"Techno-Societal 2018","URL":"http://link.springer.com/10.1007/978-3-030-16962-6","editor":[{"family":"Pawar","given":"Prashant M."},{"family":"Ronge","given":"Babruvahan P."},{"family":"Balasubramaniam","given":"R."},{"family":"Vibhute","given":"Anup S."},{"family":"Apte","given":"Sulabha S."}],"accessed":{"date-parts":[["2022",8,19]]},"issued":{"date-parts":[["2020"]]}}}],"schema":"https://github.com/citation-style-language/schema/raw/master/csl-citation.json"} </w:instrText>
      </w:r>
      <w:r w:rsidR="00806666">
        <w:rPr>
          <w:lang w:val="en-GB"/>
        </w:rPr>
        <w:fldChar w:fldCharType="separate"/>
      </w:r>
      <w:r w:rsidR="00912B5E">
        <w:rPr>
          <w:noProof/>
          <w:lang w:val="en-GB"/>
        </w:rPr>
        <w:t>[35]</w:t>
      </w:r>
      <w:r w:rsidR="00806666">
        <w:rPr>
          <w:lang w:val="en-GB"/>
        </w:rPr>
        <w:fldChar w:fldCharType="end"/>
      </w:r>
      <w:r w:rsidR="00806666">
        <w:rPr>
          <w:lang w:val="en-GB"/>
        </w:rPr>
        <w:t>, which were investigated in this study using x-ray diffraction and optical profilometry techniques.</w:t>
      </w:r>
      <w:r w:rsidR="00981F38">
        <w:rPr>
          <w:lang w:val="en-GB"/>
        </w:rPr>
        <w:t xml:space="preserve"> </w:t>
      </w:r>
    </w:p>
    <w:p w14:paraId="24B9054D" w14:textId="77777777" w:rsidR="00B4008E" w:rsidRDefault="00B4008E" w:rsidP="00D6032F">
      <w:pPr>
        <w:jc w:val="both"/>
        <w:rPr>
          <w:lang w:val="en-GB"/>
        </w:rPr>
      </w:pPr>
    </w:p>
    <w:p w14:paraId="3AA3F249" w14:textId="4694B27B" w:rsidR="00E92F26" w:rsidRDefault="008A05FD" w:rsidP="00D6032F">
      <w:pPr>
        <w:jc w:val="both"/>
        <w:rPr>
          <w:lang w:val="en-GB"/>
        </w:rPr>
      </w:pPr>
      <w:r>
        <w:rPr>
          <w:lang w:val="en-GB"/>
        </w:rPr>
        <w:t xml:space="preserve">During the research, </w:t>
      </w:r>
      <w:r w:rsidR="00E92F26">
        <w:rPr>
          <w:lang w:val="en-GB"/>
        </w:rPr>
        <w:t>turning operations with carbon boron nitride (CBN) cutting inserts were performed on the Vanadis 8 workpiece. CBN cutting inserts were manufactured by Sandvik Coromant AB</w:t>
      </w:r>
      <w:r w:rsidR="00BE285D">
        <w:rPr>
          <w:lang w:val="en-GB"/>
        </w:rPr>
        <w:t>,</w:t>
      </w:r>
      <w:r w:rsidR="00E92F26">
        <w:rPr>
          <w:lang w:val="en-GB"/>
        </w:rPr>
        <w:t xml:space="preserve"> </w:t>
      </w:r>
      <w:r w:rsidR="00B4008E">
        <w:rPr>
          <w:lang w:val="en-GB"/>
        </w:rPr>
        <w:t>and t</w:t>
      </w:r>
      <w:r w:rsidR="00E92F26">
        <w:rPr>
          <w:lang w:val="en-GB"/>
        </w:rPr>
        <w:t xml:space="preserve">he </w:t>
      </w:r>
      <w:r w:rsidR="00B4008E">
        <w:rPr>
          <w:lang w:val="en-GB"/>
        </w:rPr>
        <w:t>generated</w:t>
      </w:r>
      <w:r w:rsidR="00E92F26">
        <w:rPr>
          <w:lang w:val="en-GB"/>
        </w:rPr>
        <w:t xml:space="preserve"> cutting forces were measured using </w:t>
      </w:r>
      <w:r w:rsidR="00BE285D">
        <w:rPr>
          <w:lang w:val="en-GB"/>
        </w:rPr>
        <w:t xml:space="preserve">a </w:t>
      </w:r>
      <w:r w:rsidR="00E92F26">
        <w:rPr>
          <w:lang w:val="en-GB"/>
        </w:rPr>
        <w:t xml:space="preserve">dynamometer </w:t>
      </w:r>
      <w:r w:rsidR="00D03325">
        <w:rPr>
          <w:lang w:val="en-GB"/>
        </w:rPr>
        <w:t>connected to</w:t>
      </w:r>
      <w:r w:rsidR="00E92F26">
        <w:rPr>
          <w:lang w:val="en-GB"/>
        </w:rPr>
        <w:t xml:space="preserve"> </w:t>
      </w:r>
      <w:r w:rsidR="009E0842">
        <w:rPr>
          <w:lang w:val="en-GB"/>
        </w:rPr>
        <w:t>the tool holder</w:t>
      </w:r>
      <w:r w:rsidR="00E92F26">
        <w:rPr>
          <w:lang w:val="en-GB"/>
        </w:rPr>
        <w:t xml:space="preserve">. </w:t>
      </w:r>
    </w:p>
    <w:p w14:paraId="39FDA941" w14:textId="77777777" w:rsidR="00B4008E" w:rsidRDefault="00B4008E" w:rsidP="00D6032F">
      <w:pPr>
        <w:jc w:val="both"/>
        <w:rPr>
          <w:lang w:val="en-GB"/>
        </w:rPr>
      </w:pPr>
    </w:p>
    <w:p w14:paraId="2C0E7E2B" w14:textId="533B6BEB" w:rsidR="00313E3C" w:rsidRDefault="00E92F26" w:rsidP="00D6032F">
      <w:pPr>
        <w:jc w:val="both"/>
        <w:rPr>
          <w:lang w:val="en-GB"/>
        </w:rPr>
      </w:pPr>
      <w:r>
        <w:rPr>
          <w:lang w:val="en-GB"/>
        </w:rPr>
        <w:t>The three cutting conditions, dry, emulsion, and cryogenic MQL</w:t>
      </w:r>
      <w:r w:rsidR="00DE776C">
        <w:rPr>
          <w:lang w:val="en-GB"/>
        </w:rPr>
        <w:t>,</w:t>
      </w:r>
      <w:r>
        <w:rPr>
          <w:lang w:val="en-GB"/>
        </w:rPr>
        <w:t xml:space="preserve"> were performed on each workpiece</w:t>
      </w:r>
      <w:r w:rsidR="008A05FD">
        <w:rPr>
          <w:lang w:val="en-GB"/>
        </w:rPr>
        <w:t xml:space="preserve"> to compare surface integrity parameters</w:t>
      </w:r>
      <w:r>
        <w:rPr>
          <w:lang w:val="en-GB"/>
        </w:rPr>
        <w:t xml:space="preserve">. </w:t>
      </w:r>
      <w:r w:rsidR="008A05FD">
        <w:rPr>
          <w:lang w:val="en-GB"/>
        </w:rPr>
        <w:t>Accu Svenska AB supplied t</w:t>
      </w:r>
      <w:r>
        <w:rPr>
          <w:lang w:val="en-GB"/>
        </w:rPr>
        <w:t>he lubrica</w:t>
      </w:r>
      <w:r w:rsidR="00056458">
        <w:rPr>
          <w:lang w:val="en-GB"/>
        </w:rPr>
        <w:t>tion system</w:t>
      </w:r>
      <w:r>
        <w:rPr>
          <w:lang w:val="en-GB"/>
        </w:rPr>
        <w:t>. The experiments were co</w:t>
      </w:r>
      <w:r w:rsidR="008A05FD">
        <w:rPr>
          <w:lang w:val="en-GB"/>
        </w:rPr>
        <w:t>nd</w:t>
      </w:r>
      <w:r>
        <w:rPr>
          <w:lang w:val="en-GB"/>
        </w:rPr>
        <w:t>u</w:t>
      </w:r>
      <w:r w:rsidR="008A05FD">
        <w:rPr>
          <w:lang w:val="en-GB"/>
        </w:rPr>
        <w:t>c</w:t>
      </w:r>
      <w:r>
        <w:rPr>
          <w:lang w:val="en-GB"/>
        </w:rPr>
        <w:t>t</w:t>
      </w:r>
      <w:r w:rsidR="008A05FD">
        <w:rPr>
          <w:lang w:val="en-GB"/>
        </w:rPr>
        <w:t>ed</w:t>
      </w:r>
      <w:r w:rsidR="00BE285D">
        <w:rPr>
          <w:lang w:val="en-GB"/>
        </w:rPr>
        <w:t xml:space="preserve"> at the Department of Industrial and Material Science in</w:t>
      </w:r>
      <w:r>
        <w:rPr>
          <w:lang w:val="en-GB"/>
        </w:rPr>
        <w:t xml:space="preserve"> Chalmers University of Technology. The </w:t>
      </w:r>
      <w:r w:rsidR="00BE285D">
        <w:rPr>
          <w:lang w:val="en-GB"/>
        </w:rPr>
        <w:t xml:space="preserve">details of the experimental setup are discussed in the below </w:t>
      </w:r>
      <w:r>
        <w:rPr>
          <w:lang w:val="en-GB"/>
        </w:rPr>
        <w:t>sections</w:t>
      </w:r>
      <w:r w:rsidR="00BE285D">
        <w:rPr>
          <w:lang w:val="en-GB"/>
        </w:rPr>
        <w:t>.</w:t>
      </w:r>
    </w:p>
    <w:p w14:paraId="1CF274CD" w14:textId="77777777" w:rsidR="00A42A1C" w:rsidRDefault="00A42A1C" w:rsidP="00D6032F">
      <w:pPr>
        <w:jc w:val="both"/>
        <w:rPr>
          <w:lang w:val="en-GB"/>
        </w:rPr>
      </w:pPr>
    </w:p>
    <w:p w14:paraId="51C039B7" w14:textId="77777777" w:rsidR="00A42A1C" w:rsidRDefault="00A42A1C" w:rsidP="004A70AB">
      <w:pPr>
        <w:keepNext/>
        <w:jc w:val="center"/>
      </w:pPr>
      <w:r>
        <w:rPr>
          <w:noProof/>
          <w:lang w:val="en-GB"/>
        </w:rPr>
        <w:drawing>
          <wp:inline distT="0" distB="0" distL="0" distR="0" wp14:anchorId="19B848A1" wp14:editId="466B5D68">
            <wp:extent cx="4681509" cy="3124200"/>
            <wp:effectExtent l="0" t="0" r="5080" b="0"/>
            <wp:docPr id="863131597" name="Picture 863131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131597" name="Picture 863131597"/>
                    <pic:cNvPicPr/>
                  </pic:nvPicPr>
                  <pic:blipFill>
                    <a:blip r:embed="rId27"/>
                    <a:stretch>
                      <a:fillRect/>
                    </a:stretch>
                  </pic:blipFill>
                  <pic:spPr>
                    <a:xfrm flipV="1">
                      <a:off x="0" y="0"/>
                      <a:ext cx="4719267" cy="3149398"/>
                    </a:xfrm>
                    <a:prstGeom prst="rect">
                      <a:avLst/>
                    </a:prstGeom>
                  </pic:spPr>
                </pic:pic>
              </a:graphicData>
            </a:graphic>
          </wp:inline>
        </w:drawing>
      </w:r>
    </w:p>
    <w:p w14:paraId="184C7767" w14:textId="7688E12D" w:rsidR="00A42A1C" w:rsidRPr="004A70AB" w:rsidRDefault="00A42A1C" w:rsidP="00A42A1C">
      <w:pPr>
        <w:pStyle w:val="Caption"/>
        <w:jc w:val="center"/>
        <w:rPr>
          <w:color w:val="000000" w:themeColor="text1"/>
          <w:sz w:val="22"/>
          <w:szCs w:val="22"/>
          <w:lang w:val="en-GB"/>
        </w:rPr>
      </w:pPr>
      <w:r w:rsidRPr="004A70AB">
        <w:rPr>
          <w:color w:val="000000" w:themeColor="text1"/>
          <w:sz w:val="22"/>
          <w:szCs w:val="22"/>
        </w:rPr>
        <w:t xml:space="preserve">Experimental picture </w:t>
      </w:r>
      <w:r w:rsidRPr="004A70AB">
        <w:rPr>
          <w:color w:val="000000" w:themeColor="text1"/>
          <w:sz w:val="22"/>
          <w:szCs w:val="22"/>
        </w:rPr>
        <w:fldChar w:fldCharType="begin"/>
      </w:r>
      <w:r w:rsidRPr="004A70AB">
        <w:rPr>
          <w:color w:val="000000" w:themeColor="text1"/>
          <w:sz w:val="22"/>
          <w:szCs w:val="22"/>
        </w:rPr>
        <w:instrText xml:space="preserve"> SEQ Experimental_picture \* ARABIC </w:instrText>
      </w:r>
      <w:r w:rsidRPr="004A70AB">
        <w:rPr>
          <w:color w:val="000000" w:themeColor="text1"/>
          <w:sz w:val="22"/>
          <w:szCs w:val="22"/>
        </w:rPr>
        <w:fldChar w:fldCharType="separate"/>
      </w:r>
      <w:r w:rsidR="00291441">
        <w:rPr>
          <w:noProof/>
          <w:color w:val="000000" w:themeColor="text1"/>
          <w:sz w:val="22"/>
          <w:szCs w:val="22"/>
        </w:rPr>
        <w:t>1</w:t>
      </w:r>
      <w:r w:rsidRPr="004A70AB">
        <w:rPr>
          <w:color w:val="000000" w:themeColor="text1"/>
          <w:sz w:val="22"/>
          <w:szCs w:val="22"/>
        </w:rPr>
        <w:fldChar w:fldCharType="end"/>
      </w:r>
      <w:r w:rsidR="00BE285D">
        <w:rPr>
          <w:color w:val="000000" w:themeColor="text1"/>
          <w:sz w:val="22"/>
          <w:szCs w:val="22"/>
        </w:rPr>
        <w:t>:</w:t>
      </w:r>
      <w:r w:rsidRPr="004A70AB">
        <w:rPr>
          <w:color w:val="000000" w:themeColor="text1"/>
          <w:sz w:val="22"/>
          <w:szCs w:val="22"/>
          <w:lang w:val="en-US"/>
        </w:rPr>
        <w:t>Experimental Setup of Tool at Metal Cutting Research Lab, Chalmers</w:t>
      </w:r>
    </w:p>
    <w:p w14:paraId="4F027032" w14:textId="3151E79B" w:rsidR="008E1B5A" w:rsidRDefault="003D34F4" w:rsidP="003D34F4">
      <w:pPr>
        <w:pStyle w:val="Heading2"/>
      </w:pPr>
      <w:bookmarkStart w:id="50" w:name="_Toc151420647"/>
      <w:r>
        <w:t>Workpiece used</w:t>
      </w:r>
      <w:bookmarkEnd w:id="50"/>
    </w:p>
    <w:p w14:paraId="5C4316F9" w14:textId="77777777" w:rsidR="00BE285D" w:rsidRDefault="00D563AC" w:rsidP="00D563AC">
      <w:pPr>
        <w:jc w:val="both"/>
        <w:rPr>
          <w:lang w:val="en-GB"/>
        </w:rPr>
      </w:pPr>
      <w:r>
        <w:rPr>
          <w:lang w:val="en-GB"/>
        </w:rPr>
        <w:t>The workpiece was</w:t>
      </w:r>
      <w:r w:rsidR="00BE285D">
        <w:rPr>
          <w:lang w:val="en-GB"/>
        </w:rPr>
        <w:t xml:space="preserve"> manufactured at</w:t>
      </w:r>
      <w:r>
        <w:rPr>
          <w:lang w:val="en-GB"/>
        </w:rPr>
        <w:t xml:space="preserve"> Uddeholm Vanadis 8 Super clean material. When compared to cold</w:t>
      </w:r>
      <w:r w:rsidR="008A05FD">
        <w:rPr>
          <w:lang w:val="en-GB"/>
        </w:rPr>
        <w:t>-</w:t>
      </w:r>
      <w:r>
        <w:rPr>
          <w:lang w:val="en-GB"/>
        </w:rPr>
        <w:t>worked SS2310, this has nearly twice the resistance to abrasive wear, ad</w:t>
      </w:r>
      <w:r w:rsidR="008A05FD">
        <w:rPr>
          <w:lang w:val="en-GB"/>
        </w:rPr>
        <w:t>h</w:t>
      </w:r>
      <w:r>
        <w:rPr>
          <w:lang w:val="en-GB"/>
        </w:rPr>
        <w:t xml:space="preserve">esive abrasion, resistance to chipping, and toughness </w:t>
      </w:r>
      <w:r w:rsidR="00826DE9">
        <w:rPr>
          <w:lang w:val="en-GB"/>
        </w:rPr>
        <w:fldChar w:fldCharType="begin"/>
      </w:r>
      <w:r w:rsidR="0043415F">
        <w:rPr>
          <w:lang w:val="en-GB"/>
        </w:rPr>
        <w:instrText xml:space="preserve"> ADDIN ZOTERO_ITEM CSL_CITATION {"citationID":"mQ5XhSQR","properties":{"formattedCitation":"[4]","plainCitation":"[4]","noteIndex":0},"citationItems":[{"id":8,"uris":["http://zotero.org/users/local/XGHgz01D/items/AWS7UCYS"],"itemData":{"id":8,"type":"report","number":"Edition 4","title":"Uddeholm Vanadis® 8 SuperClean","author":[{"family":"UDDEHOLMS AB","given":""}],"issued":{"date-parts":[["2016",9]]}}}],"schema":"https://github.com/citation-style-language/schema/raw/master/csl-citation.json"} </w:instrText>
      </w:r>
      <w:r w:rsidR="00826DE9">
        <w:rPr>
          <w:lang w:val="en-GB"/>
        </w:rPr>
        <w:fldChar w:fldCharType="separate"/>
      </w:r>
      <w:r w:rsidR="0043415F">
        <w:rPr>
          <w:noProof/>
          <w:lang w:val="en-GB"/>
        </w:rPr>
        <w:t>[4]</w:t>
      </w:r>
      <w:r w:rsidR="00826DE9">
        <w:rPr>
          <w:lang w:val="en-GB"/>
        </w:rPr>
        <w:fldChar w:fldCharType="end"/>
      </w:r>
      <w:r>
        <w:rPr>
          <w:lang w:val="en-GB"/>
        </w:rPr>
        <w:t xml:space="preserve">. </w:t>
      </w:r>
    </w:p>
    <w:p w14:paraId="53579C2C" w14:textId="77777777" w:rsidR="00BE285D" w:rsidRDefault="00BE285D" w:rsidP="00D563AC">
      <w:pPr>
        <w:jc w:val="both"/>
        <w:rPr>
          <w:lang w:val="en-GB"/>
        </w:rPr>
      </w:pPr>
    </w:p>
    <w:p w14:paraId="585B64E0" w14:textId="1FEB2870" w:rsidR="003D34F4" w:rsidRDefault="00D563AC" w:rsidP="00D563AC">
      <w:pPr>
        <w:jc w:val="both"/>
        <w:rPr>
          <w:lang w:val="en-GB"/>
        </w:rPr>
      </w:pPr>
      <w:r>
        <w:rPr>
          <w:lang w:val="en-GB"/>
        </w:rPr>
        <w:t xml:space="preserve">Uddeholm recommended a heat treatment cycle for Vanadis 8 that included </w:t>
      </w:r>
      <w:r w:rsidR="00BD4ED6">
        <w:rPr>
          <w:lang w:val="en-GB"/>
        </w:rPr>
        <w:t>austenite</w:t>
      </w:r>
      <w:r>
        <w:rPr>
          <w:lang w:val="en-GB"/>
        </w:rPr>
        <w:t xml:space="preserve"> between 1870</w:t>
      </w:r>
      <w:r w:rsidR="001B1661">
        <w:rPr>
          <w:lang w:val="en-GB"/>
        </w:rPr>
        <w:t xml:space="preserve"> </w:t>
      </w:r>
      <w:r w:rsidR="001B1661" w:rsidRPr="6876CB8F">
        <w:rPr>
          <w:lang w:val="en-GB"/>
        </w:rPr>
        <w:t>°</w:t>
      </w:r>
      <w:r w:rsidR="001B1661">
        <w:rPr>
          <w:lang w:val="en-GB"/>
        </w:rPr>
        <w:t xml:space="preserve">C </w:t>
      </w:r>
      <w:r>
        <w:rPr>
          <w:lang w:val="en-GB"/>
        </w:rPr>
        <w:t>-2150</w:t>
      </w:r>
      <w:r w:rsidR="001B1661">
        <w:rPr>
          <w:lang w:val="en-GB"/>
        </w:rPr>
        <w:t xml:space="preserve"> </w:t>
      </w:r>
      <w:r w:rsidR="001B1661" w:rsidRPr="6876CB8F">
        <w:rPr>
          <w:lang w:val="en-GB"/>
        </w:rPr>
        <w:t>°</w:t>
      </w:r>
      <w:r w:rsidR="001B1661">
        <w:rPr>
          <w:lang w:val="en-GB"/>
        </w:rPr>
        <w:t>C</w:t>
      </w:r>
      <w:r>
        <w:rPr>
          <w:lang w:val="en-GB"/>
        </w:rPr>
        <w:t xml:space="preserve"> and tempering at 1000</w:t>
      </w:r>
      <w:r w:rsidR="001B1661">
        <w:rPr>
          <w:lang w:val="en-GB"/>
        </w:rPr>
        <w:t xml:space="preserve"> </w:t>
      </w:r>
      <w:r w:rsidR="001B1661" w:rsidRPr="6876CB8F">
        <w:rPr>
          <w:lang w:val="en-GB"/>
        </w:rPr>
        <w:t>°</w:t>
      </w:r>
      <w:r w:rsidR="001B1661">
        <w:rPr>
          <w:lang w:val="en-GB"/>
        </w:rPr>
        <w:t>C</w:t>
      </w:r>
      <w:r>
        <w:rPr>
          <w:lang w:val="en-GB"/>
        </w:rPr>
        <w:t xml:space="preserve"> or higher</w:t>
      </w:r>
      <w:r w:rsidR="00C94A84">
        <w:rPr>
          <w:lang w:val="en-GB"/>
        </w:rPr>
        <w:t xml:space="preserve"> </w:t>
      </w:r>
      <w:r w:rsidR="0043415F">
        <w:rPr>
          <w:lang w:val="en-GB"/>
        </w:rPr>
        <w:fldChar w:fldCharType="begin"/>
      </w:r>
      <w:r w:rsidR="00912B5E">
        <w:rPr>
          <w:lang w:val="en-GB"/>
        </w:rPr>
        <w:instrText xml:space="preserve"> ADDIN ZOTERO_ITEM CSL_CITATION {"citationID":"RFQfgOoj","properties":{"formattedCitation":"[36]","plainCitation":"[36]","noteIndex":0},"citationItems":[{"id":51,"uris":["http://zotero.org/users/local/XGHgz01D/items/RJP4FJUQ"],"itemData":{"id":51,"type":"post-weblog","title":"Vanadis 8 – Better than CPM-10V","URL":"https://knifesteelnerds.com/2020/12/07/vanadis-8-better-than-cpm-10v/#:~:text=Heat%20Treatment%20of%20Vanadis%208,to%20go%20lower%20than%20that.","author":[{"family":"Larrin","given":"Knife","dropping-particle":"steel nerds"}],"issued":{"date-parts":[["2020",12,7]]}}}],"schema":"https://github.com/citation-style-language/schema/raw/master/csl-citation.json"} </w:instrText>
      </w:r>
      <w:r w:rsidR="0043415F">
        <w:rPr>
          <w:lang w:val="en-GB"/>
        </w:rPr>
        <w:fldChar w:fldCharType="separate"/>
      </w:r>
      <w:r w:rsidR="00912B5E">
        <w:rPr>
          <w:noProof/>
          <w:lang w:val="en-GB"/>
        </w:rPr>
        <w:t>[36]</w:t>
      </w:r>
      <w:r w:rsidR="0043415F">
        <w:rPr>
          <w:lang w:val="en-GB"/>
        </w:rPr>
        <w:fldChar w:fldCharType="end"/>
      </w:r>
      <w:r>
        <w:rPr>
          <w:lang w:val="en-GB"/>
        </w:rPr>
        <w:t>. The workpieces were all cylindrical, with similar dimensions and hardness of 60-62 HRC.</w:t>
      </w:r>
    </w:p>
    <w:p w14:paraId="58C698FE" w14:textId="77777777" w:rsidR="00BE285D" w:rsidRDefault="00BE285D" w:rsidP="00D563AC">
      <w:pPr>
        <w:jc w:val="both"/>
        <w:rPr>
          <w:lang w:val="en-GB"/>
        </w:rPr>
      </w:pPr>
    </w:p>
    <w:p w14:paraId="74A00556" w14:textId="4B316DAA" w:rsidR="00DB7708" w:rsidRDefault="00666A0E" w:rsidP="00DB7708">
      <w:pPr>
        <w:pStyle w:val="Heading2"/>
      </w:pPr>
      <w:bookmarkStart w:id="51" w:name="_Ref150194879"/>
      <w:bookmarkStart w:id="52" w:name="_Toc151420648"/>
      <w:r>
        <w:t>Residual</w:t>
      </w:r>
      <w:r w:rsidR="00C97860">
        <w:t xml:space="preserve"> forces generation</w:t>
      </w:r>
      <w:bookmarkEnd w:id="51"/>
      <w:bookmarkEnd w:id="52"/>
      <w:r w:rsidR="00C97860">
        <w:t xml:space="preserve"> </w:t>
      </w:r>
    </w:p>
    <w:p w14:paraId="3BB37430" w14:textId="11048209" w:rsidR="002C19E3" w:rsidRDefault="00B85056" w:rsidP="002C19E3">
      <w:pPr>
        <w:jc w:val="both"/>
        <w:rPr>
          <w:lang w:val="en-GB"/>
        </w:rPr>
      </w:pPr>
      <w:r>
        <w:rPr>
          <w:lang w:val="en-GB"/>
        </w:rPr>
        <w:t xml:space="preserve">The dynamometers attached to the tool holders were used to measure the residual forces generated on the workpiece during machining. Each dynamometer is positioned to </w:t>
      </w:r>
      <w:r>
        <w:rPr>
          <w:lang w:val="en-GB"/>
        </w:rPr>
        <w:lastRenderedPageBreak/>
        <w:t xml:space="preserve">measure the cutting, feed, and passive residual forces. The generated cutting forces for each of the experiment's cutting speeds are depicted in </w:t>
      </w:r>
      <w:r w:rsidR="001701E0">
        <w:rPr>
          <w:lang w:val="en-GB"/>
        </w:rPr>
        <w:fldChar w:fldCharType="begin"/>
      </w:r>
      <w:r w:rsidR="001701E0">
        <w:rPr>
          <w:lang w:val="en-GB"/>
        </w:rPr>
        <w:instrText xml:space="preserve"> REF _Ref151112618 \h </w:instrText>
      </w:r>
      <w:r w:rsidR="001701E0">
        <w:rPr>
          <w:lang w:val="en-GB"/>
        </w:rPr>
      </w:r>
      <w:r w:rsidR="001701E0">
        <w:rPr>
          <w:lang w:val="en-GB"/>
        </w:rPr>
        <w:fldChar w:fldCharType="separate"/>
      </w:r>
      <w:r w:rsidR="001701E0" w:rsidRPr="001701E0">
        <w:rPr>
          <w:color w:val="000000" w:themeColor="text1"/>
        </w:rPr>
        <w:t xml:space="preserve">Graph </w:t>
      </w:r>
      <w:r w:rsidR="001701E0" w:rsidRPr="001701E0">
        <w:rPr>
          <w:noProof/>
          <w:color w:val="000000" w:themeColor="text1"/>
        </w:rPr>
        <w:t>1</w:t>
      </w:r>
      <w:r w:rsidR="001701E0">
        <w:rPr>
          <w:lang w:val="en-GB"/>
        </w:rPr>
        <w:fldChar w:fldCharType="end"/>
      </w:r>
      <w:r>
        <w:rPr>
          <w:lang w:val="en-GB"/>
        </w:rPr>
        <w:t>.</w:t>
      </w:r>
    </w:p>
    <w:p w14:paraId="1A3767D8" w14:textId="77777777" w:rsidR="001701E0" w:rsidRPr="002D5D4C" w:rsidRDefault="001701E0" w:rsidP="002C19E3">
      <w:pPr>
        <w:jc w:val="both"/>
        <w:rPr>
          <w:lang w:val="en-GB"/>
        </w:rPr>
      </w:pPr>
    </w:p>
    <w:p w14:paraId="5D210B55" w14:textId="77777777" w:rsidR="001701E0" w:rsidRDefault="0A735CC6" w:rsidP="001701E0">
      <w:pPr>
        <w:keepNext/>
        <w:jc w:val="center"/>
      </w:pPr>
      <w:r>
        <w:rPr>
          <w:noProof/>
        </w:rPr>
        <w:drawing>
          <wp:inline distT="0" distB="0" distL="0" distR="0" wp14:anchorId="397744CB" wp14:editId="5304670E">
            <wp:extent cx="4572000" cy="2447925"/>
            <wp:effectExtent l="0" t="0" r="0" b="0"/>
            <wp:docPr id="55424602" name="Picture 55424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4572000" cy="2447925"/>
                    </a:xfrm>
                    <a:prstGeom prst="rect">
                      <a:avLst/>
                    </a:prstGeom>
                  </pic:spPr>
                </pic:pic>
              </a:graphicData>
            </a:graphic>
          </wp:inline>
        </w:drawing>
      </w:r>
    </w:p>
    <w:p w14:paraId="5B5BC833" w14:textId="4AF372A6" w:rsidR="000817C9" w:rsidRDefault="001701E0" w:rsidP="001701E0">
      <w:pPr>
        <w:pStyle w:val="Caption"/>
        <w:jc w:val="center"/>
        <w:rPr>
          <w:color w:val="000000" w:themeColor="text1"/>
          <w:sz w:val="24"/>
          <w:szCs w:val="24"/>
          <w:lang w:val="en-US"/>
        </w:rPr>
      </w:pPr>
      <w:bookmarkStart w:id="53" w:name="_Ref151112618"/>
      <w:r w:rsidRPr="001701E0">
        <w:rPr>
          <w:color w:val="000000" w:themeColor="text1"/>
          <w:sz w:val="24"/>
          <w:szCs w:val="24"/>
        </w:rPr>
        <w:t xml:space="preserve">Graph </w:t>
      </w:r>
      <w:r w:rsidRPr="001701E0">
        <w:rPr>
          <w:color w:val="000000" w:themeColor="text1"/>
          <w:sz w:val="24"/>
          <w:szCs w:val="24"/>
        </w:rPr>
        <w:fldChar w:fldCharType="begin"/>
      </w:r>
      <w:r w:rsidRPr="001701E0">
        <w:rPr>
          <w:color w:val="000000" w:themeColor="text1"/>
          <w:sz w:val="24"/>
          <w:szCs w:val="24"/>
        </w:rPr>
        <w:instrText xml:space="preserve"> SEQ Graph \* ARABIC </w:instrText>
      </w:r>
      <w:r w:rsidRPr="001701E0">
        <w:rPr>
          <w:color w:val="000000" w:themeColor="text1"/>
          <w:sz w:val="24"/>
          <w:szCs w:val="24"/>
        </w:rPr>
        <w:fldChar w:fldCharType="separate"/>
      </w:r>
      <w:r w:rsidR="00CD1583">
        <w:rPr>
          <w:noProof/>
          <w:color w:val="000000" w:themeColor="text1"/>
          <w:sz w:val="24"/>
          <w:szCs w:val="24"/>
        </w:rPr>
        <w:t>1</w:t>
      </w:r>
      <w:r w:rsidRPr="001701E0">
        <w:rPr>
          <w:color w:val="000000" w:themeColor="text1"/>
          <w:sz w:val="24"/>
          <w:szCs w:val="24"/>
        </w:rPr>
        <w:fldChar w:fldCharType="end"/>
      </w:r>
      <w:bookmarkEnd w:id="53"/>
      <w:r w:rsidRPr="001701E0">
        <w:rPr>
          <w:color w:val="000000" w:themeColor="text1"/>
          <w:sz w:val="24"/>
          <w:szCs w:val="24"/>
          <w:lang w:val="en-US"/>
        </w:rPr>
        <w:t xml:space="preserve"> Variation in forces concerning different cutting forces</w:t>
      </w:r>
    </w:p>
    <w:p w14:paraId="5C890C54" w14:textId="77777777" w:rsidR="00C94A84" w:rsidRPr="00C94A84" w:rsidRDefault="00C94A84" w:rsidP="00C94A84">
      <w:pPr>
        <w:rPr>
          <w:lang w:val="en-US"/>
        </w:rPr>
      </w:pPr>
    </w:p>
    <w:p w14:paraId="11B5528C" w14:textId="332DF064" w:rsidR="008A44BD" w:rsidRDefault="00EF2A9D" w:rsidP="00EF2A9D">
      <w:pPr>
        <w:pStyle w:val="Heading2"/>
      </w:pPr>
      <w:bookmarkStart w:id="54" w:name="_Toc151420649"/>
      <w:r>
        <w:t>Tool inserts and holder</w:t>
      </w:r>
      <w:bookmarkEnd w:id="54"/>
    </w:p>
    <w:p w14:paraId="71FE885A" w14:textId="1717CE93" w:rsidR="00EF2A9D" w:rsidRDefault="008227C8" w:rsidP="008227C8">
      <w:pPr>
        <w:jc w:val="both"/>
        <w:rPr>
          <w:lang w:val="en-GB"/>
        </w:rPr>
      </w:pPr>
      <w:r>
        <w:rPr>
          <w:lang w:val="en-GB"/>
        </w:rPr>
        <w:t xml:space="preserve">The turning operation was performed on an EMCO 365 CNC machine with Kistler 9275A dynamometers recording the cutting, passive, and feed forces during the machining process. Sandvik </w:t>
      </w:r>
      <w:r w:rsidR="00DE776C">
        <w:rPr>
          <w:lang w:val="en-GB"/>
        </w:rPr>
        <w:t>C</w:t>
      </w:r>
      <w:r>
        <w:rPr>
          <w:lang w:val="en-GB"/>
        </w:rPr>
        <w:t>oromant's specially designed tool holder was implemented with two nozzles aimed at the cutting edge. Cutting inserts CNMG 120408F-HGR 7125 and CNMG 432G-HGR 7125 were chosen.</w:t>
      </w:r>
    </w:p>
    <w:p w14:paraId="783BCE7D" w14:textId="77777777" w:rsidR="00B93DE5" w:rsidRDefault="00B93DE5" w:rsidP="008227C8">
      <w:pPr>
        <w:jc w:val="both"/>
        <w:rPr>
          <w:lang w:val="en-GB"/>
        </w:rPr>
      </w:pPr>
    </w:p>
    <w:p w14:paraId="5AF7F166" w14:textId="77777777" w:rsidR="0020786C" w:rsidRDefault="0020786C" w:rsidP="0020786C">
      <w:pPr>
        <w:keepNext/>
        <w:jc w:val="center"/>
      </w:pPr>
      <w:r>
        <w:rPr>
          <w:noProof/>
          <w:lang w:val="en-GB"/>
        </w:rPr>
        <w:drawing>
          <wp:inline distT="0" distB="0" distL="0" distR="0" wp14:anchorId="5E7E9EB6" wp14:editId="20317164">
            <wp:extent cx="4142792" cy="2764688"/>
            <wp:effectExtent l="0" t="0" r="0" b="4445"/>
            <wp:docPr id="688124935" name="Picture 688124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124935" name="Picture 688124935"/>
                    <pic:cNvPicPr/>
                  </pic:nvPicPr>
                  <pic:blipFill>
                    <a:blip r:embed="rId27"/>
                    <a:stretch>
                      <a:fillRect/>
                    </a:stretch>
                  </pic:blipFill>
                  <pic:spPr>
                    <a:xfrm>
                      <a:off x="0" y="0"/>
                      <a:ext cx="4148478" cy="2768483"/>
                    </a:xfrm>
                    <a:prstGeom prst="rect">
                      <a:avLst/>
                    </a:prstGeom>
                  </pic:spPr>
                </pic:pic>
              </a:graphicData>
            </a:graphic>
          </wp:inline>
        </w:drawing>
      </w:r>
    </w:p>
    <w:p w14:paraId="2C7D716E" w14:textId="4FC44820" w:rsidR="00450B92" w:rsidRDefault="0020786C" w:rsidP="00B93DE5">
      <w:pPr>
        <w:pStyle w:val="Caption"/>
        <w:jc w:val="center"/>
        <w:rPr>
          <w:color w:val="000000" w:themeColor="text1"/>
          <w:sz w:val="22"/>
          <w:szCs w:val="22"/>
          <w:lang w:val="en-US"/>
        </w:rPr>
      </w:pPr>
      <w:r w:rsidRPr="0020786C">
        <w:rPr>
          <w:color w:val="000000" w:themeColor="text1"/>
          <w:sz w:val="22"/>
          <w:szCs w:val="22"/>
        </w:rPr>
        <w:t xml:space="preserve">Experimental picture </w:t>
      </w:r>
      <w:r w:rsidRPr="0020786C">
        <w:rPr>
          <w:color w:val="000000" w:themeColor="text1"/>
          <w:sz w:val="22"/>
          <w:szCs w:val="22"/>
        </w:rPr>
        <w:fldChar w:fldCharType="begin"/>
      </w:r>
      <w:r w:rsidRPr="0020786C">
        <w:rPr>
          <w:color w:val="000000" w:themeColor="text1"/>
          <w:sz w:val="22"/>
          <w:szCs w:val="22"/>
        </w:rPr>
        <w:instrText xml:space="preserve"> SEQ Experimental_picture \* ARABIC </w:instrText>
      </w:r>
      <w:r w:rsidRPr="0020786C">
        <w:rPr>
          <w:color w:val="000000" w:themeColor="text1"/>
          <w:sz w:val="22"/>
          <w:szCs w:val="22"/>
        </w:rPr>
        <w:fldChar w:fldCharType="separate"/>
      </w:r>
      <w:r w:rsidR="00291441">
        <w:rPr>
          <w:noProof/>
          <w:color w:val="000000" w:themeColor="text1"/>
          <w:sz w:val="22"/>
          <w:szCs w:val="22"/>
        </w:rPr>
        <w:t>2</w:t>
      </w:r>
      <w:r w:rsidRPr="0020786C">
        <w:rPr>
          <w:color w:val="000000" w:themeColor="text1"/>
          <w:sz w:val="22"/>
          <w:szCs w:val="22"/>
        </w:rPr>
        <w:fldChar w:fldCharType="end"/>
      </w:r>
      <w:r w:rsidRPr="0020786C">
        <w:rPr>
          <w:color w:val="000000" w:themeColor="text1"/>
          <w:sz w:val="22"/>
          <w:szCs w:val="22"/>
          <w:lang w:val="en-US"/>
        </w:rPr>
        <w:t xml:space="preserve"> Emulsion</w:t>
      </w:r>
      <w:r w:rsidR="00B93DE5">
        <w:rPr>
          <w:color w:val="000000" w:themeColor="text1"/>
          <w:sz w:val="22"/>
          <w:szCs w:val="22"/>
          <w:lang w:val="en-US"/>
        </w:rPr>
        <w:t>-</w:t>
      </w:r>
      <w:r w:rsidRPr="0020786C">
        <w:rPr>
          <w:color w:val="000000" w:themeColor="text1"/>
          <w:sz w:val="22"/>
          <w:szCs w:val="22"/>
          <w:lang w:val="en-US"/>
        </w:rPr>
        <w:t>based machining process</w:t>
      </w:r>
    </w:p>
    <w:p w14:paraId="06CFC9CF" w14:textId="77777777" w:rsidR="00C94A84" w:rsidRPr="00C94A84" w:rsidRDefault="00C94A84" w:rsidP="00C94A84">
      <w:pPr>
        <w:rPr>
          <w:lang w:val="en-US"/>
        </w:rPr>
      </w:pPr>
    </w:p>
    <w:p w14:paraId="6B8F30A6" w14:textId="1F566905" w:rsidR="00450B92" w:rsidRDefault="00450B92" w:rsidP="00450B92">
      <w:pPr>
        <w:pStyle w:val="Heading2"/>
      </w:pPr>
      <w:bookmarkStart w:id="55" w:name="_Toc151420650"/>
      <w:r>
        <w:t>Lubricant</w:t>
      </w:r>
      <w:bookmarkEnd w:id="55"/>
    </w:p>
    <w:p w14:paraId="7F932A9B" w14:textId="585DC347" w:rsidR="00DD4EE3" w:rsidRDefault="004977A1" w:rsidP="00391851">
      <w:pPr>
        <w:jc w:val="both"/>
        <w:rPr>
          <w:lang w:val="en-GB"/>
        </w:rPr>
      </w:pPr>
      <w:r>
        <w:rPr>
          <w:lang w:val="en-GB"/>
        </w:rPr>
        <w:t>External feed cutting MQ</w:t>
      </w:r>
      <w:r w:rsidR="004A6C95">
        <w:rPr>
          <w:lang w:val="en-GB"/>
        </w:rPr>
        <w:t>L</w:t>
      </w:r>
      <w:r>
        <w:rPr>
          <w:lang w:val="en-GB"/>
        </w:rPr>
        <w:t xml:space="preserve"> system was used in turning operations, with the lubricant being Accu- Svenska AB's Ecolubric ® minimal lubricant system. </w:t>
      </w:r>
      <w:r w:rsidR="00877CE4">
        <w:rPr>
          <w:lang w:val="en-GB"/>
        </w:rPr>
        <w:t>A</w:t>
      </w:r>
      <w:r>
        <w:rPr>
          <w:lang w:val="en-GB"/>
        </w:rPr>
        <w:t xml:space="preserve"> </w:t>
      </w:r>
      <w:r w:rsidR="00877CE4">
        <w:rPr>
          <w:lang w:val="en-GB"/>
        </w:rPr>
        <w:t>liqui</w:t>
      </w:r>
      <w:r>
        <w:rPr>
          <w:lang w:val="en-GB"/>
        </w:rPr>
        <w:t xml:space="preserve">d </w:t>
      </w:r>
      <w:r w:rsidR="00877CE4">
        <w:rPr>
          <w:lang w:val="en-GB"/>
        </w:rPr>
        <w:t>n</w:t>
      </w:r>
      <w:r>
        <w:rPr>
          <w:lang w:val="en-GB"/>
        </w:rPr>
        <w:t>i</w:t>
      </w:r>
      <w:r w:rsidR="00877CE4">
        <w:rPr>
          <w:lang w:val="en-GB"/>
        </w:rPr>
        <w:t>t</w:t>
      </w:r>
      <w:r>
        <w:rPr>
          <w:lang w:val="en-GB"/>
        </w:rPr>
        <w:t>r</w:t>
      </w:r>
      <w:r w:rsidR="00877CE4">
        <w:rPr>
          <w:lang w:val="en-GB"/>
        </w:rPr>
        <w:t>ogen</w:t>
      </w:r>
      <w:r>
        <w:rPr>
          <w:lang w:val="en-GB"/>
        </w:rPr>
        <w:t xml:space="preserve"> cylinder replaced </w:t>
      </w:r>
      <w:r w:rsidR="00877CE4">
        <w:rPr>
          <w:lang w:val="en-GB"/>
        </w:rPr>
        <w:t>the</w:t>
      </w:r>
      <w:r>
        <w:rPr>
          <w:lang w:val="en-GB"/>
        </w:rPr>
        <w:t xml:space="preserve"> </w:t>
      </w:r>
      <w:r w:rsidR="00877CE4">
        <w:rPr>
          <w:lang w:val="en-GB"/>
        </w:rPr>
        <w:t>compresse</w:t>
      </w:r>
      <w:r>
        <w:rPr>
          <w:lang w:val="en-GB"/>
        </w:rPr>
        <w:t xml:space="preserve">d </w:t>
      </w:r>
      <w:r w:rsidR="00877CE4">
        <w:rPr>
          <w:lang w:val="en-GB"/>
        </w:rPr>
        <w:t>a</w:t>
      </w:r>
      <w:r>
        <w:rPr>
          <w:lang w:val="en-GB"/>
        </w:rPr>
        <w:t>ir cylinder to introduce a cryogenic environment into the MQL machining process.</w:t>
      </w:r>
    </w:p>
    <w:p w14:paraId="0A9370E4" w14:textId="77777777" w:rsidR="00291441" w:rsidRDefault="009D2ED4" w:rsidP="00291441">
      <w:pPr>
        <w:keepNext/>
        <w:jc w:val="center"/>
      </w:pPr>
      <w:r>
        <w:rPr>
          <w:noProof/>
          <w:lang w:val="en-GB"/>
        </w:rPr>
        <w:lastRenderedPageBreak/>
        <w:drawing>
          <wp:inline distT="0" distB="0" distL="0" distR="0" wp14:anchorId="72F6A69D" wp14:editId="7B62BB89">
            <wp:extent cx="2267338" cy="3397186"/>
            <wp:effectExtent l="0" t="0" r="6350" b="0"/>
            <wp:docPr id="1376850052" name="Picture 1376850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850052" name="Picture 1376850052"/>
                    <pic:cNvPicPr/>
                  </pic:nvPicPr>
                  <pic:blipFill>
                    <a:blip r:embed="rId29"/>
                    <a:stretch>
                      <a:fillRect/>
                    </a:stretch>
                  </pic:blipFill>
                  <pic:spPr>
                    <a:xfrm>
                      <a:off x="0" y="0"/>
                      <a:ext cx="2273427" cy="3406309"/>
                    </a:xfrm>
                    <a:prstGeom prst="rect">
                      <a:avLst/>
                    </a:prstGeom>
                  </pic:spPr>
                </pic:pic>
              </a:graphicData>
            </a:graphic>
          </wp:inline>
        </w:drawing>
      </w:r>
    </w:p>
    <w:p w14:paraId="77DF7F0A" w14:textId="5EC27247" w:rsidR="009D2ED4" w:rsidRPr="00291441" w:rsidRDefault="00291441" w:rsidP="00291441">
      <w:pPr>
        <w:pStyle w:val="Caption"/>
        <w:jc w:val="center"/>
        <w:rPr>
          <w:color w:val="000000" w:themeColor="text1"/>
          <w:sz w:val="22"/>
          <w:szCs w:val="22"/>
        </w:rPr>
      </w:pPr>
      <w:r w:rsidRPr="00291441">
        <w:rPr>
          <w:color w:val="000000" w:themeColor="text1"/>
          <w:sz w:val="22"/>
          <w:szCs w:val="22"/>
        </w:rPr>
        <w:t xml:space="preserve">Experimental picture </w:t>
      </w:r>
      <w:r w:rsidRPr="00291441">
        <w:rPr>
          <w:color w:val="000000" w:themeColor="text1"/>
          <w:sz w:val="22"/>
          <w:szCs w:val="22"/>
        </w:rPr>
        <w:fldChar w:fldCharType="begin"/>
      </w:r>
      <w:r w:rsidRPr="00291441">
        <w:rPr>
          <w:color w:val="000000" w:themeColor="text1"/>
          <w:sz w:val="22"/>
          <w:szCs w:val="22"/>
        </w:rPr>
        <w:instrText xml:space="preserve"> SEQ Experimental_picture \* ARABIC </w:instrText>
      </w:r>
      <w:r w:rsidRPr="00291441">
        <w:rPr>
          <w:color w:val="000000" w:themeColor="text1"/>
          <w:sz w:val="22"/>
          <w:szCs w:val="22"/>
        </w:rPr>
        <w:fldChar w:fldCharType="separate"/>
      </w:r>
      <w:r w:rsidRPr="00291441">
        <w:rPr>
          <w:noProof/>
          <w:color w:val="000000" w:themeColor="text1"/>
          <w:sz w:val="22"/>
          <w:szCs w:val="22"/>
        </w:rPr>
        <w:t>3</w:t>
      </w:r>
      <w:r w:rsidRPr="00291441">
        <w:rPr>
          <w:color w:val="000000" w:themeColor="text1"/>
          <w:sz w:val="22"/>
          <w:szCs w:val="22"/>
        </w:rPr>
        <w:fldChar w:fldCharType="end"/>
      </w:r>
      <w:r>
        <w:rPr>
          <w:color w:val="000000" w:themeColor="text1"/>
          <w:sz w:val="22"/>
          <w:szCs w:val="22"/>
        </w:rPr>
        <w:t xml:space="preserve"> </w:t>
      </w:r>
      <w:r w:rsidRPr="00291441">
        <w:rPr>
          <w:color w:val="000000" w:themeColor="text1"/>
          <w:sz w:val="22"/>
          <w:szCs w:val="22"/>
          <w:lang w:val="en-US"/>
        </w:rPr>
        <w:t>Tool cutting at MCR lab using CRYO-MQL</w:t>
      </w:r>
    </w:p>
    <w:p w14:paraId="5634BC40" w14:textId="4952BB5A" w:rsidR="009D2ED4" w:rsidRPr="009D2ED4" w:rsidRDefault="009D2ED4" w:rsidP="009D2ED4">
      <w:pPr>
        <w:pStyle w:val="Caption"/>
        <w:jc w:val="center"/>
        <w:rPr>
          <w:color w:val="000000" w:themeColor="text1"/>
          <w:sz w:val="22"/>
          <w:szCs w:val="22"/>
          <w:lang w:val="en-GB"/>
        </w:rPr>
      </w:pPr>
    </w:p>
    <w:p w14:paraId="17D8A01F" w14:textId="13439CF5" w:rsidR="00DD4EE3" w:rsidRDefault="004829F8" w:rsidP="00DD4EE3">
      <w:pPr>
        <w:pStyle w:val="Heading2"/>
      </w:pPr>
      <w:bookmarkStart w:id="56" w:name="_Toc151420651"/>
      <w:r>
        <w:t>Temperature optimisation</w:t>
      </w:r>
      <w:bookmarkEnd w:id="56"/>
    </w:p>
    <w:p w14:paraId="268A9CF8" w14:textId="6A0D5D63" w:rsidR="009E631B" w:rsidRDefault="00E34E7D" w:rsidP="00391851">
      <w:pPr>
        <w:jc w:val="both"/>
        <w:rPr>
          <w:lang w:val="en-GB"/>
        </w:rPr>
      </w:pPr>
      <w:r>
        <w:rPr>
          <w:lang w:val="en-GB"/>
        </w:rPr>
        <w:t>At the same depth of cut and feed rate of 0.15mm and 0.15mm/rev</w:t>
      </w:r>
      <w:r w:rsidR="00877CE4">
        <w:rPr>
          <w:lang w:val="en-GB"/>
        </w:rPr>
        <w:t>,</w:t>
      </w:r>
      <w:r>
        <w:rPr>
          <w:lang w:val="en-GB"/>
        </w:rPr>
        <w:t xml:space="preserve"> respectively, different temperatures were used, as shown in </w:t>
      </w:r>
      <w:r w:rsidR="004B15FB">
        <w:rPr>
          <w:lang w:val="en-GB"/>
        </w:rPr>
        <w:fldChar w:fldCharType="begin"/>
      </w:r>
      <w:r w:rsidR="004B15FB">
        <w:rPr>
          <w:lang w:val="en-GB"/>
        </w:rPr>
        <w:instrText xml:space="preserve"> REF _Ref111042597 \h </w:instrText>
      </w:r>
      <w:r w:rsidR="004B15FB">
        <w:rPr>
          <w:lang w:val="en-GB"/>
        </w:rPr>
      </w:r>
      <w:r w:rsidR="004B15FB">
        <w:rPr>
          <w:lang w:val="en-GB"/>
        </w:rPr>
        <w:fldChar w:fldCharType="separate"/>
      </w:r>
      <w:r w:rsidR="004B15FB">
        <w:t xml:space="preserve">Table </w:t>
      </w:r>
      <w:r w:rsidR="004B15FB">
        <w:rPr>
          <w:noProof/>
        </w:rPr>
        <w:t>2</w:t>
      </w:r>
      <w:r w:rsidR="004B15FB">
        <w:rPr>
          <w:lang w:val="en-GB"/>
        </w:rPr>
        <w:fldChar w:fldCharType="end"/>
      </w:r>
      <w:r>
        <w:rPr>
          <w:lang w:val="en-GB"/>
        </w:rPr>
        <w:t xml:space="preserve">. </w:t>
      </w:r>
      <w:r w:rsidR="00877CE4">
        <w:rPr>
          <w:lang w:val="en-GB"/>
        </w:rPr>
        <w:t>T</w:t>
      </w:r>
      <w:r>
        <w:rPr>
          <w:lang w:val="en-GB"/>
        </w:rPr>
        <w:t>wo cutting speeds of 50</w:t>
      </w:r>
      <w:r w:rsidR="00BD4ED6">
        <w:rPr>
          <w:lang w:val="en-GB"/>
        </w:rPr>
        <w:t xml:space="preserve"> m/min</w:t>
      </w:r>
      <w:r>
        <w:rPr>
          <w:lang w:val="en-GB"/>
        </w:rPr>
        <w:t xml:space="preserve"> and 100 m/min were performed</w:t>
      </w:r>
      <w:r w:rsidR="00877CE4">
        <w:rPr>
          <w:lang w:val="en-GB"/>
        </w:rPr>
        <w:t xml:space="preserve"> for each temperature step</w:t>
      </w:r>
      <w:r>
        <w:rPr>
          <w:lang w:val="en-GB"/>
        </w:rPr>
        <w:t>. It was observed that there was no change in tool wear (130 microns) for temperature steps of -15</w:t>
      </w:r>
      <w:r w:rsidR="00BD4ED6">
        <w:rPr>
          <w:lang w:val="en-GB"/>
        </w:rPr>
        <w:t xml:space="preserve"> °</w:t>
      </w:r>
      <w:r w:rsidR="00293DF2">
        <w:rPr>
          <w:lang w:val="en-GB"/>
        </w:rPr>
        <w:t>C, -</w:t>
      </w:r>
      <w:r>
        <w:rPr>
          <w:lang w:val="en-GB"/>
        </w:rPr>
        <w:t>30</w:t>
      </w:r>
      <w:r w:rsidR="00BD4ED6">
        <w:rPr>
          <w:lang w:val="en-GB"/>
        </w:rPr>
        <w:t xml:space="preserve"> °C</w:t>
      </w:r>
      <w:r>
        <w:rPr>
          <w:lang w:val="en-GB"/>
        </w:rPr>
        <w:t>, and -40</w:t>
      </w:r>
      <w:r w:rsidR="00BD4ED6">
        <w:rPr>
          <w:lang w:val="en-GB"/>
        </w:rPr>
        <w:t xml:space="preserve"> </w:t>
      </w:r>
      <w:r>
        <w:rPr>
          <w:lang w:val="en-GB"/>
        </w:rPr>
        <w:t>°</w:t>
      </w:r>
      <w:r w:rsidR="00BD4ED6">
        <w:rPr>
          <w:lang w:val="en-GB"/>
        </w:rPr>
        <w:t>C</w:t>
      </w:r>
      <w:r>
        <w:rPr>
          <w:lang w:val="en-GB"/>
        </w:rPr>
        <w:t>.</w:t>
      </w:r>
    </w:p>
    <w:p w14:paraId="2CE59E69" w14:textId="77777777" w:rsidR="00C94A84" w:rsidRPr="002875C3" w:rsidRDefault="00C94A84" w:rsidP="00391851">
      <w:pPr>
        <w:jc w:val="both"/>
        <w:rPr>
          <w:lang w:val="en-GB"/>
        </w:rPr>
      </w:pPr>
    </w:p>
    <w:p w14:paraId="608B7F50" w14:textId="29B02C50" w:rsidR="007F1517" w:rsidRPr="007F1517" w:rsidRDefault="002875C3" w:rsidP="00C66EF6">
      <w:pPr>
        <w:pStyle w:val="TableHeading"/>
        <w:jc w:val="center"/>
      </w:pPr>
      <w:bookmarkStart w:id="57" w:name="_Ref111042597"/>
      <w:bookmarkStart w:id="58" w:name="_Ref111042576"/>
      <w:r>
        <w:t xml:space="preserve">Table </w:t>
      </w:r>
      <w:r>
        <w:fldChar w:fldCharType="begin"/>
      </w:r>
      <w:r>
        <w:instrText xml:space="preserve"> SEQ Table \* ARABIC </w:instrText>
      </w:r>
      <w:r>
        <w:fldChar w:fldCharType="separate"/>
      </w:r>
      <w:r w:rsidR="004168DA">
        <w:rPr>
          <w:noProof/>
        </w:rPr>
        <w:t>2</w:t>
      </w:r>
      <w:r>
        <w:fldChar w:fldCharType="end"/>
      </w:r>
      <w:bookmarkEnd w:id="57"/>
      <w:r>
        <w:t xml:space="preserve"> Parameters for </w:t>
      </w:r>
      <w:r w:rsidR="00877CE4">
        <w:t>T</w:t>
      </w:r>
      <w:r>
        <w:t xml:space="preserve">emperature </w:t>
      </w:r>
      <w:r w:rsidR="00877CE4">
        <w:t>O</w:t>
      </w:r>
      <w:r>
        <w:t>ptimisation</w:t>
      </w:r>
      <w:bookmarkEnd w:id="58"/>
    </w:p>
    <w:tbl>
      <w:tblPr>
        <w:tblStyle w:val="TableGrid"/>
        <w:tblW w:w="0" w:type="auto"/>
        <w:jc w:val="center"/>
        <w:tblLook w:val="04A0" w:firstRow="1" w:lastRow="0" w:firstColumn="1" w:lastColumn="0" w:noHBand="0" w:noVBand="1"/>
      </w:tblPr>
      <w:tblGrid>
        <w:gridCol w:w="1937"/>
        <w:gridCol w:w="628"/>
        <w:gridCol w:w="653"/>
        <w:gridCol w:w="614"/>
        <w:gridCol w:w="654"/>
        <w:gridCol w:w="615"/>
        <w:gridCol w:w="655"/>
        <w:gridCol w:w="615"/>
        <w:gridCol w:w="655"/>
        <w:gridCol w:w="615"/>
        <w:gridCol w:w="655"/>
      </w:tblGrid>
      <w:tr w:rsidR="00694485" w14:paraId="5B0B8611" w14:textId="127E047E" w:rsidTr="00BB22FC">
        <w:trPr>
          <w:jc w:val="center"/>
        </w:trPr>
        <w:tc>
          <w:tcPr>
            <w:tcW w:w="1937" w:type="dxa"/>
            <w:vAlign w:val="center"/>
          </w:tcPr>
          <w:p w14:paraId="164F9FCE" w14:textId="3F3991AB" w:rsidR="00694485" w:rsidRDefault="00694485" w:rsidP="007F1517">
            <w:pPr>
              <w:jc w:val="center"/>
              <w:rPr>
                <w:lang w:val="en-GB"/>
              </w:rPr>
            </w:pPr>
            <w:r>
              <w:rPr>
                <w:lang w:val="en-GB"/>
              </w:rPr>
              <w:t>F [mm/rev]</w:t>
            </w:r>
          </w:p>
        </w:tc>
        <w:tc>
          <w:tcPr>
            <w:tcW w:w="6359" w:type="dxa"/>
            <w:gridSpan w:val="10"/>
            <w:vAlign w:val="center"/>
          </w:tcPr>
          <w:p w14:paraId="077F18C3" w14:textId="7E4EDDC5" w:rsidR="00694485" w:rsidRDefault="00694485" w:rsidP="00694485">
            <w:pPr>
              <w:jc w:val="center"/>
              <w:rPr>
                <w:lang w:val="en-GB"/>
              </w:rPr>
            </w:pPr>
            <w:r>
              <w:rPr>
                <w:lang w:val="en-GB"/>
              </w:rPr>
              <w:t>0.15</w:t>
            </w:r>
          </w:p>
        </w:tc>
      </w:tr>
      <w:tr w:rsidR="00694485" w14:paraId="00A0FBC9" w14:textId="055743D4" w:rsidTr="00694485">
        <w:trPr>
          <w:jc w:val="center"/>
        </w:trPr>
        <w:tc>
          <w:tcPr>
            <w:tcW w:w="1937" w:type="dxa"/>
            <w:vAlign w:val="center"/>
          </w:tcPr>
          <w:p w14:paraId="64231270" w14:textId="52D3F544" w:rsidR="00694485" w:rsidRPr="005B4EF2" w:rsidRDefault="00694485" w:rsidP="007F1517">
            <w:pPr>
              <w:jc w:val="center"/>
              <w:rPr>
                <w:lang w:val="en-GB"/>
              </w:rPr>
            </w:pPr>
            <w:r>
              <w:rPr>
                <w:lang w:val="en-GB"/>
              </w:rPr>
              <w:t>a</w:t>
            </w:r>
            <w:r>
              <w:rPr>
                <w:vertAlign w:val="subscript"/>
                <w:lang w:val="en-GB"/>
              </w:rPr>
              <w:t>p</w:t>
            </w:r>
            <w:r>
              <w:rPr>
                <w:lang w:val="en-GB"/>
              </w:rPr>
              <w:t>[mm]</w:t>
            </w:r>
          </w:p>
        </w:tc>
        <w:tc>
          <w:tcPr>
            <w:tcW w:w="6359" w:type="dxa"/>
            <w:gridSpan w:val="10"/>
            <w:vAlign w:val="center"/>
          </w:tcPr>
          <w:p w14:paraId="7FD1C154" w14:textId="144C6287" w:rsidR="00694485" w:rsidRDefault="00694485" w:rsidP="00694485">
            <w:pPr>
              <w:jc w:val="center"/>
              <w:rPr>
                <w:lang w:val="en-GB"/>
              </w:rPr>
            </w:pPr>
            <w:r>
              <w:rPr>
                <w:lang w:val="en-GB"/>
              </w:rPr>
              <w:t>0.15</w:t>
            </w:r>
          </w:p>
        </w:tc>
      </w:tr>
      <w:tr w:rsidR="00694485" w14:paraId="08A4C455" w14:textId="3CE6629C" w:rsidTr="00694485">
        <w:trPr>
          <w:jc w:val="center"/>
        </w:trPr>
        <w:tc>
          <w:tcPr>
            <w:tcW w:w="1937" w:type="dxa"/>
            <w:vAlign w:val="center"/>
          </w:tcPr>
          <w:p w14:paraId="3AE80684" w14:textId="1E9621CB" w:rsidR="00694485" w:rsidRDefault="00694485" w:rsidP="00694485">
            <w:pPr>
              <w:jc w:val="center"/>
              <w:rPr>
                <w:lang w:val="en-GB"/>
              </w:rPr>
            </w:pPr>
            <w:r>
              <w:rPr>
                <w:lang w:val="en-GB"/>
              </w:rPr>
              <w:t>Temperature[</w:t>
            </w:r>
            <w:r w:rsidRPr="00C74FA7">
              <w:rPr>
                <w:lang w:val="en-GB"/>
              </w:rPr>
              <w:t>°</w:t>
            </w:r>
            <w:r>
              <w:rPr>
                <w:lang w:val="en-GB"/>
              </w:rPr>
              <w:t>c]</w:t>
            </w:r>
          </w:p>
        </w:tc>
        <w:tc>
          <w:tcPr>
            <w:tcW w:w="1281" w:type="dxa"/>
            <w:gridSpan w:val="2"/>
            <w:vAlign w:val="center"/>
          </w:tcPr>
          <w:p w14:paraId="54473EBA" w14:textId="5DDDB617" w:rsidR="00694485" w:rsidRDefault="00694485" w:rsidP="00694485">
            <w:pPr>
              <w:jc w:val="center"/>
              <w:rPr>
                <w:lang w:val="en-GB"/>
              </w:rPr>
            </w:pPr>
            <w:r>
              <w:rPr>
                <w:lang w:val="en-GB"/>
              </w:rPr>
              <w:t>-5</w:t>
            </w:r>
          </w:p>
        </w:tc>
        <w:tc>
          <w:tcPr>
            <w:tcW w:w="1268" w:type="dxa"/>
            <w:gridSpan w:val="2"/>
            <w:vAlign w:val="center"/>
          </w:tcPr>
          <w:p w14:paraId="0BE82740" w14:textId="446FB2E7" w:rsidR="00694485" w:rsidRDefault="00694485" w:rsidP="00694485">
            <w:pPr>
              <w:jc w:val="center"/>
              <w:rPr>
                <w:lang w:val="en-GB"/>
              </w:rPr>
            </w:pPr>
            <w:r>
              <w:rPr>
                <w:lang w:val="en-GB"/>
              </w:rPr>
              <w:t>-10</w:t>
            </w:r>
          </w:p>
        </w:tc>
        <w:tc>
          <w:tcPr>
            <w:tcW w:w="1270" w:type="dxa"/>
            <w:gridSpan w:val="2"/>
            <w:vAlign w:val="center"/>
          </w:tcPr>
          <w:p w14:paraId="1888AFA9" w14:textId="05155956" w:rsidR="00694485" w:rsidRDefault="00694485" w:rsidP="00694485">
            <w:pPr>
              <w:jc w:val="center"/>
              <w:rPr>
                <w:lang w:val="en-GB"/>
              </w:rPr>
            </w:pPr>
            <w:r>
              <w:rPr>
                <w:lang w:val="en-GB"/>
              </w:rPr>
              <w:t>-15</w:t>
            </w:r>
          </w:p>
        </w:tc>
        <w:tc>
          <w:tcPr>
            <w:tcW w:w="1270" w:type="dxa"/>
            <w:gridSpan w:val="2"/>
            <w:vAlign w:val="center"/>
          </w:tcPr>
          <w:p w14:paraId="597B1C49" w14:textId="679FDE78" w:rsidR="00694485" w:rsidRDefault="00694485" w:rsidP="00694485">
            <w:pPr>
              <w:jc w:val="center"/>
              <w:rPr>
                <w:lang w:val="en-GB"/>
              </w:rPr>
            </w:pPr>
            <w:r>
              <w:rPr>
                <w:lang w:val="en-GB"/>
              </w:rPr>
              <w:t>-30</w:t>
            </w:r>
          </w:p>
        </w:tc>
        <w:tc>
          <w:tcPr>
            <w:tcW w:w="1270" w:type="dxa"/>
            <w:gridSpan w:val="2"/>
            <w:vAlign w:val="center"/>
          </w:tcPr>
          <w:p w14:paraId="6D61CFB7" w14:textId="12F1CE1B" w:rsidR="00694485" w:rsidRDefault="00694485" w:rsidP="00694485">
            <w:pPr>
              <w:jc w:val="center"/>
              <w:rPr>
                <w:lang w:val="en-GB"/>
              </w:rPr>
            </w:pPr>
            <w:r>
              <w:rPr>
                <w:lang w:val="en-GB"/>
              </w:rPr>
              <w:t>-40</w:t>
            </w:r>
          </w:p>
        </w:tc>
      </w:tr>
      <w:tr w:rsidR="00694485" w14:paraId="674F97AA" w14:textId="60076CEC" w:rsidTr="00694485">
        <w:trPr>
          <w:jc w:val="center"/>
        </w:trPr>
        <w:tc>
          <w:tcPr>
            <w:tcW w:w="1937" w:type="dxa"/>
            <w:vAlign w:val="center"/>
          </w:tcPr>
          <w:p w14:paraId="340CAA80" w14:textId="532065B9" w:rsidR="00694485" w:rsidRPr="005E5D4E" w:rsidRDefault="00694485" w:rsidP="00694485">
            <w:pPr>
              <w:jc w:val="center"/>
              <w:rPr>
                <w:lang w:val="en-GB"/>
              </w:rPr>
            </w:pPr>
            <w:r>
              <w:rPr>
                <w:lang w:val="en-GB"/>
              </w:rPr>
              <w:t>V</w:t>
            </w:r>
            <w:r>
              <w:rPr>
                <w:vertAlign w:val="subscript"/>
                <w:lang w:val="en-GB"/>
              </w:rPr>
              <w:t>c</w:t>
            </w:r>
            <w:r>
              <w:rPr>
                <w:lang w:val="en-GB"/>
              </w:rPr>
              <w:t xml:space="preserve"> [m/min]</w:t>
            </w:r>
          </w:p>
        </w:tc>
        <w:tc>
          <w:tcPr>
            <w:tcW w:w="628" w:type="dxa"/>
            <w:vAlign w:val="center"/>
          </w:tcPr>
          <w:p w14:paraId="64F5BE20" w14:textId="1AF5C254" w:rsidR="00694485" w:rsidRDefault="00694485" w:rsidP="00694485">
            <w:pPr>
              <w:jc w:val="center"/>
              <w:rPr>
                <w:lang w:val="en-GB"/>
              </w:rPr>
            </w:pPr>
            <w:r>
              <w:rPr>
                <w:lang w:val="en-GB"/>
              </w:rPr>
              <w:t>50</w:t>
            </w:r>
          </w:p>
        </w:tc>
        <w:tc>
          <w:tcPr>
            <w:tcW w:w="653" w:type="dxa"/>
            <w:vAlign w:val="center"/>
          </w:tcPr>
          <w:p w14:paraId="428BB25C" w14:textId="494F02F5" w:rsidR="00694485" w:rsidRDefault="00694485" w:rsidP="00694485">
            <w:pPr>
              <w:jc w:val="center"/>
              <w:rPr>
                <w:lang w:val="en-GB"/>
              </w:rPr>
            </w:pPr>
            <w:r>
              <w:rPr>
                <w:lang w:val="en-GB"/>
              </w:rPr>
              <w:t>100</w:t>
            </w:r>
          </w:p>
        </w:tc>
        <w:tc>
          <w:tcPr>
            <w:tcW w:w="614" w:type="dxa"/>
            <w:vAlign w:val="center"/>
          </w:tcPr>
          <w:p w14:paraId="04463A02" w14:textId="1C1BE9BB" w:rsidR="00694485" w:rsidRDefault="00694485" w:rsidP="00694485">
            <w:pPr>
              <w:jc w:val="center"/>
              <w:rPr>
                <w:lang w:val="en-GB"/>
              </w:rPr>
            </w:pPr>
            <w:r>
              <w:rPr>
                <w:lang w:val="en-GB"/>
              </w:rPr>
              <w:t>50</w:t>
            </w:r>
          </w:p>
        </w:tc>
        <w:tc>
          <w:tcPr>
            <w:tcW w:w="654" w:type="dxa"/>
            <w:vAlign w:val="center"/>
          </w:tcPr>
          <w:p w14:paraId="152C1640" w14:textId="1613A8AB" w:rsidR="00694485" w:rsidRDefault="00694485" w:rsidP="00694485">
            <w:pPr>
              <w:jc w:val="center"/>
              <w:rPr>
                <w:lang w:val="en-GB"/>
              </w:rPr>
            </w:pPr>
            <w:r>
              <w:rPr>
                <w:lang w:val="en-GB"/>
              </w:rPr>
              <w:t>100</w:t>
            </w:r>
          </w:p>
        </w:tc>
        <w:tc>
          <w:tcPr>
            <w:tcW w:w="615" w:type="dxa"/>
            <w:vAlign w:val="center"/>
          </w:tcPr>
          <w:p w14:paraId="575E5F94" w14:textId="2D455532" w:rsidR="00694485" w:rsidRDefault="00694485" w:rsidP="00694485">
            <w:pPr>
              <w:jc w:val="center"/>
              <w:rPr>
                <w:lang w:val="en-GB"/>
              </w:rPr>
            </w:pPr>
            <w:r>
              <w:rPr>
                <w:lang w:val="en-GB"/>
              </w:rPr>
              <w:t>50</w:t>
            </w:r>
          </w:p>
        </w:tc>
        <w:tc>
          <w:tcPr>
            <w:tcW w:w="655" w:type="dxa"/>
            <w:vAlign w:val="center"/>
          </w:tcPr>
          <w:p w14:paraId="5A8591CC" w14:textId="7D746B29" w:rsidR="00694485" w:rsidRDefault="00694485" w:rsidP="00694485">
            <w:pPr>
              <w:jc w:val="center"/>
              <w:rPr>
                <w:lang w:val="en-GB"/>
              </w:rPr>
            </w:pPr>
            <w:r>
              <w:rPr>
                <w:lang w:val="en-GB"/>
              </w:rPr>
              <w:t>100</w:t>
            </w:r>
          </w:p>
        </w:tc>
        <w:tc>
          <w:tcPr>
            <w:tcW w:w="615" w:type="dxa"/>
            <w:vAlign w:val="center"/>
          </w:tcPr>
          <w:p w14:paraId="51372190" w14:textId="5BC86723" w:rsidR="00694485" w:rsidRDefault="00694485" w:rsidP="00694485">
            <w:pPr>
              <w:jc w:val="center"/>
              <w:rPr>
                <w:lang w:val="en-GB"/>
              </w:rPr>
            </w:pPr>
            <w:r>
              <w:rPr>
                <w:lang w:val="en-GB"/>
              </w:rPr>
              <w:t>50</w:t>
            </w:r>
          </w:p>
        </w:tc>
        <w:tc>
          <w:tcPr>
            <w:tcW w:w="655" w:type="dxa"/>
            <w:vAlign w:val="center"/>
          </w:tcPr>
          <w:p w14:paraId="4B0F8514" w14:textId="0D13A054" w:rsidR="00694485" w:rsidRDefault="00694485" w:rsidP="00694485">
            <w:pPr>
              <w:jc w:val="center"/>
              <w:rPr>
                <w:lang w:val="en-GB"/>
              </w:rPr>
            </w:pPr>
            <w:r>
              <w:rPr>
                <w:lang w:val="en-GB"/>
              </w:rPr>
              <w:t>100</w:t>
            </w:r>
          </w:p>
        </w:tc>
        <w:tc>
          <w:tcPr>
            <w:tcW w:w="615" w:type="dxa"/>
            <w:vAlign w:val="center"/>
          </w:tcPr>
          <w:p w14:paraId="2D711C18" w14:textId="3293C05D" w:rsidR="00694485" w:rsidRDefault="00694485" w:rsidP="00694485">
            <w:pPr>
              <w:jc w:val="center"/>
              <w:rPr>
                <w:lang w:val="en-GB"/>
              </w:rPr>
            </w:pPr>
            <w:r>
              <w:rPr>
                <w:lang w:val="en-GB"/>
              </w:rPr>
              <w:t>50</w:t>
            </w:r>
          </w:p>
        </w:tc>
        <w:tc>
          <w:tcPr>
            <w:tcW w:w="655" w:type="dxa"/>
            <w:vAlign w:val="center"/>
          </w:tcPr>
          <w:p w14:paraId="17EA7EF7" w14:textId="005240C3" w:rsidR="00694485" w:rsidRDefault="00694485" w:rsidP="00694485">
            <w:pPr>
              <w:jc w:val="center"/>
              <w:rPr>
                <w:lang w:val="en-GB"/>
              </w:rPr>
            </w:pPr>
            <w:r>
              <w:rPr>
                <w:lang w:val="en-GB"/>
              </w:rPr>
              <w:t>100</w:t>
            </w:r>
          </w:p>
        </w:tc>
      </w:tr>
    </w:tbl>
    <w:p w14:paraId="4CF478BE" w14:textId="77777777" w:rsidR="004829F8" w:rsidRDefault="004829F8" w:rsidP="004829F8">
      <w:pPr>
        <w:rPr>
          <w:lang w:val="en-GB"/>
        </w:rPr>
      </w:pPr>
    </w:p>
    <w:p w14:paraId="326FC222" w14:textId="77777777" w:rsidR="00293DF2" w:rsidRDefault="00293DF2" w:rsidP="00293DF2">
      <w:pPr>
        <w:keepNext/>
        <w:ind w:right="-58"/>
      </w:pPr>
      <w:r>
        <w:rPr>
          <w:noProof/>
          <w:lang w:val="en-GB"/>
        </w:rPr>
        <w:drawing>
          <wp:inline distT="0" distB="0" distL="0" distR="0" wp14:anchorId="3D9333AD" wp14:editId="6238F1C9">
            <wp:extent cx="2453951" cy="1637642"/>
            <wp:effectExtent l="0" t="0" r="0" b="1270"/>
            <wp:docPr id="948481344" name="Picture 948481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481344" name="Picture 948481344"/>
                    <pic:cNvPicPr/>
                  </pic:nvPicPr>
                  <pic:blipFill>
                    <a:blip r:embed="rId30"/>
                    <a:stretch>
                      <a:fillRect/>
                    </a:stretch>
                  </pic:blipFill>
                  <pic:spPr>
                    <a:xfrm>
                      <a:off x="0" y="0"/>
                      <a:ext cx="2467177" cy="1646468"/>
                    </a:xfrm>
                    <a:prstGeom prst="rect">
                      <a:avLst/>
                    </a:prstGeom>
                  </pic:spPr>
                </pic:pic>
              </a:graphicData>
            </a:graphic>
          </wp:inline>
        </w:drawing>
      </w:r>
      <w:r>
        <w:rPr>
          <w:lang w:val="en-GB"/>
        </w:rPr>
        <w:t xml:space="preserve">        </w:t>
      </w:r>
      <w:r>
        <w:rPr>
          <w:noProof/>
          <w:lang w:val="en-GB"/>
        </w:rPr>
        <w:drawing>
          <wp:inline distT="0" distB="0" distL="0" distR="0" wp14:anchorId="35AD2715" wp14:editId="326E5189">
            <wp:extent cx="2491273" cy="1662549"/>
            <wp:effectExtent l="0" t="0" r="0" b="1270"/>
            <wp:docPr id="1633431095" name="Picture 163343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431095" name="Picture 1633431095"/>
                    <pic:cNvPicPr/>
                  </pic:nvPicPr>
                  <pic:blipFill>
                    <a:blip r:embed="rId31"/>
                    <a:stretch>
                      <a:fillRect/>
                    </a:stretch>
                  </pic:blipFill>
                  <pic:spPr>
                    <a:xfrm rot="10800000" flipV="1">
                      <a:off x="0" y="0"/>
                      <a:ext cx="2535400" cy="1691997"/>
                    </a:xfrm>
                    <a:prstGeom prst="rect">
                      <a:avLst/>
                    </a:prstGeom>
                  </pic:spPr>
                </pic:pic>
              </a:graphicData>
            </a:graphic>
          </wp:inline>
        </w:drawing>
      </w:r>
    </w:p>
    <w:p w14:paraId="7EE412FA" w14:textId="5011C6B2" w:rsidR="00293DF2" w:rsidRPr="00293DF2" w:rsidRDefault="00293DF2" w:rsidP="00293DF2">
      <w:pPr>
        <w:pStyle w:val="Caption"/>
        <w:jc w:val="center"/>
        <w:rPr>
          <w:color w:val="000000" w:themeColor="text1"/>
          <w:sz w:val="22"/>
          <w:szCs w:val="22"/>
          <w:lang w:val="en-GB"/>
        </w:rPr>
      </w:pPr>
      <w:r w:rsidRPr="00293DF2">
        <w:rPr>
          <w:color w:val="000000" w:themeColor="text1"/>
          <w:sz w:val="22"/>
          <w:szCs w:val="22"/>
        </w:rPr>
        <w:t xml:space="preserve">Experimental picture </w:t>
      </w:r>
      <w:r w:rsidRPr="00293DF2">
        <w:rPr>
          <w:color w:val="000000" w:themeColor="text1"/>
          <w:sz w:val="22"/>
          <w:szCs w:val="22"/>
        </w:rPr>
        <w:fldChar w:fldCharType="begin"/>
      </w:r>
      <w:r w:rsidRPr="00293DF2">
        <w:rPr>
          <w:color w:val="000000" w:themeColor="text1"/>
          <w:sz w:val="22"/>
          <w:szCs w:val="22"/>
        </w:rPr>
        <w:instrText xml:space="preserve"> SEQ Experimental_picture \* ARABIC </w:instrText>
      </w:r>
      <w:r w:rsidRPr="00293DF2">
        <w:rPr>
          <w:color w:val="000000" w:themeColor="text1"/>
          <w:sz w:val="22"/>
          <w:szCs w:val="22"/>
        </w:rPr>
        <w:fldChar w:fldCharType="separate"/>
      </w:r>
      <w:r w:rsidR="00291441">
        <w:rPr>
          <w:noProof/>
          <w:color w:val="000000" w:themeColor="text1"/>
          <w:sz w:val="22"/>
          <w:szCs w:val="22"/>
        </w:rPr>
        <w:t>4</w:t>
      </w:r>
      <w:r w:rsidRPr="00293DF2">
        <w:rPr>
          <w:color w:val="000000" w:themeColor="text1"/>
          <w:sz w:val="22"/>
          <w:szCs w:val="22"/>
        </w:rPr>
        <w:fldChar w:fldCharType="end"/>
      </w:r>
      <w:r w:rsidRPr="00293DF2">
        <w:rPr>
          <w:color w:val="000000" w:themeColor="text1"/>
          <w:sz w:val="22"/>
          <w:szCs w:val="22"/>
          <w:lang w:val="en-US"/>
        </w:rPr>
        <w:t xml:space="preserve"> Comparison of -10 °C and -</w:t>
      </w:r>
      <w:r w:rsidR="00C94A84">
        <w:rPr>
          <w:color w:val="000000" w:themeColor="text1"/>
          <w:sz w:val="22"/>
          <w:szCs w:val="22"/>
          <w:lang w:val="en-US"/>
        </w:rPr>
        <w:t>4</w:t>
      </w:r>
      <w:r w:rsidRPr="00293DF2">
        <w:rPr>
          <w:color w:val="000000" w:themeColor="text1"/>
          <w:sz w:val="22"/>
          <w:szCs w:val="22"/>
          <w:lang w:val="en-US"/>
        </w:rPr>
        <w:t>0 °C CRYO</w:t>
      </w:r>
      <w:r w:rsidR="005328CC">
        <w:rPr>
          <w:color w:val="000000" w:themeColor="text1"/>
          <w:sz w:val="22"/>
          <w:szCs w:val="22"/>
          <w:lang w:val="en-US"/>
        </w:rPr>
        <w:t>-</w:t>
      </w:r>
      <w:r w:rsidRPr="00293DF2">
        <w:rPr>
          <w:color w:val="000000" w:themeColor="text1"/>
          <w:sz w:val="22"/>
          <w:szCs w:val="22"/>
          <w:lang w:val="en-US"/>
        </w:rPr>
        <w:t>MQL</w:t>
      </w:r>
      <w:r w:rsidR="005328CC">
        <w:rPr>
          <w:color w:val="000000" w:themeColor="text1"/>
          <w:sz w:val="22"/>
          <w:szCs w:val="22"/>
          <w:lang w:val="en-US"/>
        </w:rPr>
        <w:t>-</w:t>
      </w:r>
      <w:r w:rsidR="0020786C">
        <w:rPr>
          <w:color w:val="000000" w:themeColor="text1"/>
          <w:sz w:val="22"/>
          <w:szCs w:val="22"/>
          <w:lang w:val="en-US"/>
        </w:rPr>
        <w:t>b</w:t>
      </w:r>
      <w:r w:rsidR="005328CC">
        <w:rPr>
          <w:color w:val="000000" w:themeColor="text1"/>
          <w:sz w:val="22"/>
          <w:szCs w:val="22"/>
          <w:lang w:val="en-US"/>
        </w:rPr>
        <w:t>a</w:t>
      </w:r>
      <w:r w:rsidR="0020786C">
        <w:rPr>
          <w:color w:val="000000" w:themeColor="text1"/>
          <w:sz w:val="22"/>
          <w:szCs w:val="22"/>
          <w:lang w:val="en-US"/>
        </w:rPr>
        <w:t>sed</w:t>
      </w:r>
      <w:r w:rsidRPr="00293DF2">
        <w:rPr>
          <w:color w:val="000000" w:themeColor="text1"/>
          <w:sz w:val="22"/>
          <w:szCs w:val="22"/>
          <w:lang w:val="en-US"/>
        </w:rPr>
        <w:t xml:space="preserve"> </w:t>
      </w:r>
      <w:r w:rsidR="0020786C">
        <w:rPr>
          <w:color w:val="000000" w:themeColor="text1"/>
          <w:sz w:val="22"/>
          <w:szCs w:val="22"/>
          <w:lang w:val="en-US"/>
        </w:rPr>
        <w:t>machining process</w:t>
      </w:r>
    </w:p>
    <w:p w14:paraId="0DB5EC52" w14:textId="163DA7C3" w:rsidR="006723FB" w:rsidRDefault="006723FB" w:rsidP="006723FB">
      <w:pPr>
        <w:pStyle w:val="Heading2"/>
      </w:pPr>
      <w:bookmarkStart w:id="59" w:name="_Toc151420652"/>
      <w:r>
        <w:lastRenderedPageBreak/>
        <w:t>Cutting speed optimisation</w:t>
      </w:r>
      <w:bookmarkEnd w:id="59"/>
    </w:p>
    <w:p w14:paraId="3F873008" w14:textId="2AE77A46" w:rsidR="00FD3569" w:rsidRDefault="004B15FB" w:rsidP="0056004C">
      <w:pPr>
        <w:jc w:val="both"/>
        <w:rPr>
          <w:lang w:val="en-GB"/>
        </w:rPr>
      </w:pPr>
      <w:r>
        <w:rPr>
          <w:lang w:val="en-GB"/>
        </w:rPr>
        <w:fldChar w:fldCharType="begin"/>
      </w:r>
      <w:r>
        <w:rPr>
          <w:lang w:val="en-GB"/>
        </w:rPr>
        <w:instrText xml:space="preserve"> REF _Ref111043239 \h </w:instrText>
      </w:r>
      <w:r w:rsidR="0056004C">
        <w:rPr>
          <w:lang w:val="en-GB"/>
        </w:rPr>
        <w:instrText xml:space="preserve"> \* MERGEFORMAT </w:instrText>
      </w:r>
      <w:r>
        <w:rPr>
          <w:lang w:val="en-GB"/>
        </w:rPr>
      </w:r>
      <w:r>
        <w:rPr>
          <w:lang w:val="en-GB"/>
        </w:rPr>
        <w:fldChar w:fldCharType="separate"/>
      </w:r>
      <w:r>
        <w:t>Table 3</w:t>
      </w:r>
      <w:r>
        <w:rPr>
          <w:lang w:val="en-GB"/>
        </w:rPr>
        <w:fldChar w:fldCharType="end"/>
      </w:r>
      <w:r w:rsidR="00611B85">
        <w:rPr>
          <w:lang w:val="en-GB"/>
        </w:rPr>
        <w:t xml:space="preserve"> shows the parameters used to optimize the cutting speed. The same cutting forces were observed in each scenario, and tool wear increased with increasing cutting speed.</w:t>
      </w:r>
      <w:r w:rsidR="00554B24">
        <w:rPr>
          <w:lang w:val="en-GB"/>
        </w:rPr>
        <w:t xml:space="preserve"> </w:t>
      </w:r>
      <w:r w:rsidR="00596215">
        <w:rPr>
          <w:lang w:val="en-GB"/>
        </w:rPr>
        <w:t xml:space="preserve"> </w:t>
      </w:r>
      <w:r w:rsidR="0056004C">
        <w:rPr>
          <w:lang w:val="en-GB"/>
        </w:rPr>
        <w:t xml:space="preserve">As it was determined from </w:t>
      </w:r>
      <w:r w:rsidR="0056004C">
        <w:rPr>
          <w:lang w:val="en-GB"/>
        </w:rPr>
        <w:fldChar w:fldCharType="begin"/>
      </w:r>
      <w:r w:rsidR="0056004C">
        <w:rPr>
          <w:lang w:val="en-GB"/>
        </w:rPr>
        <w:instrText xml:space="preserve"> REF _Ref109660287 \h  \* MERGEFORMAT </w:instrText>
      </w:r>
      <w:r w:rsidR="0056004C">
        <w:rPr>
          <w:lang w:val="en-GB"/>
        </w:rPr>
      </w:r>
      <w:r w:rsidR="0056004C">
        <w:rPr>
          <w:lang w:val="en-GB"/>
        </w:rPr>
        <w:fldChar w:fldCharType="separate"/>
      </w:r>
      <w:r w:rsidR="0056004C">
        <w:t xml:space="preserve">Table </w:t>
      </w:r>
      <w:r w:rsidR="0056004C">
        <w:rPr>
          <w:noProof/>
        </w:rPr>
        <w:t>1</w:t>
      </w:r>
      <w:r w:rsidR="0056004C">
        <w:rPr>
          <w:lang w:val="en-GB"/>
        </w:rPr>
        <w:fldChar w:fldCharType="end"/>
      </w:r>
      <w:r w:rsidR="0056004C">
        <w:rPr>
          <w:lang w:val="en-GB"/>
        </w:rPr>
        <w:t xml:space="preserve"> that there was no significant variation in the cutting parameters of feed and depth, cutting speeds of 50</w:t>
      </w:r>
      <w:r w:rsidR="00BD4ED6">
        <w:rPr>
          <w:lang w:val="en-GB"/>
        </w:rPr>
        <w:t xml:space="preserve"> m/min</w:t>
      </w:r>
      <w:r w:rsidR="0056004C">
        <w:rPr>
          <w:lang w:val="en-GB"/>
        </w:rPr>
        <w:t>, 100</w:t>
      </w:r>
      <w:r w:rsidR="00BD4ED6">
        <w:rPr>
          <w:lang w:val="en-GB"/>
        </w:rPr>
        <w:t xml:space="preserve"> m/min</w:t>
      </w:r>
      <w:r w:rsidR="0056004C">
        <w:rPr>
          <w:lang w:val="en-GB"/>
        </w:rPr>
        <w:t>, and 150 m/min were selected for the experiments.</w:t>
      </w:r>
    </w:p>
    <w:p w14:paraId="7DF17141" w14:textId="01A1D2F5" w:rsidR="00D924B0" w:rsidRPr="00FD3569" w:rsidRDefault="00D924B0" w:rsidP="00C66EF6">
      <w:pPr>
        <w:pStyle w:val="TableHeading"/>
        <w:jc w:val="center"/>
      </w:pPr>
      <w:bookmarkStart w:id="60" w:name="_Ref111043239"/>
      <w:bookmarkStart w:id="61" w:name="_Ref112254070"/>
      <w:r>
        <w:t xml:space="preserve">Table </w:t>
      </w:r>
      <w:r>
        <w:fldChar w:fldCharType="begin"/>
      </w:r>
      <w:r>
        <w:instrText xml:space="preserve"> SEQ Table \* ARABIC </w:instrText>
      </w:r>
      <w:r>
        <w:fldChar w:fldCharType="separate"/>
      </w:r>
      <w:r w:rsidR="004168DA">
        <w:rPr>
          <w:noProof/>
        </w:rPr>
        <w:t>3</w:t>
      </w:r>
      <w:r>
        <w:fldChar w:fldCharType="end"/>
      </w:r>
      <w:bookmarkEnd w:id="60"/>
      <w:r>
        <w:t xml:space="preserve"> Parameters for cutting speed optimisation</w:t>
      </w:r>
      <w:bookmarkEnd w:id="61"/>
    </w:p>
    <w:tbl>
      <w:tblPr>
        <w:tblStyle w:val="TableGrid"/>
        <w:tblW w:w="0" w:type="auto"/>
        <w:jc w:val="center"/>
        <w:tblLook w:val="04A0" w:firstRow="1" w:lastRow="0" w:firstColumn="1" w:lastColumn="0" w:noHBand="0" w:noVBand="1"/>
      </w:tblPr>
      <w:tblGrid>
        <w:gridCol w:w="1555"/>
        <w:gridCol w:w="1701"/>
        <w:gridCol w:w="1134"/>
      </w:tblGrid>
      <w:tr w:rsidR="009B35F0" w14:paraId="7245E1AD" w14:textId="77777777" w:rsidTr="005E00FB">
        <w:trPr>
          <w:jc w:val="center"/>
        </w:trPr>
        <w:tc>
          <w:tcPr>
            <w:tcW w:w="1555" w:type="dxa"/>
            <w:vAlign w:val="center"/>
          </w:tcPr>
          <w:p w14:paraId="19F01FC7" w14:textId="70188AD6" w:rsidR="009B35F0" w:rsidRDefault="009B35F0" w:rsidP="005E00FB">
            <w:pPr>
              <w:jc w:val="center"/>
              <w:rPr>
                <w:lang w:val="en-GB"/>
              </w:rPr>
            </w:pPr>
            <w:r>
              <w:rPr>
                <w:lang w:val="en-GB"/>
              </w:rPr>
              <w:t>V</w:t>
            </w:r>
            <w:r>
              <w:rPr>
                <w:vertAlign w:val="subscript"/>
                <w:lang w:val="en-GB"/>
              </w:rPr>
              <w:t>c</w:t>
            </w:r>
            <w:r>
              <w:rPr>
                <w:lang w:val="en-GB"/>
              </w:rPr>
              <w:t xml:space="preserve"> [m/min]</w:t>
            </w:r>
          </w:p>
        </w:tc>
        <w:tc>
          <w:tcPr>
            <w:tcW w:w="1701" w:type="dxa"/>
            <w:vAlign w:val="center"/>
          </w:tcPr>
          <w:p w14:paraId="2BFFD2F6" w14:textId="158C6C81" w:rsidR="009B35F0" w:rsidRDefault="009B35F0" w:rsidP="005E00FB">
            <w:pPr>
              <w:jc w:val="center"/>
              <w:rPr>
                <w:lang w:val="en-GB"/>
              </w:rPr>
            </w:pPr>
            <w:r>
              <w:rPr>
                <w:lang w:val="en-GB"/>
              </w:rPr>
              <w:t>F [mm/rev]</w:t>
            </w:r>
          </w:p>
        </w:tc>
        <w:tc>
          <w:tcPr>
            <w:tcW w:w="1134" w:type="dxa"/>
            <w:vAlign w:val="center"/>
          </w:tcPr>
          <w:p w14:paraId="104CEDA7" w14:textId="322DFD53" w:rsidR="009B35F0" w:rsidRDefault="009B35F0" w:rsidP="005E00FB">
            <w:pPr>
              <w:jc w:val="center"/>
              <w:rPr>
                <w:lang w:val="en-GB"/>
              </w:rPr>
            </w:pPr>
            <w:r>
              <w:rPr>
                <w:lang w:val="en-GB"/>
              </w:rPr>
              <w:t>a</w:t>
            </w:r>
            <w:r>
              <w:rPr>
                <w:vertAlign w:val="subscript"/>
                <w:lang w:val="en-GB"/>
              </w:rPr>
              <w:t>p</w:t>
            </w:r>
            <w:r>
              <w:rPr>
                <w:lang w:val="en-GB"/>
              </w:rPr>
              <w:t>[mm]</w:t>
            </w:r>
          </w:p>
        </w:tc>
      </w:tr>
      <w:tr w:rsidR="009B35F0" w14:paraId="784FA86F" w14:textId="77777777" w:rsidTr="005E00FB">
        <w:trPr>
          <w:jc w:val="center"/>
        </w:trPr>
        <w:tc>
          <w:tcPr>
            <w:tcW w:w="1555" w:type="dxa"/>
            <w:vAlign w:val="center"/>
          </w:tcPr>
          <w:p w14:paraId="7DEFAB05" w14:textId="3A888E30" w:rsidR="009B35F0" w:rsidRDefault="009B35F0" w:rsidP="005E00FB">
            <w:pPr>
              <w:jc w:val="center"/>
              <w:rPr>
                <w:lang w:val="en-GB"/>
              </w:rPr>
            </w:pPr>
            <w:r>
              <w:rPr>
                <w:lang w:val="en-GB"/>
              </w:rPr>
              <w:t>100</w:t>
            </w:r>
          </w:p>
        </w:tc>
        <w:tc>
          <w:tcPr>
            <w:tcW w:w="1701" w:type="dxa"/>
            <w:vAlign w:val="center"/>
          </w:tcPr>
          <w:p w14:paraId="6E80E4B6" w14:textId="5C33B048" w:rsidR="009B35F0" w:rsidRDefault="009B35F0" w:rsidP="005E00FB">
            <w:pPr>
              <w:jc w:val="center"/>
              <w:rPr>
                <w:lang w:val="en-GB"/>
              </w:rPr>
            </w:pPr>
            <w:r>
              <w:rPr>
                <w:lang w:val="en-GB"/>
              </w:rPr>
              <w:t>0.15</w:t>
            </w:r>
          </w:p>
        </w:tc>
        <w:tc>
          <w:tcPr>
            <w:tcW w:w="1134" w:type="dxa"/>
            <w:vAlign w:val="center"/>
          </w:tcPr>
          <w:p w14:paraId="61D30ABC" w14:textId="1E6259B7" w:rsidR="009B35F0" w:rsidRDefault="009B35F0" w:rsidP="005E00FB">
            <w:pPr>
              <w:jc w:val="center"/>
              <w:rPr>
                <w:lang w:val="en-GB"/>
              </w:rPr>
            </w:pPr>
            <w:r>
              <w:rPr>
                <w:lang w:val="en-GB"/>
              </w:rPr>
              <w:t>0.15</w:t>
            </w:r>
          </w:p>
        </w:tc>
      </w:tr>
      <w:tr w:rsidR="009B35F0" w14:paraId="3AF2D9AE" w14:textId="77777777" w:rsidTr="005E00FB">
        <w:trPr>
          <w:jc w:val="center"/>
        </w:trPr>
        <w:tc>
          <w:tcPr>
            <w:tcW w:w="1555" w:type="dxa"/>
            <w:vAlign w:val="center"/>
          </w:tcPr>
          <w:p w14:paraId="22FD97DF" w14:textId="524D6D29" w:rsidR="009B35F0" w:rsidRDefault="00FD3569" w:rsidP="005E00FB">
            <w:pPr>
              <w:jc w:val="center"/>
              <w:rPr>
                <w:lang w:val="en-GB"/>
              </w:rPr>
            </w:pPr>
            <w:r>
              <w:rPr>
                <w:lang w:val="en-GB"/>
              </w:rPr>
              <w:t>150</w:t>
            </w:r>
          </w:p>
        </w:tc>
        <w:tc>
          <w:tcPr>
            <w:tcW w:w="1701" w:type="dxa"/>
            <w:vAlign w:val="center"/>
          </w:tcPr>
          <w:p w14:paraId="75B80F10" w14:textId="57EC5859" w:rsidR="009B35F0" w:rsidRDefault="00FD3569" w:rsidP="005E00FB">
            <w:pPr>
              <w:jc w:val="center"/>
              <w:rPr>
                <w:lang w:val="en-GB"/>
              </w:rPr>
            </w:pPr>
            <w:r>
              <w:rPr>
                <w:lang w:val="en-GB"/>
              </w:rPr>
              <w:t>0.15</w:t>
            </w:r>
          </w:p>
        </w:tc>
        <w:tc>
          <w:tcPr>
            <w:tcW w:w="1134" w:type="dxa"/>
            <w:vAlign w:val="center"/>
          </w:tcPr>
          <w:p w14:paraId="3126DCD6" w14:textId="0B0EEFEA" w:rsidR="009B35F0" w:rsidRDefault="00FD3569" w:rsidP="005E00FB">
            <w:pPr>
              <w:jc w:val="center"/>
              <w:rPr>
                <w:lang w:val="en-GB"/>
              </w:rPr>
            </w:pPr>
            <w:r>
              <w:rPr>
                <w:lang w:val="en-GB"/>
              </w:rPr>
              <w:t>0.15</w:t>
            </w:r>
          </w:p>
        </w:tc>
      </w:tr>
      <w:tr w:rsidR="00FD3569" w14:paraId="4557F83F" w14:textId="77777777" w:rsidTr="005E00FB">
        <w:trPr>
          <w:jc w:val="center"/>
        </w:trPr>
        <w:tc>
          <w:tcPr>
            <w:tcW w:w="1555" w:type="dxa"/>
            <w:vAlign w:val="center"/>
          </w:tcPr>
          <w:p w14:paraId="61FC6399" w14:textId="1BAEE257" w:rsidR="00FD3569" w:rsidRDefault="00FD3569" w:rsidP="005E00FB">
            <w:pPr>
              <w:jc w:val="center"/>
              <w:rPr>
                <w:lang w:val="en-GB"/>
              </w:rPr>
            </w:pPr>
            <w:r>
              <w:rPr>
                <w:lang w:val="en-GB"/>
              </w:rPr>
              <w:t>200</w:t>
            </w:r>
          </w:p>
        </w:tc>
        <w:tc>
          <w:tcPr>
            <w:tcW w:w="1701" w:type="dxa"/>
            <w:vAlign w:val="center"/>
          </w:tcPr>
          <w:p w14:paraId="2A85D846" w14:textId="0B878391" w:rsidR="00FD3569" w:rsidRDefault="00FD3569" w:rsidP="005E00FB">
            <w:pPr>
              <w:jc w:val="center"/>
              <w:rPr>
                <w:lang w:val="en-GB"/>
              </w:rPr>
            </w:pPr>
            <w:r>
              <w:rPr>
                <w:lang w:val="en-GB"/>
              </w:rPr>
              <w:t>0.15</w:t>
            </w:r>
          </w:p>
        </w:tc>
        <w:tc>
          <w:tcPr>
            <w:tcW w:w="1134" w:type="dxa"/>
            <w:vAlign w:val="center"/>
          </w:tcPr>
          <w:p w14:paraId="6BC6D14A" w14:textId="19E771D2" w:rsidR="00FD3569" w:rsidRDefault="00FD3569" w:rsidP="005E00FB">
            <w:pPr>
              <w:jc w:val="center"/>
              <w:rPr>
                <w:lang w:val="en-GB"/>
              </w:rPr>
            </w:pPr>
            <w:r>
              <w:rPr>
                <w:lang w:val="en-GB"/>
              </w:rPr>
              <w:t>0.15</w:t>
            </w:r>
          </w:p>
        </w:tc>
      </w:tr>
    </w:tbl>
    <w:p w14:paraId="6529D9BD" w14:textId="17099F6D" w:rsidR="0012109D" w:rsidRDefault="005E4871" w:rsidP="005E4871">
      <w:pPr>
        <w:pStyle w:val="Heading2"/>
      </w:pPr>
      <w:bookmarkStart w:id="62" w:name="_Ref112194365"/>
      <w:bookmarkStart w:id="63" w:name="_Toc151420653"/>
      <w:r>
        <w:t xml:space="preserve">Sampling </w:t>
      </w:r>
      <w:r w:rsidR="00950A90">
        <w:t>nomenclature</w:t>
      </w:r>
      <w:bookmarkEnd w:id="62"/>
      <w:bookmarkEnd w:id="63"/>
    </w:p>
    <w:p w14:paraId="72AFD6E5" w14:textId="3EE2BA00" w:rsidR="00287FB7" w:rsidRPr="00287FB7" w:rsidRDefault="00F21E81" w:rsidP="00F35BDC">
      <w:pPr>
        <w:jc w:val="both"/>
        <w:rPr>
          <w:lang w:val="en-GB"/>
        </w:rPr>
      </w:pPr>
      <w:r>
        <w:rPr>
          <w:lang w:val="en-GB"/>
        </w:rPr>
        <w:t>Each sample was labelled with three to four notational spaces, with the first two notations representing the test performed and the next two representing the sample number. All the tests in this study are conducted in real</w:t>
      </w:r>
      <w:r w:rsidR="00F3635C">
        <w:rPr>
          <w:lang w:val="en-GB"/>
        </w:rPr>
        <w:t>-</w:t>
      </w:r>
      <w:r>
        <w:rPr>
          <w:lang w:val="en-GB"/>
        </w:rPr>
        <w:t xml:space="preserve">time, hence the R and T </w:t>
      </w:r>
      <w:r w:rsidR="0084588C">
        <w:rPr>
          <w:lang w:val="en-GB"/>
        </w:rPr>
        <w:t>designation at the first two notational spaces</w:t>
      </w:r>
      <w:r>
        <w:rPr>
          <w:lang w:val="en-GB"/>
        </w:rPr>
        <w:t>. If a workpiece is duplicated, a fourth notational number is used. RT3 is an example of a real-time workpiece sample, and RT33 is a duplicate of RT3 that would be subjected to the same cutting conditions and parameters.</w:t>
      </w:r>
      <w:r w:rsidR="0014658B">
        <w:rPr>
          <w:lang w:val="en-GB"/>
        </w:rPr>
        <w:t xml:space="preserve"> This could be observed in </w:t>
      </w:r>
      <w:r w:rsidR="00C519EF">
        <w:rPr>
          <w:lang w:val="en-GB"/>
        </w:rPr>
        <w:t xml:space="preserve">rows 1 and 2 in </w:t>
      </w:r>
      <w:r w:rsidR="00C519EF">
        <w:rPr>
          <w:lang w:val="en-GB"/>
        </w:rPr>
        <w:fldChar w:fldCharType="begin"/>
      </w:r>
      <w:r w:rsidR="00C519EF">
        <w:rPr>
          <w:lang w:val="en-GB"/>
        </w:rPr>
        <w:instrText xml:space="preserve"> REF _Ref112257448 \h </w:instrText>
      </w:r>
      <w:r w:rsidR="00C519EF">
        <w:rPr>
          <w:lang w:val="en-GB"/>
        </w:rPr>
      </w:r>
      <w:r w:rsidR="00C519EF">
        <w:rPr>
          <w:lang w:val="en-GB"/>
        </w:rPr>
        <w:fldChar w:fldCharType="separate"/>
      </w:r>
      <w:r w:rsidR="00C519EF">
        <w:t xml:space="preserve">Table </w:t>
      </w:r>
      <w:r w:rsidR="00C519EF">
        <w:rPr>
          <w:noProof/>
        </w:rPr>
        <w:t>4</w:t>
      </w:r>
      <w:r w:rsidR="00C519EF">
        <w:rPr>
          <w:lang w:val="en-GB"/>
        </w:rPr>
        <w:fldChar w:fldCharType="end"/>
      </w:r>
      <w:r w:rsidR="00C519EF">
        <w:rPr>
          <w:lang w:val="en-GB"/>
        </w:rPr>
        <w:t xml:space="preserve"> for reference. </w:t>
      </w:r>
    </w:p>
    <w:p w14:paraId="2C76D905" w14:textId="4C77C9B0" w:rsidR="0012109D" w:rsidRDefault="00431BF0" w:rsidP="005E29A5">
      <w:pPr>
        <w:pStyle w:val="Heading1"/>
      </w:pPr>
      <w:bookmarkStart w:id="64" w:name="_Ref112002466"/>
      <w:bookmarkStart w:id="65" w:name="_Toc151420654"/>
      <w:r>
        <w:lastRenderedPageBreak/>
        <w:t xml:space="preserve">Experimental results </w:t>
      </w:r>
      <w:bookmarkEnd w:id="64"/>
      <w:r w:rsidR="00EE78A2">
        <w:t>and discussion</w:t>
      </w:r>
      <w:bookmarkEnd w:id="65"/>
    </w:p>
    <w:p w14:paraId="63740F96" w14:textId="77777777" w:rsidR="00991288" w:rsidRDefault="00352411" w:rsidP="00352411">
      <w:pPr>
        <w:jc w:val="both"/>
        <w:rPr>
          <w:lang w:val="en-GB" w:eastAsia="en-US"/>
        </w:rPr>
      </w:pPr>
      <w:r>
        <w:rPr>
          <w:lang w:val="en-GB" w:eastAsia="en-US"/>
        </w:rPr>
        <w:t>Experiments were conducted with three cutting conditions</w:t>
      </w:r>
      <w:r w:rsidR="00F3635C">
        <w:rPr>
          <w:lang w:val="en-GB" w:eastAsia="en-US"/>
        </w:rPr>
        <w:t>:</w:t>
      </w:r>
      <w:r>
        <w:rPr>
          <w:lang w:val="en-GB" w:eastAsia="en-US"/>
        </w:rPr>
        <w:t xml:space="preserve"> dry, emulsion, and cryogenic MQL</w:t>
      </w:r>
      <w:r w:rsidR="00FD4C68">
        <w:rPr>
          <w:lang w:val="en-GB" w:eastAsia="en-US"/>
        </w:rPr>
        <w:t>.</w:t>
      </w:r>
      <w:r w:rsidR="002C4652">
        <w:rPr>
          <w:lang w:val="en-GB" w:eastAsia="en-US"/>
        </w:rPr>
        <w:t xml:space="preserve"> </w:t>
      </w:r>
      <w:r w:rsidR="0091673E">
        <w:rPr>
          <w:lang w:val="en-GB" w:eastAsia="en-US"/>
        </w:rPr>
        <w:t xml:space="preserve">Surface roughness and residual stresses induced on machined workpieces were the surface integrity parameters that were extensively studied. </w:t>
      </w:r>
    </w:p>
    <w:p w14:paraId="2B9F994B" w14:textId="77777777" w:rsidR="00991288" w:rsidRDefault="00991288" w:rsidP="00352411">
      <w:pPr>
        <w:jc w:val="both"/>
        <w:rPr>
          <w:lang w:val="en-GB" w:eastAsia="en-US"/>
        </w:rPr>
      </w:pPr>
    </w:p>
    <w:p w14:paraId="403128AB" w14:textId="6F7A2AB7" w:rsidR="00991288" w:rsidRDefault="008615F7" w:rsidP="00352411">
      <w:pPr>
        <w:jc w:val="both"/>
        <w:rPr>
          <w:lang w:val="en-GB" w:eastAsia="en-US"/>
        </w:rPr>
      </w:pPr>
      <w:r>
        <w:rPr>
          <w:lang w:val="en-GB" w:eastAsia="en-US"/>
        </w:rPr>
        <w:t>For predicting induced stresses, the MQL technique used cryogenic temperatures of -10</w:t>
      </w:r>
      <w:r w:rsidR="00BD4ED6">
        <w:rPr>
          <w:lang w:val="en-GB" w:eastAsia="en-US"/>
        </w:rPr>
        <w:t xml:space="preserve"> </w:t>
      </w:r>
      <w:r w:rsidR="00F87549">
        <w:rPr>
          <w:lang w:val="en-GB" w:eastAsia="en-US"/>
        </w:rPr>
        <w:t>°C</w:t>
      </w:r>
      <w:r>
        <w:rPr>
          <w:lang w:val="en-GB" w:eastAsia="en-US"/>
        </w:rPr>
        <w:t xml:space="preserve"> and -</w:t>
      </w:r>
      <w:r w:rsidR="008E39A8">
        <w:rPr>
          <w:lang w:val="en-GB" w:eastAsia="en-US"/>
        </w:rPr>
        <w:t>4</w:t>
      </w:r>
      <w:r>
        <w:rPr>
          <w:lang w:val="en-GB" w:eastAsia="en-US"/>
        </w:rPr>
        <w:t>0</w:t>
      </w:r>
      <w:r w:rsidR="00BD4ED6">
        <w:rPr>
          <w:lang w:val="en-GB" w:eastAsia="en-US"/>
        </w:rPr>
        <w:t xml:space="preserve"> </w:t>
      </w:r>
      <w:r w:rsidR="00F87549">
        <w:rPr>
          <w:lang w:val="en-GB" w:eastAsia="en-US"/>
        </w:rPr>
        <w:t>°C</w:t>
      </w:r>
      <w:r>
        <w:rPr>
          <w:lang w:val="en-GB" w:eastAsia="en-US"/>
        </w:rPr>
        <w:t>,</w:t>
      </w:r>
      <w:r w:rsidR="002F79EC">
        <w:rPr>
          <w:lang w:val="en-GB" w:eastAsia="en-US"/>
        </w:rPr>
        <w:t xml:space="preserve"> </w:t>
      </w:r>
      <w:r>
        <w:rPr>
          <w:lang w:val="en-GB" w:eastAsia="en-US"/>
        </w:rPr>
        <w:t xml:space="preserve">the </w:t>
      </w:r>
      <w:r w:rsidR="002F79EC">
        <w:rPr>
          <w:lang w:val="en-GB" w:eastAsia="en-US"/>
        </w:rPr>
        <w:t xml:space="preserve">same samples were used for </w:t>
      </w:r>
      <w:r>
        <w:rPr>
          <w:lang w:val="en-GB" w:eastAsia="en-US"/>
        </w:rPr>
        <w:t xml:space="preserve">surface roughness </w:t>
      </w:r>
      <w:r w:rsidR="002F79EC">
        <w:rPr>
          <w:lang w:val="en-GB" w:eastAsia="en-US"/>
        </w:rPr>
        <w:t xml:space="preserve">measurements. </w:t>
      </w:r>
      <w:r w:rsidR="004F7A04">
        <w:rPr>
          <w:lang w:val="en-GB" w:eastAsia="en-US"/>
        </w:rPr>
        <w:t xml:space="preserve">Three measuring points (spots) on the workpiece were considered for the surface roughness analysis, whereas only two measuring points were considered for the induced stress analysis tests. </w:t>
      </w:r>
    </w:p>
    <w:p w14:paraId="34177083" w14:textId="77777777" w:rsidR="00991288" w:rsidRDefault="00991288" w:rsidP="00352411">
      <w:pPr>
        <w:jc w:val="both"/>
        <w:rPr>
          <w:lang w:val="en-GB" w:eastAsia="en-US"/>
        </w:rPr>
      </w:pPr>
    </w:p>
    <w:p w14:paraId="65BA854A" w14:textId="38F1ECD5" w:rsidR="00485B12" w:rsidRDefault="00562F88" w:rsidP="00352411">
      <w:pPr>
        <w:jc w:val="both"/>
        <w:rPr>
          <w:lang w:val="en-GB" w:eastAsia="en-US"/>
        </w:rPr>
      </w:pPr>
      <w:r>
        <w:rPr>
          <w:lang w:val="en-GB" w:eastAsia="en-US"/>
        </w:rPr>
        <w:t xml:space="preserve">The </w:t>
      </w:r>
      <w:r w:rsidR="00E13F79">
        <w:rPr>
          <w:lang w:val="en-GB" w:eastAsia="en-US"/>
        </w:rPr>
        <w:t>nomenclature</w:t>
      </w:r>
      <w:r>
        <w:rPr>
          <w:lang w:val="en-GB" w:eastAsia="en-US"/>
        </w:rPr>
        <w:t xml:space="preserve"> for naming the workpiece is discussed in </w:t>
      </w:r>
      <w:r w:rsidR="00AC0DB9">
        <w:rPr>
          <w:lang w:val="en-GB" w:eastAsia="en-US"/>
        </w:rPr>
        <w:t xml:space="preserve">Section </w:t>
      </w:r>
      <w:r w:rsidR="00AC0DB9">
        <w:rPr>
          <w:lang w:val="en-GB" w:eastAsia="en-US"/>
        </w:rPr>
        <w:fldChar w:fldCharType="begin"/>
      </w:r>
      <w:r w:rsidR="00AC0DB9">
        <w:rPr>
          <w:lang w:val="en-GB" w:eastAsia="en-US"/>
        </w:rPr>
        <w:instrText xml:space="preserve"> REF _Ref112194365 \w \h </w:instrText>
      </w:r>
      <w:r w:rsidR="00AC0DB9">
        <w:rPr>
          <w:lang w:val="en-GB" w:eastAsia="en-US"/>
        </w:rPr>
      </w:r>
      <w:r w:rsidR="00AC0DB9">
        <w:rPr>
          <w:lang w:val="en-GB" w:eastAsia="en-US"/>
        </w:rPr>
        <w:fldChar w:fldCharType="separate"/>
      </w:r>
      <w:r w:rsidR="00AC0DB9">
        <w:rPr>
          <w:lang w:val="en-GB" w:eastAsia="en-US"/>
        </w:rPr>
        <w:t>2.7</w:t>
      </w:r>
      <w:r w:rsidR="00AC0DB9">
        <w:rPr>
          <w:lang w:val="en-GB" w:eastAsia="en-US"/>
        </w:rPr>
        <w:fldChar w:fldCharType="end"/>
      </w:r>
      <w:r w:rsidR="00E13F79">
        <w:rPr>
          <w:lang w:val="en-GB" w:eastAsia="en-US"/>
        </w:rPr>
        <w:t xml:space="preserve">, and the </w:t>
      </w:r>
      <w:r w:rsidR="00AA4026">
        <w:rPr>
          <w:lang w:val="en-GB" w:eastAsia="en-US"/>
        </w:rPr>
        <w:t>spots</w:t>
      </w:r>
      <w:r w:rsidR="00E13F79">
        <w:rPr>
          <w:lang w:val="en-GB" w:eastAsia="en-US"/>
        </w:rPr>
        <w:t xml:space="preserve"> 3</w:t>
      </w:r>
      <w:r w:rsidR="007A2100">
        <w:rPr>
          <w:lang w:val="en-GB" w:eastAsia="en-US"/>
        </w:rPr>
        <w:t xml:space="preserve"> </w:t>
      </w:r>
      <w:r w:rsidR="00E13F79">
        <w:rPr>
          <w:lang w:val="en-GB" w:eastAsia="en-US"/>
        </w:rPr>
        <w:t xml:space="preserve">and 4 shown in </w:t>
      </w:r>
      <w:r w:rsidR="001B7356">
        <w:rPr>
          <w:lang w:val="en-GB" w:eastAsia="en-US"/>
        </w:rPr>
        <w:fldChar w:fldCharType="begin"/>
      </w:r>
      <w:r w:rsidR="001B7356">
        <w:rPr>
          <w:lang w:val="en-GB" w:eastAsia="en-US"/>
        </w:rPr>
        <w:instrText xml:space="preserve"> REF _Ref151117322 \h </w:instrText>
      </w:r>
      <w:r w:rsidR="001B7356">
        <w:rPr>
          <w:lang w:val="en-GB" w:eastAsia="en-US"/>
        </w:rPr>
      </w:r>
      <w:r w:rsidR="001B7356">
        <w:rPr>
          <w:lang w:val="en-GB" w:eastAsia="en-US"/>
        </w:rPr>
        <w:fldChar w:fldCharType="separate"/>
      </w:r>
      <w:r w:rsidR="001B7356" w:rsidRPr="00CD1583">
        <w:rPr>
          <w:color w:val="000000" w:themeColor="text1"/>
          <w:sz w:val="22"/>
          <w:szCs w:val="22"/>
        </w:rPr>
        <w:t>Graph</w:t>
      </w:r>
      <w:r w:rsidR="001B7356">
        <w:rPr>
          <w:color w:val="000000" w:themeColor="text1"/>
          <w:sz w:val="22"/>
          <w:szCs w:val="22"/>
        </w:rPr>
        <w:t>s</w:t>
      </w:r>
      <w:r w:rsidR="001B7356" w:rsidRPr="00CD1583">
        <w:rPr>
          <w:color w:val="000000" w:themeColor="text1"/>
          <w:sz w:val="22"/>
          <w:szCs w:val="22"/>
        </w:rPr>
        <w:t xml:space="preserve"> </w:t>
      </w:r>
      <w:r w:rsidR="001B7356">
        <w:rPr>
          <w:noProof/>
          <w:color w:val="000000" w:themeColor="text1"/>
          <w:sz w:val="22"/>
          <w:szCs w:val="22"/>
        </w:rPr>
        <w:t>2</w:t>
      </w:r>
      <w:r w:rsidR="001B7356">
        <w:rPr>
          <w:lang w:val="en-GB" w:eastAsia="en-US"/>
        </w:rPr>
        <w:fldChar w:fldCharType="end"/>
      </w:r>
      <w:r w:rsidR="001B7356">
        <w:rPr>
          <w:lang w:val="en-GB" w:eastAsia="en-US"/>
        </w:rPr>
        <w:t xml:space="preserve">a, </w:t>
      </w:r>
      <w:r w:rsidR="001B7356">
        <w:rPr>
          <w:lang w:val="en-GB" w:eastAsia="en-US"/>
        </w:rPr>
        <w:fldChar w:fldCharType="begin"/>
      </w:r>
      <w:r w:rsidR="001B7356">
        <w:rPr>
          <w:lang w:val="en-GB" w:eastAsia="en-US"/>
        </w:rPr>
        <w:instrText xml:space="preserve"> REF _Ref151117333 \h </w:instrText>
      </w:r>
      <w:r w:rsidR="001B7356">
        <w:rPr>
          <w:lang w:val="en-GB" w:eastAsia="en-US"/>
        </w:rPr>
      </w:r>
      <w:r w:rsidR="001B7356">
        <w:rPr>
          <w:lang w:val="en-GB" w:eastAsia="en-US"/>
        </w:rPr>
        <w:fldChar w:fldCharType="separate"/>
      </w:r>
      <w:r w:rsidR="001B7356">
        <w:rPr>
          <w:noProof/>
          <w:color w:val="000000" w:themeColor="text1"/>
          <w:sz w:val="22"/>
          <w:szCs w:val="22"/>
        </w:rPr>
        <w:t>2</w:t>
      </w:r>
      <w:r w:rsidR="001B7356">
        <w:rPr>
          <w:lang w:val="en-GB" w:eastAsia="en-US"/>
        </w:rPr>
        <w:fldChar w:fldCharType="end"/>
      </w:r>
      <w:r w:rsidR="001B7356">
        <w:rPr>
          <w:lang w:val="en-GB" w:eastAsia="en-US"/>
        </w:rPr>
        <w:t xml:space="preserve">b, </w:t>
      </w:r>
      <w:r w:rsidR="001B7356">
        <w:rPr>
          <w:lang w:val="en-GB" w:eastAsia="en-US"/>
        </w:rPr>
        <w:fldChar w:fldCharType="begin"/>
      </w:r>
      <w:r w:rsidR="001B7356">
        <w:rPr>
          <w:lang w:val="en-GB" w:eastAsia="en-US"/>
        </w:rPr>
        <w:instrText xml:space="preserve"> REF _Ref151117563 \h </w:instrText>
      </w:r>
      <w:r w:rsidR="001B7356">
        <w:rPr>
          <w:lang w:val="en-GB" w:eastAsia="en-US"/>
        </w:rPr>
      </w:r>
      <w:r w:rsidR="001B7356">
        <w:rPr>
          <w:lang w:val="en-GB" w:eastAsia="en-US"/>
        </w:rPr>
        <w:fldChar w:fldCharType="separate"/>
      </w:r>
      <w:r w:rsidR="001B7356" w:rsidRPr="005F5E14">
        <w:rPr>
          <w:noProof/>
          <w:color w:val="000000" w:themeColor="text1"/>
          <w:sz w:val="22"/>
          <w:szCs w:val="22"/>
        </w:rPr>
        <w:t>3</w:t>
      </w:r>
      <w:r w:rsidR="001B7356">
        <w:rPr>
          <w:lang w:val="en-GB" w:eastAsia="en-US"/>
        </w:rPr>
        <w:fldChar w:fldCharType="end"/>
      </w:r>
      <w:r w:rsidR="001B7356">
        <w:rPr>
          <w:lang w:val="en-GB" w:eastAsia="en-US"/>
        </w:rPr>
        <w:t xml:space="preserve">a, </w:t>
      </w:r>
      <w:r w:rsidR="001B7356">
        <w:rPr>
          <w:lang w:val="en-GB" w:eastAsia="en-US"/>
        </w:rPr>
        <w:fldChar w:fldCharType="begin"/>
      </w:r>
      <w:r w:rsidR="001B7356">
        <w:rPr>
          <w:lang w:val="en-GB" w:eastAsia="en-US"/>
        </w:rPr>
        <w:instrText xml:space="preserve"> REF _Ref151117573 \h </w:instrText>
      </w:r>
      <w:r w:rsidR="001B7356">
        <w:rPr>
          <w:lang w:val="en-GB" w:eastAsia="en-US"/>
        </w:rPr>
      </w:r>
      <w:r w:rsidR="001B7356">
        <w:rPr>
          <w:lang w:val="en-GB" w:eastAsia="en-US"/>
        </w:rPr>
        <w:fldChar w:fldCharType="separate"/>
      </w:r>
      <w:r w:rsidR="001B7356" w:rsidRPr="005F5E14">
        <w:rPr>
          <w:noProof/>
          <w:color w:val="000000" w:themeColor="text1"/>
          <w:sz w:val="22"/>
          <w:szCs w:val="22"/>
        </w:rPr>
        <w:t>3</w:t>
      </w:r>
      <w:r w:rsidR="001B7356">
        <w:rPr>
          <w:lang w:val="en-GB" w:eastAsia="en-US"/>
        </w:rPr>
        <w:fldChar w:fldCharType="end"/>
      </w:r>
      <w:r w:rsidR="001B7356">
        <w:rPr>
          <w:lang w:val="en-GB" w:eastAsia="en-US"/>
        </w:rPr>
        <w:t>b</w:t>
      </w:r>
      <w:r w:rsidR="00A76F81">
        <w:rPr>
          <w:lang w:val="en-GB" w:eastAsia="en-US"/>
        </w:rPr>
        <w:t>,</w:t>
      </w:r>
      <w:r w:rsidR="001B7356">
        <w:rPr>
          <w:lang w:val="en-GB" w:eastAsia="en-US"/>
        </w:rPr>
        <w:t xml:space="preserve"> </w:t>
      </w:r>
      <w:r w:rsidR="001B7356">
        <w:rPr>
          <w:lang w:val="en-GB" w:eastAsia="en-US"/>
        </w:rPr>
        <w:fldChar w:fldCharType="begin"/>
      </w:r>
      <w:r w:rsidR="001B7356">
        <w:rPr>
          <w:lang w:val="en-GB" w:eastAsia="en-US"/>
        </w:rPr>
        <w:instrText xml:space="preserve"> REF _Ref151117598 \h </w:instrText>
      </w:r>
      <w:r w:rsidR="001B7356">
        <w:rPr>
          <w:lang w:val="en-GB" w:eastAsia="en-US"/>
        </w:rPr>
      </w:r>
      <w:r w:rsidR="001B7356">
        <w:rPr>
          <w:lang w:val="en-GB" w:eastAsia="en-US"/>
        </w:rPr>
        <w:fldChar w:fldCharType="separate"/>
      </w:r>
      <w:r w:rsidR="001B7356">
        <w:rPr>
          <w:noProof/>
          <w:color w:val="000000" w:themeColor="text1"/>
          <w:sz w:val="22"/>
          <w:szCs w:val="22"/>
        </w:rPr>
        <w:t>4</w:t>
      </w:r>
      <w:r w:rsidR="001B7356">
        <w:rPr>
          <w:lang w:val="en-GB" w:eastAsia="en-US"/>
        </w:rPr>
        <w:fldChar w:fldCharType="end"/>
      </w:r>
      <w:r w:rsidR="001B7356">
        <w:rPr>
          <w:lang w:val="en-GB" w:eastAsia="en-US"/>
        </w:rPr>
        <w:t xml:space="preserve">a, </w:t>
      </w:r>
      <w:r w:rsidR="001B7356">
        <w:rPr>
          <w:lang w:val="en-GB" w:eastAsia="en-US"/>
        </w:rPr>
        <w:fldChar w:fldCharType="begin"/>
      </w:r>
      <w:r w:rsidR="001B7356">
        <w:rPr>
          <w:lang w:val="en-GB" w:eastAsia="en-US"/>
        </w:rPr>
        <w:instrText xml:space="preserve"> REF _Ref151117608 \h </w:instrText>
      </w:r>
      <w:r w:rsidR="001B7356">
        <w:rPr>
          <w:lang w:val="en-GB" w:eastAsia="en-US"/>
        </w:rPr>
      </w:r>
      <w:r w:rsidR="001B7356">
        <w:rPr>
          <w:lang w:val="en-GB" w:eastAsia="en-US"/>
        </w:rPr>
        <w:fldChar w:fldCharType="separate"/>
      </w:r>
      <w:r w:rsidR="001B7356">
        <w:rPr>
          <w:noProof/>
          <w:color w:val="000000" w:themeColor="text1"/>
          <w:sz w:val="22"/>
          <w:szCs w:val="22"/>
        </w:rPr>
        <w:t>4</w:t>
      </w:r>
      <w:r w:rsidR="001B7356">
        <w:rPr>
          <w:lang w:val="en-GB" w:eastAsia="en-US"/>
        </w:rPr>
        <w:fldChar w:fldCharType="end"/>
      </w:r>
      <w:r w:rsidR="001B7356">
        <w:rPr>
          <w:lang w:val="en-GB" w:eastAsia="en-US"/>
        </w:rPr>
        <w:t xml:space="preserve">b, </w:t>
      </w:r>
      <w:r w:rsidR="001B7356">
        <w:rPr>
          <w:lang w:val="en-GB" w:eastAsia="en-US"/>
        </w:rPr>
        <w:fldChar w:fldCharType="begin"/>
      </w:r>
      <w:r w:rsidR="001B7356">
        <w:rPr>
          <w:lang w:val="en-GB" w:eastAsia="en-US"/>
        </w:rPr>
        <w:instrText xml:space="preserve"> REF _Ref151117713 \h </w:instrText>
      </w:r>
      <w:r w:rsidR="001B7356">
        <w:rPr>
          <w:lang w:val="en-GB" w:eastAsia="en-US"/>
        </w:rPr>
      </w:r>
      <w:r w:rsidR="001B7356">
        <w:rPr>
          <w:lang w:val="en-GB" w:eastAsia="en-US"/>
        </w:rPr>
        <w:fldChar w:fldCharType="separate"/>
      </w:r>
      <w:r w:rsidR="001B7356" w:rsidRPr="005F5E14">
        <w:rPr>
          <w:noProof/>
          <w:color w:val="000000" w:themeColor="text1"/>
          <w:sz w:val="22"/>
          <w:szCs w:val="22"/>
        </w:rPr>
        <w:t>5</w:t>
      </w:r>
      <w:r w:rsidR="001B7356">
        <w:rPr>
          <w:lang w:val="en-GB" w:eastAsia="en-US"/>
        </w:rPr>
        <w:fldChar w:fldCharType="end"/>
      </w:r>
      <w:r w:rsidR="001B7356">
        <w:rPr>
          <w:lang w:val="en-GB" w:eastAsia="en-US"/>
        </w:rPr>
        <w:t xml:space="preserve">a and </w:t>
      </w:r>
      <w:r w:rsidR="001B7356">
        <w:rPr>
          <w:lang w:val="en-GB" w:eastAsia="en-US"/>
        </w:rPr>
        <w:fldChar w:fldCharType="begin"/>
      </w:r>
      <w:r w:rsidR="001B7356">
        <w:rPr>
          <w:lang w:val="en-GB" w:eastAsia="en-US"/>
        </w:rPr>
        <w:instrText xml:space="preserve"> REF _Ref151117722 \h </w:instrText>
      </w:r>
      <w:r w:rsidR="001B7356">
        <w:rPr>
          <w:lang w:val="en-GB" w:eastAsia="en-US"/>
        </w:rPr>
      </w:r>
      <w:r w:rsidR="001B7356">
        <w:rPr>
          <w:lang w:val="en-GB" w:eastAsia="en-US"/>
        </w:rPr>
        <w:fldChar w:fldCharType="separate"/>
      </w:r>
      <w:r w:rsidR="001B7356" w:rsidRPr="005F5E14">
        <w:rPr>
          <w:noProof/>
          <w:color w:val="000000" w:themeColor="text1"/>
          <w:sz w:val="22"/>
          <w:szCs w:val="22"/>
        </w:rPr>
        <w:t>5</w:t>
      </w:r>
      <w:r w:rsidR="001B7356">
        <w:rPr>
          <w:lang w:val="en-GB" w:eastAsia="en-US"/>
        </w:rPr>
        <w:fldChar w:fldCharType="end"/>
      </w:r>
      <w:r w:rsidR="001B7356">
        <w:rPr>
          <w:lang w:val="en-GB" w:eastAsia="en-US"/>
        </w:rPr>
        <w:t xml:space="preserve">b </w:t>
      </w:r>
      <w:r w:rsidR="00E13F79">
        <w:rPr>
          <w:lang w:val="en-GB" w:eastAsia="en-US"/>
        </w:rPr>
        <w:t xml:space="preserve"> are the spots 1 and 2 of the duplicated workpiece</w:t>
      </w:r>
      <w:r w:rsidR="00F3635C">
        <w:rPr>
          <w:lang w:val="en-GB" w:eastAsia="en-US"/>
        </w:rPr>
        <w:t>,</w:t>
      </w:r>
      <w:r w:rsidR="00E13F79">
        <w:rPr>
          <w:lang w:val="en-GB" w:eastAsia="en-US"/>
        </w:rPr>
        <w:t xml:space="preserve"> respectively.</w:t>
      </w:r>
    </w:p>
    <w:p w14:paraId="08211C3A" w14:textId="77777777" w:rsidR="00991288" w:rsidRDefault="00991288" w:rsidP="00352411">
      <w:pPr>
        <w:jc w:val="both"/>
        <w:rPr>
          <w:lang w:val="en-GB" w:eastAsia="en-US"/>
        </w:rPr>
      </w:pPr>
    </w:p>
    <w:p w14:paraId="1AB19096" w14:textId="35E3B0C4" w:rsidR="00CB564A" w:rsidRDefault="000C600F" w:rsidP="00B95F42">
      <w:pPr>
        <w:pStyle w:val="Heading2"/>
      </w:pPr>
      <w:bookmarkStart w:id="66" w:name="_Toc151420655"/>
      <w:r>
        <w:t>Residual</w:t>
      </w:r>
      <w:r w:rsidR="00485B12">
        <w:t xml:space="preserve"> stresses </w:t>
      </w:r>
      <w:r w:rsidR="000532F3">
        <w:t>results</w:t>
      </w:r>
      <w:bookmarkEnd w:id="66"/>
      <w:r w:rsidR="000532F3">
        <w:t xml:space="preserve"> </w:t>
      </w:r>
    </w:p>
    <w:p w14:paraId="06E80008" w14:textId="77777777" w:rsidR="008E39A8" w:rsidRDefault="008E39A8" w:rsidP="00CE54C4">
      <w:pPr>
        <w:jc w:val="both"/>
        <w:rPr>
          <w:highlight w:val="yellow"/>
          <w:lang w:val="en-GB"/>
        </w:rPr>
      </w:pPr>
    </w:p>
    <w:p w14:paraId="64FCAEFE" w14:textId="77777777" w:rsidR="008E39A8" w:rsidRPr="00E57860" w:rsidRDefault="008E39A8" w:rsidP="008E39A8">
      <w:pPr>
        <w:jc w:val="both"/>
        <w:rPr>
          <w:lang w:val="en-GB"/>
        </w:rPr>
      </w:pPr>
      <w:r>
        <w:rPr>
          <w:lang w:val="en-GB"/>
        </w:rPr>
        <w:t>To optimize the cutting speed and temperature for induced stress analysis, 50, 100, and 150 meters per minute were selected as cutting speeds. Two directions of the workpiece were considered for measuring the stresses: the direction of cutting and the direction of feed. To confirm the stresses generated under each cutting condition, duplicate samples were taken for each workpiece. The details of cutting conditions are provided in the following sections. In total, 24 samples were used for the analysis, and residual stresses were measured at two locations, namely spot one and spot two, after etching the samples.</w:t>
      </w:r>
    </w:p>
    <w:p w14:paraId="0CE269AC" w14:textId="77777777" w:rsidR="008E39A8" w:rsidRPr="00E57860" w:rsidRDefault="008E39A8" w:rsidP="00CE54C4">
      <w:pPr>
        <w:jc w:val="both"/>
        <w:rPr>
          <w:lang w:val="en-GB"/>
        </w:rPr>
      </w:pPr>
    </w:p>
    <w:p w14:paraId="31BF1FE1" w14:textId="7097CDEC" w:rsidR="000D4C70" w:rsidRDefault="000C600F" w:rsidP="000D4C70">
      <w:pPr>
        <w:pStyle w:val="Heading3"/>
      </w:pPr>
      <w:bookmarkStart w:id="67" w:name="_Toc151420656"/>
      <w:r>
        <w:t>Residual s</w:t>
      </w:r>
      <w:r w:rsidR="00FE5009">
        <w:t xml:space="preserve">tresses during </w:t>
      </w:r>
      <w:r w:rsidR="00F3635C">
        <w:t xml:space="preserve">the </w:t>
      </w:r>
      <w:r w:rsidR="00FE5009">
        <w:t>Dry coolant technique</w:t>
      </w:r>
      <w:bookmarkEnd w:id="67"/>
    </w:p>
    <w:p w14:paraId="63C06004" w14:textId="7944A47A" w:rsidR="004F4BA6" w:rsidRPr="004F4BA6" w:rsidRDefault="00BA70B1" w:rsidP="00F04394">
      <w:pPr>
        <w:jc w:val="both"/>
        <w:rPr>
          <w:lang w:val="en-GB"/>
        </w:rPr>
      </w:pPr>
      <w:r>
        <w:rPr>
          <w:lang w:val="en-GB"/>
        </w:rPr>
        <w:t xml:space="preserve">The summary of the </w:t>
      </w:r>
      <w:r w:rsidR="000C600F">
        <w:rPr>
          <w:lang w:val="en-GB"/>
        </w:rPr>
        <w:t xml:space="preserve">residual </w:t>
      </w:r>
      <w:r w:rsidR="00D46E3E">
        <w:rPr>
          <w:lang w:val="en-GB"/>
        </w:rPr>
        <w:t xml:space="preserve">stresses induced </w:t>
      </w:r>
      <w:r w:rsidR="00F3635C">
        <w:rPr>
          <w:lang w:val="en-GB"/>
        </w:rPr>
        <w:t>by</w:t>
      </w:r>
      <w:r w:rsidR="00D46E3E">
        <w:rPr>
          <w:lang w:val="en-GB"/>
        </w:rPr>
        <w:t xml:space="preserve"> the dry coolant technique is shown in </w:t>
      </w:r>
      <w:r w:rsidR="00D46E3E">
        <w:rPr>
          <w:lang w:val="en-GB"/>
        </w:rPr>
        <w:fldChar w:fldCharType="begin"/>
      </w:r>
      <w:r w:rsidR="00D46E3E">
        <w:rPr>
          <w:lang w:val="en-GB"/>
        </w:rPr>
        <w:instrText xml:space="preserve"> REF _Ref112257448 \h </w:instrText>
      </w:r>
      <w:r w:rsidR="00F04394">
        <w:rPr>
          <w:lang w:val="en-GB"/>
        </w:rPr>
        <w:instrText xml:space="preserve"> \* MERGEFORMAT </w:instrText>
      </w:r>
      <w:r w:rsidR="00D46E3E">
        <w:rPr>
          <w:lang w:val="en-GB"/>
        </w:rPr>
      </w:r>
      <w:r w:rsidR="00D46E3E">
        <w:rPr>
          <w:lang w:val="en-GB"/>
        </w:rPr>
        <w:fldChar w:fldCharType="separate"/>
      </w:r>
      <w:r w:rsidR="00D46E3E">
        <w:t xml:space="preserve">Table </w:t>
      </w:r>
      <w:r w:rsidR="00D46E3E">
        <w:rPr>
          <w:noProof/>
        </w:rPr>
        <w:t>4</w:t>
      </w:r>
      <w:r w:rsidR="00D46E3E">
        <w:rPr>
          <w:lang w:val="en-GB"/>
        </w:rPr>
        <w:fldChar w:fldCharType="end"/>
      </w:r>
      <w:r w:rsidR="004B0692">
        <w:rPr>
          <w:lang w:val="en-GB"/>
        </w:rPr>
        <w:t>,</w:t>
      </w:r>
      <w:r w:rsidR="00D46E3E">
        <w:rPr>
          <w:lang w:val="en-GB"/>
        </w:rPr>
        <w:t xml:space="preserve"> and the </w:t>
      </w:r>
      <w:r w:rsidR="00F04394">
        <w:rPr>
          <w:lang w:val="en-GB"/>
        </w:rPr>
        <w:t>comparison</w:t>
      </w:r>
      <w:r w:rsidR="00A260A4">
        <w:rPr>
          <w:lang w:val="en-GB"/>
        </w:rPr>
        <w:t xml:space="preserve"> for each individual spot generated on the workpiece (spot</w:t>
      </w:r>
      <w:r w:rsidR="00F3635C">
        <w:rPr>
          <w:lang w:val="en-GB"/>
        </w:rPr>
        <w:t>s</w:t>
      </w:r>
      <w:r w:rsidR="00A260A4">
        <w:rPr>
          <w:lang w:val="en-GB"/>
        </w:rPr>
        <w:t xml:space="preserve"> 1 and 2)  and the duplicated workpiece</w:t>
      </w:r>
      <w:r w:rsidR="00991288">
        <w:rPr>
          <w:lang w:val="en-GB"/>
        </w:rPr>
        <w:t xml:space="preserve"> </w:t>
      </w:r>
      <w:r w:rsidR="00A260A4">
        <w:rPr>
          <w:lang w:val="en-GB"/>
        </w:rPr>
        <w:t>(spot</w:t>
      </w:r>
      <w:r w:rsidR="00F3635C">
        <w:rPr>
          <w:lang w:val="en-GB"/>
        </w:rPr>
        <w:t>s</w:t>
      </w:r>
      <w:r w:rsidR="00A260A4">
        <w:rPr>
          <w:lang w:val="en-GB"/>
        </w:rPr>
        <w:t xml:space="preserve"> 3 and 4) is shown in</w:t>
      </w:r>
      <w:r w:rsidR="00F87549">
        <w:rPr>
          <w:lang w:val="en-GB"/>
        </w:rPr>
        <w:t xml:space="preserve"> </w:t>
      </w:r>
      <w:r w:rsidR="00F87549">
        <w:rPr>
          <w:lang w:val="en-GB"/>
        </w:rPr>
        <w:fldChar w:fldCharType="begin"/>
      </w:r>
      <w:r w:rsidR="00F87549">
        <w:rPr>
          <w:lang w:val="en-GB"/>
        </w:rPr>
        <w:instrText xml:space="preserve"> REF _Ref151117322 \h </w:instrText>
      </w:r>
      <w:r w:rsidR="00F87549">
        <w:rPr>
          <w:lang w:val="en-GB"/>
        </w:rPr>
      </w:r>
      <w:r w:rsidR="00F87549">
        <w:rPr>
          <w:lang w:val="en-GB"/>
        </w:rPr>
        <w:fldChar w:fldCharType="separate"/>
      </w:r>
      <w:r w:rsidR="00F87549" w:rsidRPr="00CD1583">
        <w:rPr>
          <w:color w:val="000000" w:themeColor="text1"/>
          <w:sz w:val="22"/>
          <w:szCs w:val="22"/>
        </w:rPr>
        <w:t xml:space="preserve">Graph </w:t>
      </w:r>
      <w:r w:rsidR="00F87549">
        <w:rPr>
          <w:noProof/>
          <w:color w:val="000000" w:themeColor="text1"/>
          <w:sz w:val="22"/>
          <w:szCs w:val="22"/>
        </w:rPr>
        <w:t>2</w:t>
      </w:r>
      <w:r w:rsidR="00F87549">
        <w:rPr>
          <w:lang w:val="en-GB"/>
        </w:rPr>
        <w:fldChar w:fldCharType="end"/>
      </w:r>
      <w:r w:rsidR="00F87549">
        <w:rPr>
          <w:lang w:val="en-GB"/>
        </w:rPr>
        <w:t xml:space="preserve">a and </w:t>
      </w:r>
      <w:r w:rsidR="00F87549">
        <w:rPr>
          <w:lang w:val="en-GB"/>
        </w:rPr>
        <w:fldChar w:fldCharType="begin"/>
      </w:r>
      <w:r w:rsidR="00F87549">
        <w:rPr>
          <w:lang w:val="en-GB"/>
        </w:rPr>
        <w:instrText xml:space="preserve"> REF _Ref151117333 \h </w:instrText>
      </w:r>
      <w:r w:rsidR="00F87549">
        <w:rPr>
          <w:lang w:val="en-GB"/>
        </w:rPr>
      </w:r>
      <w:r w:rsidR="00F87549">
        <w:rPr>
          <w:lang w:val="en-GB"/>
        </w:rPr>
        <w:fldChar w:fldCharType="separate"/>
      </w:r>
      <w:r w:rsidR="00F87549" w:rsidRPr="00CD1583">
        <w:rPr>
          <w:color w:val="000000" w:themeColor="text1"/>
          <w:sz w:val="22"/>
          <w:szCs w:val="22"/>
        </w:rPr>
        <w:t xml:space="preserve">Graph </w:t>
      </w:r>
      <w:r w:rsidR="00F87549">
        <w:rPr>
          <w:noProof/>
          <w:color w:val="000000" w:themeColor="text1"/>
          <w:sz w:val="22"/>
          <w:szCs w:val="22"/>
        </w:rPr>
        <w:t>2</w:t>
      </w:r>
      <w:r w:rsidR="00F87549">
        <w:rPr>
          <w:lang w:val="en-GB"/>
        </w:rPr>
        <w:fldChar w:fldCharType="end"/>
      </w:r>
      <w:r w:rsidR="00F87549">
        <w:rPr>
          <w:lang w:val="en-GB"/>
        </w:rPr>
        <w:t>b</w:t>
      </w:r>
      <w:r w:rsidR="006E490D">
        <w:rPr>
          <w:lang w:val="en-GB"/>
        </w:rPr>
        <w:t>.</w:t>
      </w:r>
    </w:p>
    <w:p w14:paraId="24AAC241" w14:textId="65C0C912" w:rsidR="00B95F42" w:rsidRDefault="00CB564A" w:rsidP="00CB564A">
      <w:pPr>
        <w:pStyle w:val="TableHeading"/>
        <w:jc w:val="center"/>
        <w:rPr>
          <w:lang w:eastAsia="en-US"/>
        </w:rPr>
      </w:pPr>
      <w:bookmarkStart w:id="68" w:name="_Ref112257448"/>
      <w:r>
        <w:t xml:space="preserve">Table </w:t>
      </w:r>
      <w:r>
        <w:fldChar w:fldCharType="begin"/>
      </w:r>
      <w:r>
        <w:instrText xml:space="preserve"> SEQ Table \* ARABIC </w:instrText>
      </w:r>
      <w:r>
        <w:fldChar w:fldCharType="separate"/>
      </w:r>
      <w:r w:rsidR="004168DA">
        <w:rPr>
          <w:noProof/>
        </w:rPr>
        <w:t>4</w:t>
      </w:r>
      <w:r>
        <w:fldChar w:fldCharType="end"/>
      </w:r>
      <w:bookmarkEnd w:id="68"/>
      <w:r>
        <w:t xml:space="preserve"> Summary of residual stress </w:t>
      </w:r>
      <w:r w:rsidR="007773ED">
        <w:t>using dry coolant technique</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
        <w:gridCol w:w="1045"/>
        <w:gridCol w:w="888"/>
        <w:gridCol w:w="1134"/>
        <w:gridCol w:w="851"/>
        <w:gridCol w:w="1134"/>
        <w:gridCol w:w="841"/>
        <w:gridCol w:w="1134"/>
        <w:gridCol w:w="851"/>
        <w:gridCol w:w="1108"/>
      </w:tblGrid>
      <w:tr w:rsidR="00105FA1" w:rsidRPr="00A43F27" w14:paraId="25E87E0D" w14:textId="77777777" w:rsidTr="001B11F2">
        <w:trPr>
          <w:trHeight w:val="320"/>
          <w:jc w:val="center"/>
        </w:trPr>
        <w:tc>
          <w:tcPr>
            <w:tcW w:w="1048" w:type="dxa"/>
            <w:vMerge w:val="restart"/>
            <w:shd w:val="clear" w:color="auto" w:fill="auto"/>
            <w:noWrap/>
            <w:vAlign w:val="bottom"/>
            <w:hideMark/>
          </w:tcPr>
          <w:p w14:paraId="4DAF2D11" w14:textId="77777777" w:rsidR="00105FA1" w:rsidRPr="00A43F27" w:rsidRDefault="00105FA1" w:rsidP="00A43F27">
            <w:pPr>
              <w:rPr>
                <w:sz w:val="20"/>
                <w:szCs w:val="20"/>
              </w:rPr>
            </w:pPr>
            <w:r w:rsidRPr="00A43F27">
              <w:rPr>
                <w:rFonts w:ascii="Calibri" w:hAnsi="Calibri" w:cs="Calibri"/>
                <w:color w:val="000000"/>
              </w:rPr>
              <w:t>Coolant</w:t>
            </w:r>
            <w:r>
              <w:rPr>
                <w:rFonts w:ascii="Calibri" w:hAnsi="Calibri" w:cs="Calibri"/>
                <w:color w:val="000000"/>
              </w:rPr>
              <w:t>-Dry</w:t>
            </w:r>
          </w:p>
        </w:tc>
        <w:tc>
          <w:tcPr>
            <w:tcW w:w="1045" w:type="dxa"/>
            <w:vMerge w:val="restart"/>
            <w:shd w:val="clear" w:color="auto" w:fill="auto"/>
            <w:noWrap/>
            <w:vAlign w:val="bottom"/>
            <w:hideMark/>
          </w:tcPr>
          <w:p w14:paraId="3B6D4919" w14:textId="77777777" w:rsidR="00105FA1" w:rsidRPr="00A43F27" w:rsidRDefault="00105FA1" w:rsidP="00A43F27">
            <w:pPr>
              <w:rPr>
                <w:rFonts w:ascii="Calibri" w:hAnsi="Calibri" w:cs="Calibri"/>
                <w:color w:val="000000"/>
              </w:rPr>
            </w:pPr>
            <w:r w:rsidRPr="00A43F27">
              <w:rPr>
                <w:rFonts w:ascii="Calibri" w:hAnsi="Calibri" w:cs="Calibri"/>
                <w:color w:val="000000"/>
              </w:rPr>
              <w:t> </w:t>
            </w:r>
          </w:p>
          <w:p w14:paraId="3A0269A7" w14:textId="6A9A26FD" w:rsidR="00105FA1" w:rsidRPr="00A43F27" w:rsidRDefault="00105FA1" w:rsidP="00A43F27">
            <w:pPr>
              <w:jc w:val="center"/>
              <w:rPr>
                <w:rFonts w:ascii="Calibri" w:hAnsi="Calibri" w:cs="Calibri"/>
                <w:color w:val="000000"/>
              </w:rPr>
            </w:pPr>
            <w:r w:rsidRPr="00A43F27">
              <w:rPr>
                <w:rFonts w:ascii="Calibri" w:hAnsi="Calibri" w:cs="Calibri"/>
                <w:color w:val="000000"/>
              </w:rPr>
              <w:t>Cutting Speed</w:t>
            </w:r>
          </w:p>
        </w:tc>
        <w:tc>
          <w:tcPr>
            <w:tcW w:w="4007" w:type="dxa"/>
            <w:gridSpan w:val="4"/>
            <w:shd w:val="clear" w:color="auto" w:fill="auto"/>
            <w:noWrap/>
            <w:vAlign w:val="bottom"/>
            <w:hideMark/>
          </w:tcPr>
          <w:p w14:paraId="099BFBD8"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 xml:space="preserve">Spot 1 </w:t>
            </w:r>
          </w:p>
        </w:tc>
        <w:tc>
          <w:tcPr>
            <w:tcW w:w="3676" w:type="dxa"/>
            <w:gridSpan w:val="4"/>
            <w:shd w:val="clear" w:color="auto" w:fill="auto"/>
            <w:noWrap/>
            <w:vAlign w:val="bottom"/>
            <w:hideMark/>
          </w:tcPr>
          <w:p w14:paraId="40194E95"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 xml:space="preserve">Spot 2 </w:t>
            </w:r>
          </w:p>
        </w:tc>
      </w:tr>
      <w:tr w:rsidR="00105FA1" w:rsidRPr="00A43F27" w14:paraId="592C1970" w14:textId="77777777" w:rsidTr="001B11F2">
        <w:trPr>
          <w:trHeight w:val="680"/>
          <w:jc w:val="center"/>
        </w:trPr>
        <w:tc>
          <w:tcPr>
            <w:tcW w:w="1048" w:type="dxa"/>
            <w:vMerge/>
            <w:shd w:val="clear" w:color="auto" w:fill="auto"/>
            <w:noWrap/>
            <w:vAlign w:val="bottom"/>
            <w:hideMark/>
          </w:tcPr>
          <w:p w14:paraId="3618BF10" w14:textId="77777777" w:rsidR="00105FA1" w:rsidRPr="00A43F27" w:rsidRDefault="00105FA1" w:rsidP="00A43F27">
            <w:pPr>
              <w:rPr>
                <w:sz w:val="20"/>
                <w:szCs w:val="20"/>
              </w:rPr>
            </w:pPr>
          </w:p>
        </w:tc>
        <w:tc>
          <w:tcPr>
            <w:tcW w:w="1045" w:type="dxa"/>
            <w:vMerge/>
            <w:shd w:val="clear" w:color="auto" w:fill="auto"/>
            <w:vAlign w:val="bottom"/>
            <w:hideMark/>
          </w:tcPr>
          <w:p w14:paraId="1BACCF6E" w14:textId="304CBBF9" w:rsidR="00105FA1" w:rsidRPr="00A43F27" w:rsidRDefault="00105FA1" w:rsidP="00A43F27">
            <w:pPr>
              <w:jc w:val="center"/>
              <w:rPr>
                <w:rFonts w:ascii="Calibri" w:hAnsi="Calibri" w:cs="Calibri"/>
                <w:color w:val="000000"/>
              </w:rPr>
            </w:pPr>
          </w:p>
        </w:tc>
        <w:tc>
          <w:tcPr>
            <w:tcW w:w="2022" w:type="dxa"/>
            <w:gridSpan w:val="2"/>
            <w:shd w:val="clear" w:color="auto" w:fill="auto"/>
            <w:noWrap/>
            <w:vAlign w:val="bottom"/>
            <w:hideMark/>
          </w:tcPr>
          <w:p w14:paraId="4F9E5E04" w14:textId="351BE735" w:rsidR="00105FA1" w:rsidRPr="00A43F27" w:rsidRDefault="00105FA1" w:rsidP="00A43F27">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985" w:type="dxa"/>
            <w:gridSpan w:val="2"/>
            <w:shd w:val="clear" w:color="auto" w:fill="auto"/>
            <w:noWrap/>
            <w:vAlign w:val="bottom"/>
            <w:hideMark/>
          </w:tcPr>
          <w:p w14:paraId="09899BFE" w14:textId="0A81A6F6" w:rsidR="00105FA1" w:rsidRPr="00A43F27" w:rsidRDefault="00105FA1" w:rsidP="00A43F27">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c>
          <w:tcPr>
            <w:tcW w:w="1975" w:type="dxa"/>
            <w:gridSpan w:val="2"/>
            <w:shd w:val="clear" w:color="auto" w:fill="auto"/>
            <w:noWrap/>
            <w:vAlign w:val="bottom"/>
            <w:hideMark/>
          </w:tcPr>
          <w:p w14:paraId="7F321F42" w14:textId="0D149334" w:rsidR="00105FA1" w:rsidRPr="00A43F27" w:rsidRDefault="00105FA1" w:rsidP="00A43F27">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701" w:type="dxa"/>
            <w:gridSpan w:val="2"/>
            <w:shd w:val="clear" w:color="auto" w:fill="auto"/>
            <w:noWrap/>
            <w:vAlign w:val="bottom"/>
            <w:hideMark/>
          </w:tcPr>
          <w:p w14:paraId="40E62BD3" w14:textId="573C9C67" w:rsidR="00105FA1" w:rsidRPr="00A43F27" w:rsidRDefault="00105FA1" w:rsidP="00A43F27">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r>
      <w:tr w:rsidR="00105FA1" w:rsidRPr="00A43F27" w14:paraId="53B716AB" w14:textId="77777777" w:rsidTr="001B11F2">
        <w:trPr>
          <w:trHeight w:val="680"/>
          <w:jc w:val="center"/>
        </w:trPr>
        <w:tc>
          <w:tcPr>
            <w:tcW w:w="1048" w:type="dxa"/>
            <w:shd w:val="clear" w:color="auto" w:fill="auto"/>
            <w:vAlign w:val="bottom"/>
            <w:hideMark/>
          </w:tcPr>
          <w:p w14:paraId="0BD8CB16"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Test number</w:t>
            </w:r>
          </w:p>
        </w:tc>
        <w:tc>
          <w:tcPr>
            <w:tcW w:w="1045" w:type="dxa"/>
            <w:shd w:val="clear" w:color="auto" w:fill="auto"/>
            <w:vAlign w:val="bottom"/>
            <w:hideMark/>
          </w:tcPr>
          <w:p w14:paraId="20FE4656" w14:textId="2B20C7FC"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V</w:t>
            </w:r>
            <w:r w:rsidR="00B64DEF">
              <w:rPr>
                <w:rFonts w:ascii="Calibri" w:hAnsi="Calibri" w:cs="Calibri"/>
                <w:b/>
                <w:bCs/>
                <w:color w:val="000000"/>
                <w:sz w:val="22"/>
                <w:szCs w:val="22"/>
                <w:vertAlign w:val="subscript"/>
              </w:rPr>
              <w:t>c</w:t>
            </w:r>
            <w:r w:rsidRPr="00A43F27">
              <w:rPr>
                <w:rFonts w:ascii="Calibri" w:hAnsi="Calibri" w:cs="Calibri"/>
                <w:b/>
                <w:bCs/>
                <w:color w:val="000000"/>
                <w:sz w:val="22"/>
                <w:szCs w:val="22"/>
              </w:rPr>
              <w:t xml:space="preserve"> </w:t>
            </w:r>
            <w:r>
              <w:rPr>
                <w:rFonts w:ascii="Calibri" w:hAnsi="Calibri" w:cs="Calibri"/>
                <w:b/>
                <w:bCs/>
                <w:color w:val="000000"/>
                <w:sz w:val="22"/>
                <w:szCs w:val="22"/>
              </w:rPr>
              <w:br/>
            </w:r>
            <w:r w:rsidRPr="00A43F27">
              <w:rPr>
                <w:rFonts w:ascii="Calibri" w:hAnsi="Calibri" w:cs="Calibri"/>
                <w:b/>
                <w:bCs/>
                <w:color w:val="000000"/>
                <w:sz w:val="22"/>
                <w:szCs w:val="22"/>
              </w:rPr>
              <w:t>[m/min]</w:t>
            </w:r>
          </w:p>
        </w:tc>
        <w:tc>
          <w:tcPr>
            <w:tcW w:w="888" w:type="dxa"/>
            <w:shd w:val="clear" w:color="auto" w:fill="auto"/>
            <w:vAlign w:val="bottom"/>
            <w:hideMark/>
          </w:tcPr>
          <w:p w14:paraId="55DD0E28" w14:textId="3DA5A535"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1C750839" w14:textId="1CDEB54E"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1" w:type="dxa"/>
            <w:shd w:val="clear" w:color="auto" w:fill="auto"/>
            <w:vAlign w:val="bottom"/>
            <w:hideMark/>
          </w:tcPr>
          <w:p w14:paraId="50C93791" w14:textId="52696FDE"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52658CBE" w14:textId="4EE00829"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41" w:type="dxa"/>
            <w:shd w:val="clear" w:color="auto" w:fill="auto"/>
            <w:vAlign w:val="bottom"/>
            <w:hideMark/>
          </w:tcPr>
          <w:p w14:paraId="1CD5316A" w14:textId="328C9143"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39D56190" w14:textId="2EFFBEEF"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1" w:type="dxa"/>
            <w:shd w:val="clear" w:color="auto" w:fill="auto"/>
            <w:vAlign w:val="bottom"/>
            <w:hideMark/>
          </w:tcPr>
          <w:p w14:paraId="4A0C91AD" w14:textId="4BD8A01A"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850" w:type="dxa"/>
            <w:shd w:val="clear" w:color="auto" w:fill="auto"/>
            <w:vAlign w:val="bottom"/>
            <w:hideMark/>
          </w:tcPr>
          <w:p w14:paraId="5F3D74CF" w14:textId="79B83F57" w:rsidR="00105FA1" w:rsidRPr="00A43F27" w:rsidRDefault="00105FA1" w:rsidP="00A43F27">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r>
      <w:tr w:rsidR="00105FA1" w:rsidRPr="00A43F27" w14:paraId="03738E49" w14:textId="77777777" w:rsidTr="001B11F2">
        <w:trPr>
          <w:trHeight w:val="320"/>
          <w:jc w:val="center"/>
        </w:trPr>
        <w:tc>
          <w:tcPr>
            <w:tcW w:w="1048" w:type="dxa"/>
            <w:shd w:val="clear" w:color="auto" w:fill="auto"/>
            <w:noWrap/>
            <w:vAlign w:val="bottom"/>
            <w:hideMark/>
          </w:tcPr>
          <w:p w14:paraId="31ED866C" w14:textId="77777777" w:rsidR="00105FA1" w:rsidRPr="00A43F27" w:rsidRDefault="00105FA1" w:rsidP="00A43F27">
            <w:pPr>
              <w:rPr>
                <w:rFonts w:ascii="Calibri" w:hAnsi="Calibri" w:cs="Calibri"/>
                <w:color w:val="000000"/>
              </w:rPr>
            </w:pPr>
            <w:r w:rsidRPr="00A43F27">
              <w:rPr>
                <w:rFonts w:ascii="Calibri" w:hAnsi="Calibri" w:cs="Calibri"/>
                <w:color w:val="000000"/>
              </w:rPr>
              <w:t>RT1</w:t>
            </w:r>
          </w:p>
        </w:tc>
        <w:tc>
          <w:tcPr>
            <w:tcW w:w="1045" w:type="dxa"/>
            <w:shd w:val="clear" w:color="auto" w:fill="auto"/>
            <w:noWrap/>
            <w:vAlign w:val="bottom"/>
            <w:hideMark/>
          </w:tcPr>
          <w:p w14:paraId="4C782FEB"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50</w:t>
            </w:r>
          </w:p>
        </w:tc>
        <w:tc>
          <w:tcPr>
            <w:tcW w:w="888" w:type="dxa"/>
            <w:shd w:val="clear" w:color="auto" w:fill="auto"/>
            <w:noWrap/>
            <w:vAlign w:val="bottom"/>
            <w:hideMark/>
          </w:tcPr>
          <w:p w14:paraId="39D33A8A"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-579</w:t>
            </w:r>
          </w:p>
        </w:tc>
        <w:tc>
          <w:tcPr>
            <w:tcW w:w="1134" w:type="dxa"/>
            <w:shd w:val="clear" w:color="auto" w:fill="auto"/>
            <w:noWrap/>
            <w:vAlign w:val="bottom"/>
            <w:hideMark/>
          </w:tcPr>
          <w:p w14:paraId="7779A52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2.9</w:t>
            </w:r>
          </w:p>
        </w:tc>
        <w:tc>
          <w:tcPr>
            <w:tcW w:w="851" w:type="dxa"/>
            <w:shd w:val="clear" w:color="auto" w:fill="auto"/>
            <w:noWrap/>
            <w:vAlign w:val="center"/>
            <w:hideMark/>
          </w:tcPr>
          <w:p w14:paraId="10C103DD"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-536.6</w:t>
            </w:r>
          </w:p>
        </w:tc>
        <w:tc>
          <w:tcPr>
            <w:tcW w:w="1134" w:type="dxa"/>
            <w:shd w:val="clear" w:color="auto" w:fill="auto"/>
            <w:noWrap/>
            <w:vAlign w:val="bottom"/>
            <w:hideMark/>
          </w:tcPr>
          <w:p w14:paraId="57BDE829"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44.6</w:t>
            </w:r>
          </w:p>
        </w:tc>
        <w:tc>
          <w:tcPr>
            <w:tcW w:w="841" w:type="dxa"/>
            <w:shd w:val="clear" w:color="auto" w:fill="auto"/>
            <w:noWrap/>
            <w:vAlign w:val="bottom"/>
            <w:hideMark/>
          </w:tcPr>
          <w:p w14:paraId="2B80538C"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-574.5</w:t>
            </w:r>
          </w:p>
        </w:tc>
        <w:tc>
          <w:tcPr>
            <w:tcW w:w="1134" w:type="dxa"/>
            <w:shd w:val="clear" w:color="auto" w:fill="auto"/>
            <w:noWrap/>
            <w:vAlign w:val="bottom"/>
            <w:hideMark/>
          </w:tcPr>
          <w:p w14:paraId="7511F5DA"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14.6</w:t>
            </w:r>
          </w:p>
        </w:tc>
        <w:tc>
          <w:tcPr>
            <w:tcW w:w="851" w:type="dxa"/>
            <w:shd w:val="clear" w:color="auto" w:fill="auto"/>
            <w:noWrap/>
            <w:vAlign w:val="center"/>
            <w:hideMark/>
          </w:tcPr>
          <w:p w14:paraId="4D119DC9"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-508</w:t>
            </w:r>
          </w:p>
        </w:tc>
        <w:tc>
          <w:tcPr>
            <w:tcW w:w="850" w:type="dxa"/>
            <w:shd w:val="clear" w:color="auto" w:fill="auto"/>
            <w:noWrap/>
            <w:vAlign w:val="bottom"/>
            <w:hideMark/>
          </w:tcPr>
          <w:p w14:paraId="37DF0FF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34.4</w:t>
            </w:r>
          </w:p>
        </w:tc>
      </w:tr>
      <w:tr w:rsidR="00105FA1" w:rsidRPr="00A43F27" w14:paraId="4E029789" w14:textId="77777777" w:rsidTr="001B11F2">
        <w:trPr>
          <w:trHeight w:val="320"/>
          <w:jc w:val="center"/>
        </w:trPr>
        <w:tc>
          <w:tcPr>
            <w:tcW w:w="1048" w:type="dxa"/>
            <w:shd w:val="clear" w:color="auto" w:fill="auto"/>
            <w:noWrap/>
            <w:vAlign w:val="bottom"/>
            <w:hideMark/>
          </w:tcPr>
          <w:p w14:paraId="0326320F" w14:textId="77777777" w:rsidR="00105FA1" w:rsidRPr="00A43F27" w:rsidRDefault="00105FA1" w:rsidP="00A43F27">
            <w:pPr>
              <w:rPr>
                <w:rFonts w:ascii="Calibri" w:hAnsi="Calibri" w:cs="Calibri"/>
                <w:color w:val="000000"/>
              </w:rPr>
            </w:pPr>
            <w:r w:rsidRPr="00A43F27">
              <w:rPr>
                <w:rFonts w:ascii="Calibri" w:hAnsi="Calibri" w:cs="Calibri"/>
                <w:color w:val="000000"/>
              </w:rPr>
              <w:t>RT11</w:t>
            </w:r>
          </w:p>
        </w:tc>
        <w:tc>
          <w:tcPr>
            <w:tcW w:w="1045" w:type="dxa"/>
            <w:shd w:val="clear" w:color="auto" w:fill="auto"/>
            <w:noWrap/>
            <w:vAlign w:val="bottom"/>
            <w:hideMark/>
          </w:tcPr>
          <w:p w14:paraId="1EC280AF"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50</w:t>
            </w:r>
          </w:p>
        </w:tc>
        <w:tc>
          <w:tcPr>
            <w:tcW w:w="888" w:type="dxa"/>
            <w:shd w:val="clear" w:color="auto" w:fill="auto"/>
            <w:noWrap/>
            <w:vAlign w:val="bottom"/>
            <w:hideMark/>
          </w:tcPr>
          <w:p w14:paraId="26CF7718"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-512.6</w:t>
            </w:r>
          </w:p>
        </w:tc>
        <w:tc>
          <w:tcPr>
            <w:tcW w:w="1134" w:type="dxa"/>
            <w:shd w:val="clear" w:color="auto" w:fill="auto"/>
            <w:noWrap/>
            <w:vAlign w:val="bottom"/>
            <w:hideMark/>
          </w:tcPr>
          <w:p w14:paraId="00188C1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6.2</w:t>
            </w:r>
          </w:p>
        </w:tc>
        <w:tc>
          <w:tcPr>
            <w:tcW w:w="851" w:type="dxa"/>
            <w:shd w:val="clear" w:color="auto" w:fill="auto"/>
            <w:noWrap/>
            <w:vAlign w:val="bottom"/>
            <w:hideMark/>
          </w:tcPr>
          <w:p w14:paraId="48C2326E"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-385.1</w:t>
            </w:r>
          </w:p>
        </w:tc>
        <w:tc>
          <w:tcPr>
            <w:tcW w:w="1134" w:type="dxa"/>
            <w:shd w:val="clear" w:color="auto" w:fill="auto"/>
            <w:noWrap/>
            <w:vAlign w:val="bottom"/>
            <w:hideMark/>
          </w:tcPr>
          <w:p w14:paraId="5D158006"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45</w:t>
            </w:r>
          </w:p>
        </w:tc>
        <w:tc>
          <w:tcPr>
            <w:tcW w:w="841" w:type="dxa"/>
            <w:shd w:val="clear" w:color="auto" w:fill="auto"/>
            <w:noWrap/>
            <w:vAlign w:val="bottom"/>
            <w:hideMark/>
          </w:tcPr>
          <w:p w14:paraId="1CDD5A65"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-525.1</w:t>
            </w:r>
          </w:p>
        </w:tc>
        <w:tc>
          <w:tcPr>
            <w:tcW w:w="1134" w:type="dxa"/>
            <w:shd w:val="clear" w:color="auto" w:fill="auto"/>
            <w:noWrap/>
            <w:vAlign w:val="bottom"/>
            <w:hideMark/>
          </w:tcPr>
          <w:p w14:paraId="72E1A3F6"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8.8</w:t>
            </w:r>
          </w:p>
        </w:tc>
        <w:tc>
          <w:tcPr>
            <w:tcW w:w="851" w:type="dxa"/>
            <w:shd w:val="clear" w:color="auto" w:fill="auto"/>
            <w:noWrap/>
            <w:vAlign w:val="bottom"/>
            <w:hideMark/>
          </w:tcPr>
          <w:p w14:paraId="555C1B50"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-361.3</w:t>
            </w:r>
          </w:p>
        </w:tc>
        <w:tc>
          <w:tcPr>
            <w:tcW w:w="850" w:type="dxa"/>
            <w:shd w:val="clear" w:color="auto" w:fill="auto"/>
            <w:noWrap/>
            <w:vAlign w:val="bottom"/>
            <w:hideMark/>
          </w:tcPr>
          <w:p w14:paraId="4990AB25"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33.2</w:t>
            </w:r>
          </w:p>
        </w:tc>
      </w:tr>
      <w:tr w:rsidR="00105FA1" w:rsidRPr="00A43F27" w14:paraId="0CF67D6A" w14:textId="77777777" w:rsidTr="001B11F2">
        <w:trPr>
          <w:trHeight w:val="320"/>
          <w:jc w:val="center"/>
        </w:trPr>
        <w:tc>
          <w:tcPr>
            <w:tcW w:w="1048" w:type="dxa"/>
            <w:shd w:val="clear" w:color="auto" w:fill="auto"/>
            <w:noWrap/>
            <w:vAlign w:val="bottom"/>
            <w:hideMark/>
          </w:tcPr>
          <w:p w14:paraId="547C4E97" w14:textId="77777777" w:rsidR="00105FA1" w:rsidRPr="00A43F27" w:rsidRDefault="00105FA1" w:rsidP="00A43F27">
            <w:pPr>
              <w:rPr>
                <w:rFonts w:ascii="Calibri" w:hAnsi="Calibri" w:cs="Calibri"/>
                <w:color w:val="000000"/>
              </w:rPr>
            </w:pPr>
            <w:r w:rsidRPr="00A43F27">
              <w:rPr>
                <w:rFonts w:ascii="Calibri" w:hAnsi="Calibri" w:cs="Calibri"/>
                <w:color w:val="000000"/>
              </w:rPr>
              <w:t>RT2</w:t>
            </w:r>
          </w:p>
        </w:tc>
        <w:tc>
          <w:tcPr>
            <w:tcW w:w="1045" w:type="dxa"/>
            <w:shd w:val="clear" w:color="auto" w:fill="auto"/>
            <w:noWrap/>
            <w:vAlign w:val="bottom"/>
            <w:hideMark/>
          </w:tcPr>
          <w:p w14:paraId="0A86951F"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100</w:t>
            </w:r>
          </w:p>
        </w:tc>
        <w:tc>
          <w:tcPr>
            <w:tcW w:w="888" w:type="dxa"/>
            <w:shd w:val="clear" w:color="auto" w:fill="auto"/>
            <w:noWrap/>
            <w:vAlign w:val="bottom"/>
            <w:hideMark/>
          </w:tcPr>
          <w:p w14:paraId="68137B4F"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-507.7</w:t>
            </w:r>
          </w:p>
        </w:tc>
        <w:tc>
          <w:tcPr>
            <w:tcW w:w="1134" w:type="dxa"/>
            <w:shd w:val="clear" w:color="auto" w:fill="auto"/>
            <w:noWrap/>
            <w:vAlign w:val="bottom"/>
            <w:hideMark/>
          </w:tcPr>
          <w:p w14:paraId="4E6E769E"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7.5</w:t>
            </w:r>
          </w:p>
        </w:tc>
        <w:tc>
          <w:tcPr>
            <w:tcW w:w="851" w:type="dxa"/>
            <w:shd w:val="clear" w:color="auto" w:fill="auto"/>
            <w:noWrap/>
            <w:vAlign w:val="center"/>
            <w:hideMark/>
          </w:tcPr>
          <w:p w14:paraId="7EC95AF8"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-517</w:t>
            </w:r>
          </w:p>
        </w:tc>
        <w:tc>
          <w:tcPr>
            <w:tcW w:w="1134" w:type="dxa"/>
            <w:shd w:val="clear" w:color="auto" w:fill="auto"/>
            <w:noWrap/>
            <w:vAlign w:val="bottom"/>
            <w:hideMark/>
          </w:tcPr>
          <w:p w14:paraId="0DB3D88E"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44.2</w:t>
            </w:r>
          </w:p>
        </w:tc>
        <w:tc>
          <w:tcPr>
            <w:tcW w:w="841" w:type="dxa"/>
            <w:shd w:val="clear" w:color="auto" w:fill="auto"/>
            <w:noWrap/>
            <w:vAlign w:val="bottom"/>
            <w:hideMark/>
          </w:tcPr>
          <w:p w14:paraId="478767D3"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-508.9</w:t>
            </w:r>
          </w:p>
        </w:tc>
        <w:tc>
          <w:tcPr>
            <w:tcW w:w="1134" w:type="dxa"/>
            <w:shd w:val="clear" w:color="auto" w:fill="auto"/>
            <w:noWrap/>
            <w:vAlign w:val="bottom"/>
            <w:hideMark/>
          </w:tcPr>
          <w:p w14:paraId="30A6D1E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17.8</w:t>
            </w:r>
          </w:p>
        </w:tc>
        <w:tc>
          <w:tcPr>
            <w:tcW w:w="851" w:type="dxa"/>
            <w:shd w:val="clear" w:color="auto" w:fill="auto"/>
            <w:noWrap/>
            <w:vAlign w:val="center"/>
            <w:hideMark/>
          </w:tcPr>
          <w:p w14:paraId="0ACEA8D7"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-467.6</w:t>
            </w:r>
          </w:p>
        </w:tc>
        <w:tc>
          <w:tcPr>
            <w:tcW w:w="850" w:type="dxa"/>
            <w:shd w:val="clear" w:color="auto" w:fill="auto"/>
            <w:noWrap/>
            <w:vAlign w:val="bottom"/>
            <w:hideMark/>
          </w:tcPr>
          <w:p w14:paraId="352FFC80"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32.8</w:t>
            </w:r>
          </w:p>
        </w:tc>
      </w:tr>
      <w:tr w:rsidR="00105FA1" w:rsidRPr="00A43F27" w14:paraId="565E3C16" w14:textId="77777777" w:rsidTr="001B11F2">
        <w:trPr>
          <w:trHeight w:val="320"/>
          <w:jc w:val="center"/>
        </w:trPr>
        <w:tc>
          <w:tcPr>
            <w:tcW w:w="1048" w:type="dxa"/>
            <w:shd w:val="clear" w:color="auto" w:fill="auto"/>
            <w:noWrap/>
            <w:vAlign w:val="bottom"/>
            <w:hideMark/>
          </w:tcPr>
          <w:p w14:paraId="673606D9" w14:textId="77777777" w:rsidR="00105FA1" w:rsidRPr="00A43F27" w:rsidRDefault="00105FA1" w:rsidP="00A43F27">
            <w:pPr>
              <w:rPr>
                <w:rFonts w:ascii="Calibri" w:hAnsi="Calibri" w:cs="Calibri"/>
                <w:color w:val="000000"/>
              </w:rPr>
            </w:pPr>
            <w:r w:rsidRPr="00A43F27">
              <w:rPr>
                <w:rFonts w:ascii="Calibri" w:hAnsi="Calibri" w:cs="Calibri"/>
                <w:color w:val="000000"/>
              </w:rPr>
              <w:t>RT22</w:t>
            </w:r>
          </w:p>
        </w:tc>
        <w:tc>
          <w:tcPr>
            <w:tcW w:w="1045" w:type="dxa"/>
            <w:shd w:val="clear" w:color="auto" w:fill="auto"/>
            <w:noWrap/>
            <w:vAlign w:val="bottom"/>
            <w:hideMark/>
          </w:tcPr>
          <w:p w14:paraId="215F3B41"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100</w:t>
            </w:r>
          </w:p>
        </w:tc>
        <w:tc>
          <w:tcPr>
            <w:tcW w:w="888" w:type="dxa"/>
            <w:shd w:val="clear" w:color="auto" w:fill="auto"/>
            <w:noWrap/>
            <w:vAlign w:val="bottom"/>
            <w:hideMark/>
          </w:tcPr>
          <w:p w14:paraId="5D70FBD0"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-540.5</w:t>
            </w:r>
          </w:p>
        </w:tc>
        <w:tc>
          <w:tcPr>
            <w:tcW w:w="1134" w:type="dxa"/>
            <w:shd w:val="clear" w:color="auto" w:fill="auto"/>
            <w:noWrap/>
            <w:vAlign w:val="bottom"/>
            <w:hideMark/>
          </w:tcPr>
          <w:p w14:paraId="5279342D"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9.6</w:t>
            </w:r>
          </w:p>
        </w:tc>
        <w:tc>
          <w:tcPr>
            <w:tcW w:w="851" w:type="dxa"/>
            <w:shd w:val="clear" w:color="auto" w:fill="auto"/>
            <w:noWrap/>
            <w:vAlign w:val="center"/>
            <w:hideMark/>
          </w:tcPr>
          <w:p w14:paraId="0ED3857B"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-603</w:t>
            </w:r>
          </w:p>
        </w:tc>
        <w:tc>
          <w:tcPr>
            <w:tcW w:w="1134" w:type="dxa"/>
            <w:shd w:val="clear" w:color="auto" w:fill="auto"/>
            <w:noWrap/>
            <w:vAlign w:val="bottom"/>
            <w:hideMark/>
          </w:tcPr>
          <w:p w14:paraId="63B47F1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42.7</w:t>
            </w:r>
          </w:p>
        </w:tc>
        <w:tc>
          <w:tcPr>
            <w:tcW w:w="841" w:type="dxa"/>
            <w:shd w:val="clear" w:color="auto" w:fill="auto"/>
            <w:noWrap/>
            <w:vAlign w:val="bottom"/>
            <w:hideMark/>
          </w:tcPr>
          <w:p w14:paraId="1E7BC90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-520.1</w:t>
            </w:r>
          </w:p>
        </w:tc>
        <w:tc>
          <w:tcPr>
            <w:tcW w:w="1134" w:type="dxa"/>
            <w:shd w:val="clear" w:color="auto" w:fill="auto"/>
            <w:noWrap/>
            <w:vAlign w:val="bottom"/>
            <w:hideMark/>
          </w:tcPr>
          <w:p w14:paraId="0DDB01AF"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20.6</w:t>
            </w:r>
          </w:p>
        </w:tc>
        <w:tc>
          <w:tcPr>
            <w:tcW w:w="851" w:type="dxa"/>
            <w:shd w:val="clear" w:color="auto" w:fill="auto"/>
            <w:noWrap/>
            <w:vAlign w:val="center"/>
            <w:hideMark/>
          </w:tcPr>
          <w:p w14:paraId="25DC53A5"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-457.6</w:t>
            </w:r>
          </w:p>
        </w:tc>
        <w:tc>
          <w:tcPr>
            <w:tcW w:w="850" w:type="dxa"/>
            <w:shd w:val="clear" w:color="auto" w:fill="auto"/>
            <w:noWrap/>
            <w:vAlign w:val="bottom"/>
            <w:hideMark/>
          </w:tcPr>
          <w:p w14:paraId="108195D8"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34.1</w:t>
            </w:r>
          </w:p>
        </w:tc>
      </w:tr>
      <w:tr w:rsidR="00105FA1" w:rsidRPr="00A43F27" w14:paraId="693C17CA" w14:textId="77777777" w:rsidTr="001B11F2">
        <w:trPr>
          <w:trHeight w:val="320"/>
          <w:jc w:val="center"/>
        </w:trPr>
        <w:tc>
          <w:tcPr>
            <w:tcW w:w="1048" w:type="dxa"/>
            <w:shd w:val="clear" w:color="auto" w:fill="auto"/>
            <w:noWrap/>
            <w:vAlign w:val="bottom"/>
            <w:hideMark/>
          </w:tcPr>
          <w:p w14:paraId="7833EFCE" w14:textId="77777777" w:rsidR="00105FA1" w:rsidRPr="00A43F27" w:rsidRDefault="00105FA1" w:rsidP="00A43F27">
            <w:pPr>
              <w:rPr>
                <w:rFonts w:ascii="Calibri" w:hAnsi="Calibri" w:cs="Calibri"/>
                <w:color w:val="000000"/>
              </w:rPr>
            </w:pPr>
            <w:r w:rsidRPr="00A43F27">
              <w:rPr>
                <w:rFonts w:ascii="Calibri" w:hAnsi="Calibri" w:cs="Calibri"/>
                <w:color w:val="000000"/>
              </w:rPr>
              <w:t>RT3</w:t>
            </w:r>
          </w:p>
        </w:tc>
        <w:tc>
          <w:tcPr>
            <w:tcW w:w="1045" w:type="dxa"/>
            <w:shd w:val="clear" w:color="auto" w:fill="auto"/>
            <w:noWrap/>
            <w:vAlign w:val="bottom"/>
            <w:hideMark/>
          </w:tcPr>
          <w:p w14:paraId="05A58325"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150</w:t>
            </w:r>
          </w:p>
        </w:tc>
        <w:tc>
          <w:tcPr>
            <w:tcW w:w="888" w:type="dxa"/>
            <w:shd w:val="clear" w:color="auto" w:fill="auto"/>
            <w:noWrap/>
            <w:vAlign w:val="bottom"/>
            <w:hideMark/>
          </w:tcPr>
          <w:p w14:paraId="39A4C73B"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-322.7</w:t>
            </w:r>
          </w:p>
        </w:tc>
        <w:tc>
          <w:tcPr>
            <w:tcW w:w="1134" w:type="dxa"/>
            <w:shd w:val="clear" w:color="auto" w:fill="auto"/>
            <w:noWrap/>
            <w:vAlign w:val="bottom"/>
            <w:hideMark/>
          </w:tcPr>
          <w:p w14:paraId="017C0365"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6.3</w:t>
            </w:r>
          </w:p>
        </w:tc>
        <w:tc>
          <w:tcPr>
            <w:tcW w:w="851" w:type="dxa"/>
            <w:shd w:val="clear" w:color="auto" w:fill="auto"/>
            <w:noWrap/>
            <w:vAlign w:val="center"/>
            <w:hideMark/>
          </w:tcPr>
          <w:p w14:paraId="0D9AEED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-198.1</w:t>
            </w:r>
          </w:p>
        </w:tc>
        <w:tc>
          <w:tcPr>
            <w:tcW w:w="1134" w:type="dxa"/>
            <w:shd w:val="clear" w:color="auto" w:fill="auto"/>
            <w:noWrap/>
            <w:vAlign w:val="bottom"/>
            <w:hideMark/>
          </w:tcPr>
          <w:p w14:paraId="0BC89974"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43.8</w:t>
            </w:r>
          </w:p>
        </w:tc>
        <w:tc>
          <w:tcPr>
            <w:tcW w:w="841" w:type="dxa"/>
            <w:shd w:val="clear" w:color="auto" w:fill="auto"/>
            <w:noWrap/>
            <w:vAlign w:val="bottom"/>
            <w:hideMark/>
          </w:tcPr>
          <w:p w14:paraId="29B3A7BC"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-281.7</w:t>
            </w:r>
          </w:p>
        </w:tc>
        <w:tc>
          <w:tcPr>
            <w:tcW w:w="1134" w:type="dxa"/>
            <w:shd w:val="clear" w:color="auto" w:fill="auto"/>
            <w:noWrap/>
            <w:vAlign w:val="bottom"/>
            <w:hideMark/>
          </w:tcPr>
          <w:p w14:paraId="6C36960C"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12.2</w:t>
            </w:r>
          </w:p>
        </w:tc>
        <w:tc>
          <w:tcPr>
            <w:tcW w:w="851" w:type="dxa"/>
            <w:shd w:val="clear" w:color="auto" w:fill="auto"/>
            <w:noWrap/>
            <w:vAlign w:val="center"/>
            <w:hideMark/>
          </w:tcPr>
          <w:p w14:paraId="05273C24"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-142</w:t>
            </w:r>
          </w:p>
        </w:tc>
        <w:tc>
          <w:tcPr>
            <w:tcW w:w="850" w:type="dxa"/>
            <w:shd w:val="clear" w:color="auto" w:fill="auto"/>
            <w:noWrap/>
            <w:vAlign w:val="bottom"/>
            <w:hideMark/>
          </w:tcPr>
          <w:p w14:paraId="4D3AF0FE"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38.1</w:t>
            </w:r>
          </w:p>
        </w:tc>
      </w:tr>
      <w:tr w:rsidR="00105FA1" w:rsidRPr="00A43F27" w14:paraId="621C5220" w14:textId="77777777" w:rsidTr="001B11F2">
        <w:trPr>
          <w:trHeight w:val="320"/>
          <w:jc w:val="center"/>
        </w:trPr>
        <w:tc>
          <w:tcPr>
            <w:tcW w:w="1048" w:type="dxa"/>
            <w:shd w:val="clear" w:color="auto" w:fill="auto"/>
            <w:noWrap/>
            <w:vAlign w:val="bottom"/>
            <w:hideMark/>
          </w:tcPr>
          <w:p w14:paraId="41698037" w14:textId="77777777" w:rsidR="00105FA1" w:rsidRPr="00A43F27" w:rsidRDefault="00105FA1" w:rsidP="00A43F27">
            <w:pPr>
              <w:rPr>
                <w:rFonts w:ascii="Calibri" w:hAnsi="Calibri" w:cs="Calibri"/>
                <w:color w:val="000000"/>
              </w:rPr>
            </w:pPr>
            <w:r w:rsidRPr="00A43F27">
              <w:rPr>
                <w:rFonts w:ascii="Calibri" w:hAnsi="Calibri" w:cs="Calibri"/>
                <w:color w:val="000000"/>
              </w:rPr>
              <w:t>RT33</w:t>
            </w:r>
          </w:p>
        </w:tc>
        <w:tc>
          <w:tcPr>
            <w:tcW w:w="1045" w:type="dxa"/>
            <w:shd w:val="clear" w:color="auto" w:fill="auto"/>
            <w:noWrap/>
            <w:vAlign w:val="bottom"/>
            <w:hideMark/>
          </w:tcPr>
          <w:p w14:paraId="5469AFE1"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150</w:t>
            </w:r>
          </w:p>
        </w:tc>
        <w:tc>
          <w:tcPr>
            <w:tcW w:w="888" w:type="dxa"/>
            <w:shd w:val="clear" w:color="auto" w:fill="auto"/>
            <w:noWrap/>
            <w:vAlign w:val="bottom"/>
            <w:hideMark/>
          </w:tcPr>
          <w:p w14:paraId="758D36EF"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-368.7</w:t>
            </w:r>
          </w:p>
        </w:tc>
        <w:tc>
          <w:tcPr>
            <w:tcW w:w="1134" w:type="dxa"/>
            <w:shd w:val="clear" w:color="auto" w:fill="auto"/>
            <w:noWrap/>
            <w:vAlign w:val="bottom"/>
            <w:hideMark/>
          </w:tcPr>
          <w:p w14:paraId="458153C1"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22.4</w:t>
            </w:r>
          </w:p>
        </w:tc>
        <w:tc>
          <w:tcPr>
            <w:tcW w:w="851" w:type="dxa"/>
            <w:shd w:val="clear" w:color="auto" w:fill="auto"/>
            <w:noWrap/>
            <w:vAlign w:val="center"/>
            <w:hideMark/>
          </w:tcPr>
          <w:p w14:paraId="0D76E05E"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-258.5</w:t>
            </w:r>
          </w:p>
        </w:tc>
        <w:tc>
          <w:tcPr>
            <w:tcW w:w="1134" w:type="dxa"/>
            <w:shd w:val="clear" w:color="auto" w:fill="auto"/>
            <w:noWrap/>
            <w:vAlign w:val="bottom"/>
            <w:hideMark/>
          </w:tcPr>
          <w:p w14:paraId="248A340B"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30.9</w:t>
            </w:r>
          </w:p>
        </w:tc>
        <w:tc>
          <w:tcPr>
            <w:tcW w:w="841" w:type="dxa"/>
            <w:shd w:val="clear" w:color="auto" w:fill="auto"/>
            <w:noWrap/>
            <w:vAlign w:val="bottom"/>
            <w:hideMark/>
          </w:tcPr>
          <w:p w14:paraId="64FB3ED2"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-269.9</w:t>
            </w:r>
          </w:p>
        </w:tc>
        <w:tc>
          <w:tcPr>
            <w:tcW w:w="1134" w:type="dxa"/>
            <w:shd w:val="clear" w:color="auto" w:fill="auto"/>
            <w:noWrap/>
            <w:vAlign w:val="bottom"/>
            <w:hideMark/>
          </w:tcPr>
          <w:p w14:paraId="15A5DA4E"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15</w:t>
            </w:r>
          </w:p>
        </w:tc>
        <w:tc>
          <w:tcPr>
            <w:tcW w:w="851" w:type="dxa"/>
            <w:shd w:val="clear" w:color="auto" w:fill="auto"/>
            <w:noWrap/>
            <w:vAlign w:val="center"/>
            <w:hideMark/>
          </w:tcPr>
          <w:p w14:paraId="16B497EA"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-134.5</w:t>
            </w:r>
          </w:p>
        </w:tc>
        <w:tc>
          <w:tcPr>
            <w:tcW w:w="850" w:type="dxa"/>
            <w:shd w:val="clear" w:color="auto" w:fill="auto"/>
            <w:noWrap/>
            <w:vAlign w:val="bottom"/>
            <w:hideMark/>
          </w:tcPr>
          <w:p w14:paraId="29349A9D" w14:textId="77777777" w:rsidR="00105FA1" w:rsidRPr="00A43F27" w:rsidRDefault="00105FA1" w:rsidP="00A43F27">
            <w:pPr>
              <w:jc w:val="center"/>
              <w:rPr>
                <w:rFonts w:ascii="Calibri" w:hAnsi="Calibri" w:cs="Calibri"/>
                <w:color w:val="000000"/>
              </w:rPr>
            </w:pPr>
            <w:r w:rsidRPr="00A43F27">
              <w:rPr>
                <w:rFonts w:ascii="Calibri" w:hAnsi="Calibri" w:cs="Calibri"/>
                <w:color w:val="000000"/>
              </w:rPr>
              <w:t>39.7</w:t>
            </w:r>
          </w:p>
        </w:tc>
      </w:tr>
    </w:tbl>
    <w:p w14:paraId="764FD659" w14:textId="77777777" w:rsidR="00B95F42" w:rsidRDefault="00B95F42" w:rsidP="00B95F42">
      <w:pPr>
        <w:rPr>
          <w:lang w:val="en-GB" w:eastAsia="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36"/>
      </w:tblGrid>
      <w:tr w:rsidR="00A274AB" w14:paraId="4A98677A" w14:textId="77777777" w:rsidTr="00744720">
        <w:trPr>
          <w:trHeight w:val="3121"/>
          <w:jc w:val="center"/>
        </w:trPr>
        <w:tc>
          <w:tcPr>
            <w:tcW w:w="5800" w:type="dxa"/>
          </w:tcPr>
          <w:p w14:paraId="7C044357" w14:textId="77777777" w:rsidR="00A274AB" w:rsidRDefault="00607686" w:rsidP="000532F3">
            <w:pPr>
              <w:rPr>
                <w:lang w:val="en-GB" w:eastAsia="en-US"/>
              </w:rPr>
            </w:pPr>
            <w:r>
              <w:rPr>
                <w:noProof/>
              </w:rPr>
              <w:lastRenderedPageBreak/>
              <w:drawing>
                <wp:inline distT="0" distB="0" distL="0" distR="0" wp14:anchorId="3F19AB12" wp14:editId="1364C473">
                  <wp:extent cx="4508500" cy="2743200"/>
                  <wp:effectExtent l="0" t="0" r="12700" b="12700"/>
                  <wp:docPr id="62" name="Chart 62">
                    <a:extLst xmlns:a="http://schemas.openxmlformats.org/drawingml/2006/main">
                      <a:ext uri="{FF2B5EF4-FFF2-40B4-BE49-F238E27FC236}">
                        <a16:creationId xmlns:a16="http://schemas.microsoft.com/office/drawing/2014/main" id="{1BA95C26-154C-9A47-B4DB-514C98620C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r w:rsidR="005F5E14" w14:paraId="0336EBA6" w14:textId="77777777" w:rsidTr="005F5E14">
        <w:trPr>
          <w:trHeight w:val="936"/>
          <w:jc w:val="center"/>
        </w:trPr>
        <w:tc>
          <w:tcPr>
            <w:tcW w:w="5800" w:type="dxa"/>
          </w:tcPr>
          <w:p w14:paraId="6CFAFADF" w14:textId="2CFE0B39" w:rsidR="005F5E14" w:rsidRPr="00CD1583" w:rsidRDefault="005F5E14" w:rsidP="005F5E14">
            <w:pPr>
              <w:pStyle w:val="Caption"/>
              <w:jc w:val="center"/>
              <w:rPr>
                <w:color w:val="000000" w:themeColor="text1"/>
                <w:sz w:val="22"/>
                <w:szCs w:val="22"/>
              </w:rPr>
            </w:pPr>
            <w:bookmarkStart w:id="69" w:name="_Ref151117322"/>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2</w:t>
            </w:r>
            <w:r w:rsidRPr="00CD1583">
              <w:rPr>
                <w:color w:val="000000" w:themeColor="text1"/>
                <w:sz w:val="22"/>
                <w:szCs w:val="22"/>
              </w:rPr>
              <w:fldChar w:fldCharType="end"/>
            </w:r>
            <w:bookmarkEnd w:id="69"/>
            <w:r w:rsidRPr="00CD1583">
              <w:rPr>
                <w:color w:val="000000" w:themeColor="text1"/>
                <w:sz w:val="22"/>
                <w:szCs w:val="22"/>
                <w:lang w:val="en-US"/>
              </w:rPr>
              <w:t xml:space="preserve"> a(top)</w:t>
            </w:r>
            <w:r>
              <w:rPr>
                <w:color w:val="000000" w:themeColor="text1"/>
                <w:sz w:val="22"/>
                <w:szCs w:val="22"/>
                <w:lang w:val="en-US"/>
              </w:rPr>
              <w:t xml:space="preserve"> </w:t>
            </w:r>
            <w:r w:rsidRPr="00CD1583">
              <w:rPr>
                <w:color w:val="000000" w:themeColor="text1"/>
                <w:sz w:val="22"/>
                <w:szCs w:val="22"/>
                <w:lang w:val="en-US"/>
              </w:rPr>
              <w:t>Residual stresses using dry coolant at various cutting speeds</w:t>
            </w:r>
            <w:r w:rsidRPr="00CD1583">
              <w:rPr>
                <w:noProof/>
                <w:color w:val="000000" w:themeColor="text1"/>
                <w:sz w:val="22"/>
                <w:szCs w:val="22"/>
                <w:lang w:val="en-US"/>
              </w:rPr>
              <w:t xml:space="preserve"> based on Cutting direction </w:t>
            </w:r>
          </w:p>
          <w:p w14:paraId="79E938DA" w14:textId="77777777" w:rsidR="005F5E14" w:rsidRPr="005F5E14" w:rsidRDefault="005F5E14" w:rsidP="000532F3">
            <w:pPr>
              <w:rPr>
                <w:noProof/>
                <w:lang w:val="en-US"/>
              </w:rPr>
            </w:pPr>
          </w:p>
        </w:tc>
      </w:tr>
      <w:tr w:rsidR="00A274AB" w14:paraId="02DD32AD" w14:textId="77777777" w:rsidTr="00744720">
        <w:trPr>
          <w:trHeight w:val="3111"/>
          <w:jc w:val="center"/>
        </w:trPr>
        <w:tc>
          <w:tcPr>
            <w:tcW w:w="5800" w:type="dxa"/>
          </w:tcPr>
          <w:p w14:paraId="53C68B5C" w14:textId="2C658A90" w:rsidR="00FE5009" w:rsidRDefault="006403BF" w:rsidP="00CD1583">
            <w:pPr>
              <w:keepNext/>
              <w:rPr>
                <w:lang w:val="en-GB" w:eastAsia="en-US"/>
              </w:rPr>
            </w:pPr>
            <w:r>
              <w:rPr>
                <w:noProof/>
              </w:rPr>
              <w:drawing>
                <wp:inline distT="0" distB="0" distL="0" distR="0" wp14:anchorId="6CE9478B" wp14:editId="3FEFBFA6">
                  <wp:extent cx="4508500" cy="2743200"/>
                  <wp:effectExtent l="0" t="0" r="12700" b="6350"/>
                  <wp:docPr id="63" name="Chart 63">
                    <a:extLst xmlns:a="http://schemas.openxmlformats.org/drawingml/2006/main">
                      <a:ext uri="{FF2B5EF4-FFF2-40B4-BE49-F238E27FC236}">
                        <a16:creationId xmlns:a16="http://schemas.microsoft.com/office/drawing/2014/main" id="{82BC32FE-70FB-144E-AE87-E857ACEC0B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c>
      </w:tr>
    </w:tbl>
    <w:p w14:paraId="4001C254" w14:textId="33A2CB66" w:rsidR="00CD1583" w:rsidRPr="00CD1583" w:rsidRDefault="00CD1583" w:rsidP="005F5E14">
      <w:pPr>
        <w:pStyle w:val="Caption"/>
        <w:ind w:left="851" w:right="793"/>
        <w:jc w:val="center"/>
        <w:rPr>
          <w:color w:val="000000" w:themeColor="text1"/>
          <w:sz w:val="22"/>
          <w:szCs w:val="22"/>
        </w:rPr>
      </w:pPr>
      <w:bookmarkStart w:id="70" w:name="_Ref151117333"/>
      <w:bookmarkStart w:id="71" w:name="_Ref112257561"/>
      <w:bookmarkStart w:id="72" w:name="_Ref112257544"/>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2</w:t>
      </w:r>
      <w:r w:rsidRPr="00CD1583">
        <w:rPr>
          <w:color w:val="000000" w:themeColor="text1"/>
          <w:sz w:val="22"/>
          <w:szCs w:val="22"/>
        </w:rPr>
        <w:fldChar w:fldCharType="end"/>
      </w:r>
      <w:bookmarkEnd w:id="70"/>
      <w:r w:rsidRPr="00CD1583">
        <w:rPr>
          <w:color w:val="000000" w:themeColor="text1"/>
          <w:sz w:val="22"/>
          <w:szCs w:val="22"/>
          <w:lang w:val="en-US"/>
        </w:rPr>
        <w:t xml:space="preserve"> b(bottom)</w:t>
      </w:r>
      <w:r w:rsidR="005F5E14">
        <w:rPr>
          <w:color w:val="000000" w:themeColor="text1"/>
          <w:sz w:val="22"/>
          <w:szCs w:val="22"/>
          <w:lang w:val="en-US"/>
        </w:rPr>
        <w:t xml:space="preserve"> </w:t>
      </w:r>
      <w:r w:rsidRPr="00CD1583">
        <w:rPr>
          <w:color w:val="000000" w:themeColor="text1"/>
          <w:sz w:val="22"/>
          <w:szCs w:val="22"/>
          <w:lang w:val="en-US"/>
        </w:rPr>
        <w:t>Residual stresses using dry coolant at various cutting speeds</w:t>
      </w:r>
      <w:r w:rsidRPr="00CD1583">
        <w:rPr>
          <w:noProof/>
          <w:color w:val="000000" w:themeColor="text1"/>
          <w:sz w:val="22"/>
          <w:szCs w:val="22"/>
          <w:lang w:val="en-US"/>
        </w:rPr>
        <w:t xml:space="preserve"> based on Feed direction</w:t>
      </w:r>
    </w:p>
    <w:bookmarkEnd w:id="71"/>
    <w:bookmarkEnd w:id="72"/>
    <w:p w14:paraId="62037D0B" w14:textId="77777777" w:rsidR="00E9357D" w:rsidRDefault="00576D99" w:rsidP="009B7015">
      <w:pPr>
        <w:jc w:val="both"/>
        <w:rPr>
          <w:lang w:val="en-GB"/>
        </w:rPr>
      </w:pPr>
      <w:r w:rsidRPr="009B7015">
        <w:rPr>
          <w:lang w:val="en-GB"/>
        </w:rPr>
        <w:t xml:space="preserve">From </w:t>
      </w:r>
      <w:r w:rsidR="00F87549">
        <w:rPr>
          <w:lang w:val="en-GB"/>
        </w:rPr>
        <w:fldChar w:fldCharType="begin"/>
      </w:r>
      <w:r w:rsidR="00F87549">
        <w:rPr>
          <w:lang w:val="en-GB"/>
        </w:rPr>
        <w:instrText xml:space="preserve"> REF _Ref151117322 \h </w:instrText>
      </w:r>
      <w:r w:rsidR="00F87549">
        <w:rPr>
          <w:lang w:val="en-GB"/>
        </w:rPr>
      </w:r>
      <w:r w:rsidR="00F87549">
        <w:rPr>
          <w:lang w:val="en-GB"/>
        </w:rPr>
        <w:fldChar w:fldCharType="separate"/>
      </w:r>
      <w:r w:rsidR="00F87549" w:rsidRPr="00CD1583">
        <w:rPr>
          <w:color w:val="000000" w:themeColor="text1"/>
          <w:sz w:val="22"/>
          <w:szCs w:val="22"/>
        </w:rPr>
        <w:t>Graph</w:t>
      </w:r>
      <w:r w:rsidR="00136213">
        <w:rPr>
          <w:color w:val="000000" w:themeColor="text1"/>
          <w:sz w:val="22"/>
          <w:szCs w:val="22"/>
        </w:rPr>
        <w:t>s</w:t>
      </w:r>
      <w:r w:rsidR="00F87549" w:rsidRPr="00CD1583">
        <w:rPr>
          <w:color w:val="000000" w:themeColor="text1"/>
          <w:sz w:val="22"/>
          <w:szCs w:val="22"/>
        </w:rPr>
        <w:t xml:space="preserve"> </w:t>
      </w:r>
      <w:r w:rsidR="00F87549">
        <w:rPr>
          <w:noProof/>
          <w:color w:val="000000" w:themeColor="text1"/>
          <w:sz w:val="22"/>
          <w:szCs w:val="22"/>
        </w:rPr>
        <w:t>2</w:t>
      </w:r>
      <w:r w:rsidR="00F87549">
        <w:rPr>
          <w:lang w:val="en-GB"/>
        </w:rPr>
        <w:fldChar w:fldCharType="end"/>
      </w:r>
      <w:r w:rsidR="00F87549">
        <w:rPr>
          <w:lang w:val="en-GB"/>
        </w:rPr>
        <w:t xml:space="preserve">a and </w:t>
      </w:r>
      <w:r w:rsidR="00F87549">
        <w:rPr>
          <w:lang w:val="en-GB"/>
        </w:rPr>
        <w:fldChar w:fldCharType="begin"/>
      </w:r>
      <w:r w:rsidR="00F87549">
        <w:rPr>
          <w:lang w:val="en-GB"/>
        </w:rPr>
        <w:instrText xml:space="preserve"> REF _Ref151117333 \h </w:instrText>
      </w:r>
      <w:r w:rsidR="00F87549">
        <w:rPr>
          <w:lang w:val="en-GB"/>
        </w:rPr>
      </w:r>
      <w:r w:rsidR="00F87549">
        <w:rPr>
          <w:lang w:val="en-GB"/>
        </w:rPr>
        <w:fldChar w:fldCharType="separate"/>
      </w:r>
      <w:r w:rsidR="00F87549">
        <w:rPr>
          <w:noProof/>
          <w:color w:val="000000" w:themeColor="text1"/>
          <w:sz w:val="22"/>
          <w:szCs w:val="22"/>
        </w:rPr>
        <w:t>2</w:t>
      </w:r>
      <w:r w:rsidR="00F87549">
        <w:rPr>
          <w:lang w:val="en-GB"/>
        </w:rPr>
        <w:fldChar w:fldCharType="end"/>
      </w:r>
      <w:r w:rsidR="00F87549">
        <w:rPr>
          <w:lang w:val="en-GB"/>
        </w:rPr>
        <w:t>b</w:t>
      </w:r>
      <w:r w:rsidRPr="009B7015">
        <w:rPr>
          <w:lang w:val="en-GB"/>
        </w:rPr>
        <w:t xml:space="preserve">, for both the cutting and feed directions, residual compressive stresses were significantly lower at 150 m/min cutting speed compared to 50 </w:t>
      </w:r>
      <w:r w:rsidR="00BD4ED6">
        <w:rPr>
          <w:lang w:val="en-GB"/>
        </w:rPr>
        <w:t xml:space="preserve">m/min </w:t>
      </w:r>
      <w:r w:rsidRPr="009B7015">
        <w:rPr>
          <w:lang w:val="en-GB"/>
        </w:rPr>
        <w:t>and 100 m/min cutting speeds when dry lubrication was used. At 50</w:t>
      </w:r>
      <w:r w:rsidR="00BD4ED6">
        <w:rPr>
          <w:lang w:val="en-GB"/>
        </w:rPr>
        <w:t xml:space="preserve"> m/min</w:t>
      </w:r>
      <w:r w:rsidRPr="009B7015">
        <w:rPr>
          <w:lang w:val="en-GB"/>
        </w:rPr>
        <w:t xml:space="preserve"> and 100 </w:t>
      </w:r>
      <w:r w:rsidR="00CD196E">
        <w:rPr>
          <w:lang w:val="en-GB"/>
        </w:rPr>
        <w:t xml:space="preserve">m/min </w:t>
      </w:r>
      <w:r w:rsidRPr="009B7015">
        <w:rPr>
          <w:lang w:val="en-GB"/>
        </w:rPr>
        <w:t>cutting speeds, residual stresses exhibit a similar trend in both directions.</w:t>
      </w:r>
      <w:r w:rsidR="00764FC2" w:rsidRPr="009B7015">
        <w:rPr>
          <w:lang w:val="en-GB"/>
        </w:rPr>
        <w:t xml:space="preserve"> </w:t>
      </w:r>
    </w:p>
    <w:p w14:paraId="626DBE9C" w14:textId="77777777" w:rsidR="00E9357D" w:rsidRDefault="00E9357D" w:rsidP="009B7015">
      <w:pPr>
        <w:jc w:val="both"/>
        <w:rPr>
          <w:lang w:val="en-GB"/>
        </w:rPr>
      </w:pPr>
    </w:p>
    <w:p w14:paraId="49110540" w14:textId="4FC847A8" w:rsidR="009B7015" w:rsidRPr="00E9357D" w:rsidRDefault="00107DA4" w:rsidP="00E9357D">
      <w:pPr>
        <w:jc w:val="both"/>
        <w:rPr>
          <w:lang w:val="en-GB"/>
        </w:rPr>
      </w:pPr>
      <w:r>
        <w:rPr>
          <w:lang w:val="en-GB"/>
        </w:rPr>
        <w:t xml:space="preserve">Comparing the residual stresses, the compressive stresses were marginally greater in the </w:t>
      </w:r>
      <w:r w:rsidR="001B4A92">
        <w:rPr>
          <w:lang w:val="en-GB"/>
        </w:rPr>
        <w:t xml:space="preserve">feed </w:t>
      </w:r>
      <w:r>
        <w:rPr>
          <w:lang w:val="en-GB"/>
        </w:rPr>
        <w:t>direction. The residual stresses at spot 1 of the duplicated workpieces were lower than those of the original workpiece, whereas spot 2 and 3 was significantly higher. The highest average residual stresses, 529 MPa, were measured in the feed direction at a cutting speed of 50 m/min, while the lowest, 89 MPa, were measured in the cutting direction at a cutting speed of 150 m/min.</w:t>
      </w:r>
    </w:p>
    <w:p w14:paraId="54D770EC" w14:textId="5C21D8A7" w:rsidR="005C5E07" w:rsidRPr="00E9357D" w:rsidRDefault="000C600F" w:rsidP="005C5E07">
      <w:pPr>
        <w:pStyle w:val="Heading3"/>
        <w:rPr>
          <w:lang w:val="fr-FR"/>
        </w:rPr>
      </w:pPr>
      <w:bookmarkStart w:id="73" w:name="_Toc151420657"/>
      <w:r w:rsidRPr="00E9357D">
        <w:rPr>
          <w:lang w:val="fr-FR"/>
        </w:rPr>
        <w:lastRenderedPageBreak/>
        <w:t xml:space="preserve">Residual stresses </w:t>
      </w:r>
      <w:r w:rsidR="005C5E07" w:rsidRPr="00E9357D">
        <w:rPr>
          <w:lang w:val="fr-FR"/>
        </w:rPr>
        <w:t>emulsion coolant technique</w:t>
      </w:r>
      <w:bookmarkEnd w:id="73"/>
    </w:p>
    <w:p w14:paraId="607EC02F" w14:textId="3BC51F40" w:rsidR="00F04394" w:rsidRPr="004F4BA6" w:rsidRDefault="00F04394" w:rsidP="00F04394">
      <w:pPr>
        <w:jc w:val="both"/>
        <w:rPr>
          <w:lang w:val="en-GB"/>
        </w:rPr>
      </w:pPr>
      <w:r>
        <w:rPr>
          <w:lang w:val="en-GB"/>
        </w:rPr>
        <w:t xml:space="preserve">The summary of the stresses induced </w:t>
      </w:r>
      <w:r w:rsidR="001B4A92">
        <w:rPr>
          <w:lang w:val="en-GB"/>
        </w:rPr>
        <w:t>by</w:t>
      </w:r>
      <w:r>
        <w:rPr>
          <w:lang w:val="en-GB"/>
        </w:rPr>
        <w:t xml:space="preserve"> the emulsion coolant technique is shown in </w:t>
      </w:r>
      <w:r w:rsidR="007D09E8">
        <w:rPr>
          <w:lang w:val="en-GB"/>
        </w:rPr>
        <w:fldChar w:fldCharType="begin"/>
      </w:r>
      <w:r w:rsidR="007D09E8">
        <w:rPr>
          <w:lang w:val="en-GB"/>
        </w:rPr>
        <w:instrText xml:space="preserve"> REF _Ref112257797 \h </w:instrText>
      </w:r>
      <w:r w:rsidR="007D09E8">
        <w:rPr>
          <w:lang w:val="en-GB"/>
        </w:rPr>
      </w:r>
      <w:r w:rsidR="007D09E8">
        <w:rPr>
          <w:lang w:val="en-GB"/>
        </w:rPr>
        <w:fldChar w:fldCharType="separate"/>
      </w:r>
      <w:r w:rsidR="007D09E8">
        <w:t xml:space="preserve">Table </w:t>
      </w:r>
      <w:r w:rsidR="007D09E8">
        <w:rPr>
          <w:noProof/>
        </w:rPr>
        <w:t>5</w:t>
      </w:r>
      <w:r w:rsidR="007D09E8">
        <w:rPr>
          <w:lang w:val="en-GB"/>
        </w:rPr>
        <w:fldChar w:fldCharType="end"/>
      </w:r>
      <w:r w:rsidR="001B4A92">
        <w:rPr>
          <w:lang w:val="en-GB"/>
        </w:rPr>
        <w:t>,</w:t>
      </w:r>
      <w:r w:rsidR="007D09E8">
        <w:rPr>
          <w:lang w:val="en-GB"/>
        </w:rPr>
        <w:t xml:space="preserve"> </w:t>
      </w:r>
      <w:r>
        <w:rPr>
          <w:lang w:val="en-GB"/>
        </w:rPr>
        <w:t>and the comparison for each individual spot generated on the workpiece (spot</w:t>
      </w:r>
      <w:r w:rsidR="001B4A92">
        <w:rPr>
          <w:lang w:val="en-GB"/>
        </w:rPr>
        <w:t>s</w:t>
      </w:r>
      <w:r>
        <w:rPr>
          <w:lang w:val="en-GB"/>
        </w:rPr>
        <w:t xml:space="preserve"> 1 and 2</w:t>
      </w:r>
      <w:r w:rsidR="007D09E8">
        <w:rPr>
          <w:lang w:val="en-GB"/>
        </w:rPr>
        <w:t>) and</w:t>
      </w:r>
      <w:r>
        <w:rPr>
          <w:lang w:val="en-GB"/>
        </w:rPr>
        <w:t xml:space="preserve"> the duplicated workpiece</w:t>
      </w:r>
      <w:r w:rsidR="00BE0C30">
        <w:rPr>
          <w:lang w:val="en-GB"/>
        </w:rPr>
        <w:t xml:space="preserve"> </w:t>
      </w:r>
      <w:r>
        <w:rPr>
          <w:lang w:val="en-GB"/>
        </w:rPr>
        <w:t>(spot</w:t>
      </w:r>
      <w:r w:rsidR="001B4A92">
        <w:rPr>
          <w:lang w:val="en-GB"/>
        </w:rPr>
        <w:t>s</w:t>
      </w:r>
      <w:r>
        <w:rPr>
          <w:lang w:val="en-GB"/>
        </w:rPr>
        <w:t xml:space="preserve"> 3 and 4) is shown in</w:t>
      </w:r>
      <w:r w:rsidR="00F87549">
        <w:rPr>
          <w:lang w:val="en-GB"/>
        </w:rPr>
        <w:t xml:space="preserve"> </w:t>
      </w:r>
      <w:r w:rsidR="00F87549">
        <w:rPr>
          <w:lang w:val="en-GB"/>
        </w:rPr>
        <w:fldChar w:fldCharType="begin"/>
      </w:r>
      <w:r w:rsidR="00F87549">
        <w:rPr>
          <w:lang w:val="en-GB"/>
        </w:rPr>
        <w:instrText xml:space="preserve"> REF _Ref151117563 \h </w:instrText>
      </w:r>
      <w:r w:rsidR="00F87549">
        <w:rPr>
          <w:lang w:val="en-GB"/>
        </w:rPr>
      </w:r>
      <w:r w:rsidR="00F87549">
        <w:rPr>
          <w:lang w:val="en-GB"/>
        </w:rPr>
        <w:fldChar w:fldCharType="separate"/>
      </w:r>
      <w:r w:rsidR="00F87549" w:rsidRPr="005F5E14">
        <w:rPr>
          <w:color w:val="000000" w:themeColor="text1"/>
          <w:sz w:val="22"/>
          <w:szCs w:val="22"/>
        </w:rPr>
        <w:t>Graph</w:t>
      </w:r>
      <w:r w:rsidR="00136213">
        <w:rPr>
          <w:color w:val="000000" w:themeColor="text1"/>
          <w:sz w:val="22"/>
          <w:szCs w:val="22"/>
        </w:rPr>
        <w:t>s</w:t>
      </w:r>
      <w:r w:rsidR="00F87549" w:rsidRPr="005F5E14">
        <w:rPr>
          <w:color w:val="000000" w:themeColor="text1"/>
          <w:sz w:val="22"/>
          <w:szCs w:val="22"/>
        </w:rPr>
        <w:t xml:space="preserve"> </w:t>
      </w:r>
      <w:r w:rsidR="00F87549" w:rsidRPr="005F5E14">
        <w:rPr>
          <w:noProof/>
          <w:color w:val="000000" w:themeColor="text1"/>
          <w:sz w:val="22"/>
          <w:szCs w:val="22"/>
        </w:rPr>
        <w:t>3</w:t>
      </w:r>
      <w:r w:rsidR="00F87549">
        <w:rPr>
          <w:lang w:val="en-GB"/>
        </w:rPr>
        <w:fldChar w:fldCharType="end"/>
      </w:r>
      <w:r w:rsidR="00F87549">
        <w:rPr>
          <w:lang w:val="en-GB"/>
        </w:rPr>
        <w:t xml:space="preserve">a and </w:t>
      </w:r>
      <w:r w:rsidR="00F87549">
        <w:rPr>
          <w:lang w:val="en-GB"/>
        </w:rPr>
        <w:fldChar w:fldCharType="begin"/>
      </w:r>
      <w:r w:rsidR="00F87549">
        <w:rPr>
          <w:lang w:val="en-GB"/>
        </w:rPr>
        <w:instrText xml:space="preserve"> REF _Ref151117573 \h </w:instrText>
      </w:r>
      <w:r w:rsidR="00F87549">
        <w:rPr>
          <w:lang w:val="en-GB"/>
        </w:rPr>
      </w:r>
      <w:r w:rsidR="00F87549">
        <w:rPr>
          <w:lang w:val="en-GB"/>
        </w:rPr>
        <w:fldChar w:fldCharType="separate"/>
      </w:r>
      <w:r w:rsidR="00F87549" w:rsidRPr="005F5E14">
        <w:rPr>
          <w:noProof/>
          <w:color w:val="000000" w:themeColor="text1"/>
          <w:sz w:val="22"/>
          <w:szCs w:val="22"/>
        </w:rPr>
        <w:t>3</w:t>
      </w:r>
      <w:r w:rsidR="00F87549">
        <w:rPr>
          <w:lang w:val="en-GB"/>
        </w:rPr>
        <w:fldChar w:fldCharType="end"/>
      </w:r>
      <w:r w:rsidR="00F87549">
        <w:rPr>
          <w:lang w:val="en-GB"/>
        </w:rPr>
        <w:t>b</w:t>
      </w:r>
      <w:r>
        <w:rPr>
          <w:lang w:val="en-GB"/>
        </w:rPr>
        <w:t>.</w:t>
      </w:r>
    </w:p>
    <w:p w14:paraId="6A9E931D" w14:textId="77777777" w:rsidR="00F04394" w:rsidRPr="00F04394" w:rsidRDefault="00F04394" w:rsidP="00F04394">
      <w:pPr>
        <w:rPr>
          <w:lang w:val="en-GB"/>
        </w:rPr>
      </w:pPr>
    </w:p>
    <w:p w14:paraId="28A490DA" w14:textId="611EBF1A" w:rsidR="00FE5009" w:rsidRDefault="00FE5009" w:rsidP="007A41F6">
      <w:pPr>
        <w:pStyle w:val="TableHeading"/>
        <w:jc w:val="center"/>
      </w:pPr>
      <w:bookmarkStart w:id="74" w:name="_Ref112257797"/>
      <w:bookmarkStart w:id="75" w:name="_Ref112257647"/>
      <w:r>
        <w:t xml:space="preserve">Table </w:t>
      </w:r>
      <w:r>
        <w:fldChar w:fldCharType="begin"/>
      </w:r>
      <w:r>
        <w:instrText xml:space="preserve"> SEQ Table \* ARABIC </w:instrText>
      </w:r>
      <w:r>
        <w:fldChar w:fldCharType="separate"/>
      </w:r>
      <w:r w:rsidR="004168DA">
        <w:rPr>
          <w:noProof/>
        </w:rPr>
        <w:t>5</w:t>
      </w:r>
      <w:r>
        <w:fldChar w:fldCharType="end"/>
      </w:r>
      <w:bookmarkEnd w:id="74"/>
      <w:r>
        <w:t xml:space="preserve"> </w:t>
      </w:r>
      <w:r w:rsidRPr="0065087C">
        <w:t xml:space="preserve">Summary of residual stress using </w:t>
      </w:r>
      <w:r>
        <w:t>emulsi</w:t>
      </w:r>
      <w:r w:rsidR="007A41F6">
        <w:t>on</w:t>
      </w:r>
      <w:r w:rsidRPr="0065087C">
        <w:t xml:space="preserve"> coolant technique</w:t>
      </w:r>
      <w:bookmarkEnd w:id="75"/>
    </w:p>
    <w:tbl>
      <w:tblPr>
        <w:tblW w:w="102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984"/>
        <w:gridCol w:w="888"/>
        <w:gridCol w:w="1134"/>
        <w:gridCol w:w="851"/>
        <w:gridCol w:w="1134"/>
        <w:gridCol w:w="850"/>
        <w:gridCol w:w="1108"/>
        <w:gridCol w:w="1090"/>
        <w:gridCol w:w="1108"/>
      </w:tblGrid>
      <w:tr w:rsidR="009563B2" w:rsidRPr="00A43F27" w14:paraId="105E8DCA" w14:textId="77777777" w:rsidTr="006662D8">
        <w:trPr>
          <w:trHeight w:val="320"/>
          <w:jc w:val="center"/>
        </w:trPr>
        <w:tc>
          <w:tcPr>
            <w:tcW w:w="1108" w:type="dxa"/>
            <w:vMerge w:val="restart"/>
            <w:shd w:val="clear" w:color="auto" w:fill="auto"/>
            <w:noWrap/>
            <w:vAlign w:val="bottom"/>
            <w:hideMark/>
          </w:tcPr>
          <w:p w14:paraId="7FB3CC11" w14:textId="77777777" w:rsidR="009563B2" w:rsidRPr="00A43F27" w:rsidRDefault="009563B2" w:rsidP="00561D94">
            <w:pPr>
              <w:rPr>
                <w:sz w:val="20"/>
                <w:szCs w:val="20"/>
              </w:rPr>
            </w:pPr>
            <w:r w:rsidRPr="00A43F27">
              <w:rPr>
                <w:rFonts w:ascii="Calibri" w:hAnsi="Calibri" w:cs="Calibri"/>
                <w:color w:val="000000"/>
              </w:rPr>
              <w:t>Coolant</w:t>
            </w:r>
            <w:r>
              <w:rPr>
                <w:rFonts w:ascii="Calibri" w:hAnsi="Calibri" w:cs="Calibri"/>
                <w:color w:val="000000"/>
              </w:rPr>
              <w:t>-Emulsion</w:t>
            </w:r>
          </w:p>
        </w:tc>
        <w:tc>
          <w:tcPr>
            <w:tcW w:w="984" w:type="dxa"/>
            <w:vMerge w:val="restart"/>
            <w:shd w:val="clear" w:color="auto" w:fill="auto"/>
            <w:noWrap/>
            <w:vAlign w:val="bottom"/>
            <w:hideMark/>
          </w:tcPr>
          <w:p w14:paraId="0D14D9E8" w14:textId="77777777" w:rsidR="009563B2" w:rsidRPr="00A43F27" w:rsidRDefault="009563B2" w:rsidP="00561D94">
            <w:pPr>
              <w:rPr>
                <w:rFonts w:ascii="Calibri" w:hAnsi="Calibri" w:cs="Calibri"/>
                <w:color w:val="000000"/>
              </w:rPr>
            </w:pPr>
            <w:r w:rsidRPr="00A43F27">
              <w:rPr>
                <w:rFonts w:ascii="Calibri" w:hAnsi="Calibri" w:cs="Calibri"/>
                <w:color w:val="000000"/>
              </w:rPr>
              <w:t> </w:t>
            </w:r>
          </w:p>
          <w:p w14:paraId="73F841D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Cutting Speed</w:t>
            </w:r>
          </w:p>
        </w:tc>
        <w:tc>
          <w:tcPr>
            <w:tcW w:w="4007" w:type="dxa"/>
            <w:gridSpan w:val="4"/>
            <w:shd w:val="clear" w:color="auto" w:fill="auto"/>
            <w:noWrap/>
            <w:vAlign w:val="bottom"/>
            <w:hideMark/>
          </w:tcPr>
          <w:p w14:paraId="1601D308"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 xml:space="preserve">Spot 1 </w:t>
            </w:r>
          </w:p>
        </w:tc>
        <w:tc>
          <w:tcPr>
            <w:tcW w:w="4156" w:type="dxa"/>
            <w:gridSpan w:val="4"/>
            <w:shd w:val="clear" w:color="auto" w:fill="auto"/>
            <w:noWrap/>
            <w:vAlign w:val="bottom"/>
            <w:hideMark/>
          </w:tcPr>
          <w:p w14:paraId="5F09A728"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 xml:space="preserve">Spot 2 </w:t>
            </w:r>
          </w:p>
        </w:tc>
      </w:tr>
      <w:tr w:rsidR="009563B2" w:rsidRPr="00A43F27" w14:paraId="043E2984" w14:textId="77777777" w:rsidTr="006662D8">
        <w:trPr>
          <w:trHeight w:val="680"/>
          <w:jc w:val="center"/>
        </w:trPr>
        <w:tc>
          <w:tcPr>
            <w:tcW w:w="1108" w:type="dxa"/>
            <w:vMerge/>
            <w:shd w:val="clear" w:color="auto" w:fill="auto"/>
            <w:noWrap/>
            <w:vAlign w:val="bottom"/>
            <w:hideMark/>
          </w:tcPr>
          <w:p w14:paraId="68846B5A" w14:textId="77777777" w:rsidR="009563B2" w:rsidRPr="00A43F27" w:rsidRDefault="009563B2" w:rsidP="00561D94">
            <w:pPr>
              <w:rPr>
                <w:sz w:val="20"/>
                <w:szCs w:val="20"/>
              </w:rPr>
            </w:pPr>
          </w:p>
        </w:tc>
        <w:tc>
          <w:tcPr>
            <w:tcW w:w="984" w:type="dxa"/>
            <w:vMerge/>
            <w:shd w:val="clear" w:color="auto" w:fill="auto"/>
            <w:vAlign w:val="bottom"/>
            <w:hideMark/>
          </w:tcPr>
          <w:p w14:paraId="36235444" w14:textId="77777777" w:rsidR="009563B2" w:rsidRPr="00A43F27" w:rsidRDefault="009563B2" w:rsidP="00561D94">
            <w:pPr>
              <w:jc w:val="center"/>
              <w:rPr>
                <w:rFonts w:ascii="Calibri" w:hAnsi="Calibri" w:cs="Calibri"/>
                <w:color w:val="000000"/>
              </w:rPr>
            </w:pPr>
          </w:p>
        </w:tc>
        <w:tc>
          <w:tcPr>
            <w:tcW w:w="2022" w:type="dxa"/>
            <w:gridSpan w:val="2"/>
            <w:shd w:val="clear" w:color="auto" w:fill="auto"/>
            <w:noWrap/>
            <w:vAlign w:val="bottom"/>
            <w:hideMark/>
          </w:tcPr>
          <w:p w14:paraId="046490A5"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985" w:type="dxa"/>
            <w:gridSpan w:val="2"/>
            <w:shd w:val="clear" w:color="auto" w:fill="auto"/>
            <w:noWrap/>
            <w:vAlign w:val="bottom"/>
            <w:hideMark/>
          </w:tcPr>
          <w:p w14:paraId="210DB88D"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c>
          <w:tcPr>
            <w:tcW w:w="1958" w:type="dxa"/>
            <w:gridSpan w:val="2"/>
            <w:shd w:val="clear" w:color="auto" w:fill="auto"/>
            <w:noWrap/>
            <w:vAlign w:val="bottom"/>
            <w:hideMark/>
          </w:tcPr>
          <w:p w14:paraId="266DABF3"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2198" w:type="dxa"/>
            <w:gridSpan w:val="2"/>
            <w:shd w:val="clear" w:color="auto" w:fill="auto"/>
            <w:noWrap/>
            <w:vAlign w:val="bottom"/>
            <w:hideMark/>
          </w:tcPr>
          <w:p w14:paraId="586A61FE"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r>
      <w:tr w:rsidR="009563B2" w:rsidRPr="00A43F27" w14:paraId="18EBE1F3" w14:textId="77777777" w:rsidTr="006662D8">
        <w:trPr>
          <w:trHeight w:val="680"/>
          <w:jc w:val="center"/>
        </w:trPr>
        <w:tc>
          <w:tcPr>
            <w:tcW w:w="1108" w:type="dxa"/>
            <w:shd w:val="clear" w:color="auto" w:fill="auto"/>
            <w:vAlign w:val="bottom"/>
            <w:hideMark/>
          </w:tcPr>
          <w:p w14:paraId="5FCB511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Test number</w:t>
            </w:r>
          </w:p>
        </w:tc>
        <w:tc>
          <w:tcPr>
            <w:tcW w:w="984" w:type="dxa"/>
            <w:shd w:val="clear" w:color="auto" w:fill="auto"/>
            <w:vAlign w:val="bottom"/>
            <w:hideMark/>
          </w:tcPr>
          <w:p w14:paraId="7C63ADA7" w14:textId="0E9D5902" w:rsidR="009563B2" w:rsidRPr="00A43F27" w:rsidRDefault="003D3159" w:rsidP="00561D94">
            <w:pPr>
              <w:jc w:val="center"/>
              <w:rPr>
                <w:rFonts w:ascii="Calibri" w:hAnsi="Calibri" w:cs="Calibri"/>
                <w:b/>
                <w:bCs/>
                <w:color w:val="000000"/>
                <w:sz w:val="22"/>
                <w:szCs w:val="22"/>
              </w:rPr>
            </w:pPr>
            <w:r w:rsidRPr="00A43F27">
              <w:rPr>
                <w:rFonts w:ascii="Calibri" w:hAnsi="Calibri" w:cs="Calibri"/>
                <w:b/>
                <w:bCs/>
                <w:color w:val="000000"/>
                <w:sz w:val="22"/>
                <w:szCs w:val="22"/>
              </w:rPr>
              <w:t>V</w:t>
            </w:r>
            <w:r>
              <w:rPr>
                <w:rFonts w:ascii="Calibri" w:hAnsi="Calibri" w:cs="Calibri"/>
                <w:b/>
                <w:bCs/>
                <w:color w:val="000000"/>
                <w:sz w:val="22"/>
                <w:szCs w:val="22"/>
                <w:vertAlign w:val="subscript"/>
              </w:rPr>
              <w:t>c</w:t>
            </w:r>
            <w:r w:rsidR="009563B2">
              <w:rPr>
                <w:rFonts w:ascii="Calibri" w:hAnsi="Calibri" w:cs="Calibri"/>
                <w:b/>
                <w:bCs/>
                <w:color w:val="000000"/>
                <w:sz w:val="22"/>
                <w:szCs w:val="22"/>
              </w:rPr>
              <w:br/>
            </w:r>
            <w:r w:rsidR="009563B2" w:rsidRPr="00A43F27">
              <w:rPr>
                <w:rFonts w:ascii="Calibri" w:hAnsi="Calibri" w:cs="Calibri"/>
                <w:b/>
                <w:bCs/>
                <w:color w:val="000000"/>
                <w:sz w:val="22"/>
                <w:szCs w:val="22"/>
              </w:rPr>
              <w:t>[m/min]</w:t>
            </w:r>
          </w:p>
        </w:tc>
        <w:tc>
          <w:tcPr>
            <w:tcW w:w="888" w:type="dxa"/>
            <w:shd w:val="clear" w:color="auto" w:fill="auto"/>
            <w:vAlign w:val="bottom"/>
            <w:hideMark/>
          </w:tcPr>
          <w:p w14:paraId="1709D42F"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6F1DD3EE"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1" w:type="dxa"/>
            <w:shd w:val="clear" w:color="auto" w:fill="auto"/>
            <w:vAlign w:val="bottom"/>
            <w:hideMark/>
          </w:tcPr>
          <w:p w14:paraId="66584EE4"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64D75D5D"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0" w:type="dxa"/>
            <w:shd w:val="clear" w:color="auto" w:fill="auto"/>
            <w:vAlign w:val="bottom"/>
            <w:hideMark/>
          </w:tcPr>
          <w:p w14:paraId="35259F23"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08" w:type="dxa"/>
            <w:shd w:val="clear" w:color="auto" w:fill="auto"/>
            <w:vAlign w:val="bottom"/>
            <w:hideMark/>
          </w:tcPr>
          <w:p w14:paraId="7F56E032"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1090" w:type="dxa"/>
            <w:shd w:val="clear" w:color="auto" w:fill="auto"/>
            <w:vAlign w:val="bottom"/>
            <w:hideMark/>
          </w:tcPr>
          <w:p w14:paraId="42E3E03D"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08" w:type="dxa"/>
            <w:shd w:val="clear" w:color="auto" w:fill="auto"/>
            <w:vAlign w:val="bottom"/>
            <w:hideMark/>
          </w:tcPr>
          <w:p w14:paraId="3B1E6A96" w14:textId="77777777" w:rsidR="009563B2" w:rsidRPr="00A43F27" w:rsidRDefault="009563B2"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r>
      <w:tr w:rsidR="009563B2" w:rsidRPr="00A43F27" w14:paraId="05BB06A8" w14:textId="77777777" w:rsidTr="006662D8">
        <w:trPr>
          <w:trHeight w:val="320"/>
          <w:jc w:val="center"/>
        </w:trPr>
        <w:tc>
          <w:tcPr>
            <w:tcW w:w="1108" w:type="dxa"/>
            <w:shd w:val="clear" w:color="auto" w:fill="auto"/>
            <w:noWrap/>
            <w:vAlign w:val="bottom"/>
            <w:hideMark/>
          </w:tcPr>
          <w:p w14:paraId="65859FB2" w14:textId="77777777" w:rsidR="009563B2" w:rsidRPr="00A43F27" w:rsidRDefault="009563B2" w:rsidP="00561D94">
            <w:pPr>
              <w:rPr>
                <w:rFonts w:ascii="Calibri" w:hAnsi="Calibri" w:cs="Calibri"/>
                <w:color w:val="000000"/>
              </w:rPr>
            </w:pPr>
            <w:r w:rsidRPr="00A43F27">
              <w:rPr>
                <w:rFonts w:ascii="Calibri" w:hAnsi="Calibri" w:cs="Calibri"/>
                <w:color w:val="000000"/>
              </w:rPr>
              <w:t>RT4</w:t>
            </w:r>
          </w:p>
        </w:tc>
        <w:tc>
          <w:tcPr>
            <w:tcW w:w="984" w:type="dxa"/>
            <w:shd w:val="clear" w:color="auto" w:fill="auto"/>
            <w:noWrap/>
            <w:vAlign w:val="bottom"/>
            <w:hideMark/>
          </w:tcPr>
          <w:p w14:paraId="53FA480B"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50</w:t>
            </w:r>
          </w:p>
        </w:tc>
        <w:tc>
          <w:tcPr>
            <w:tcW w:w="888" w:type="dxa"/>
            <w:shd w:val="clear" w:color="auto" w:fill="auto"/>
            <w:noWrap/>
            <w:vAlign w:val="bottom"/>
            <w:hideMark/>
          </w:tcPr>
          <w:p w14:paraId="43AAAB35"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-651.2</w:t>
            </w:r>
          </w:p>
        </w:tc>
        <w:tc>
          <w:tcPr>
            <w:tcW w:w="1134" w:type="dxa"/>
            <w:shd w:val="clear" w:color="auto" w:fill="auto"/>
            <w:noWrap/>
            <w:vAlign w:val="bottom"/>
            <w:hideMark/>
          </w:tcPr>
          <w:p w14:paraId="0576E89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3.5</w:t>
            </w:r>
          </w:p>
        </w:tc>
        <w:tc>
          <w:tcPr>
            <w:tcW w:w="851" w:type="dxa"/>
            <w:shd w:val="clear" w:color="auto" w:fill="auto"/>
            <w:noWrap/>
            <w:vAlign w:val="center"/>
            <w:hideMark/>
          </w:tcPr>
          <w:p w14:paraId="3DC5EEFA"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-423.8</w:t>
            </w:r>
          </w:p>
        </w:tc>
        <w:tc>
          <w:tcPr>
            <w:tcW w:w="1134" w:type="dxa"/>
            <w:shd w:val="clear" w:color="auto" w:fill="auto"/>
            <w:noWrap/>
            <w:vAlign w:val="bottom"/>
            <w:hideMark/>
          </w:tcPr>
          <w:p w14:paraId="6D6DCBE7"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48.7</w:t>
            </w:r>
          </w:p>
        </w:tc>
        <w:tc>
          <w:tcPr>
            <w:tcW w:w="850" w:type="dxa"/>
            <w:shd w:val="clear" w:color="auto" w:fill="auto"/>
            <w:noWrap/>
            <w:vAlign w:val="bottom"/>
            <w:hideMark/>
          </w:tcPr>
          <w:p w14:paraId="28344A04"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-642</w:t>
            </w:r>
          </w:p>
        </w:tc>
        <w:tc>
          <w:tcPr>
            <w:tcW w:w="1108" w:type="dxa"/>
            <w:shd w:val="clear" w:color="auto" w:fill="auto"/>
            <w:noWrap/>
            <w:vAlign w:val="bottom"/>
            <w:hideMark/>
          </w:tcPr>
          <w:p w14:paraId="790840E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10.8</w:t>
            </w:r>
          </w:p>
        </w:tc>
        <w:tc>
          <w:tcPr>
            <w:tcW w:w="1090" w:type="dxa"/>
            <w:shd w:val="clear" w:color="auto" w:fill="auto"/>
            <w:noWrap/>
            <w:vAlign w:val="center"/>
            <w:hideMark/>
          </w:tcPr>
          <w:p w14:paraId="4CAF1318"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-382.2</w:t>
            </w:r>
          </w:p>
        </w:tc>
        <w:tc>
          <w:tcPr>
            <w:tcW w:w="1108" w:type="dxa"/>
            <w:shd w:val="clear" w:color="auto" w:fill="auto"/>
            <w:noWrap/>
            <w:vAlign w:val="bottom"/>
            <w:hideMark/>
          </w:tcPr>
          <w:p w14:paraId="737C61A6"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40.8</w:t>
            </w:r>
          </w:p>
        </w:tc>
      </w:tr>
      <w:tr w:rsidR="009563B2" w:rsidRPr="00A43F27" w14:paraId="5C43EC64" w14:textId="77777777" w:rsidTr="006662D8">
        <w:trPr>
          <w:trHeight w:val="320"/>
          <w:jc w:val="center"/>
        </w:trPr>
        <w:tc>
          <w:tcPr>
            <w:tcW w:w="1108" w:type="dxa"/>
            <w:shd w:val="clear" w:color="auto" w:fill="auto"/>
            <w:noWrap/>
            <w:vAlign w:val="bottom"/>
            <w:hideMark/>
          </w:tcPr>
          <w:p w14:paraId="72FB1D7D" w14:textId="77777777" w:rsidR="009563B2" w:rsidRPr="00A43F27" w:rsidRDefault="009563B2" w:rsidP="00561D94">
            <w:pPr>
              <w:rPr>
                <w:rFonts w:ascii="Calibri" w:hAnsi="Calibri" w:cs="Calibri"/>
                <w:color w:val="000000"/>
              </w:rPr>
            </w:pPr>
            <w:r w:rsidRPr="00A43F27">
              <w:rPr>
                <w:rFonts w:ascii="Calibri" w:hAnsi="Calibri" w:cs="Calibri"/>
                <w:color w:val="000000"/>
              </w:rPr>
              <w:t>RT44</w:t>
            </w:r>
          </w:p>
        </w:tc>
        <w:tc>
          <w:tcPr>
            <w:tcW w:w="984" w:type="dxa"/>
            <w:shd w:val="clear" w:color="auto" w:fill="auto"/>
            <w:noWrap/>
            <w:vAlign w:val="bottom"/>
            <w:hideMark/>
          </w:tcPr>
          <w:p w14:paraId="7AA9A53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50</w:t>
            </w:r>
          </w:p>
        </w:tc>
        <w:tc>
          <w:tcPr>
            <w:tcW w:w="888" w:type="dxa"/>
            <w:shd w:val="clear" w:color="auto" w:fill="auto"/>
            <w:noWrap/>
            <w:vAlign w:val="bottom"/>
            <w:hideMark/>
          </w:tcPr>
          <w:p w14:paraId="59347C6F"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-680.6</w:t>
            </w:r>
          </w:p>
        </w:tc>
        <w:tc>
          <w:tcPr>
            <w:tcW w:w="1134" w:type="dxa"/>
            <w:shd w:val="clear" w:color="auto" w:fill="auto"/>
            <w:noWrap/>
            <w:vAlign w:val="bottom"/>
            <w:hideMark/>
          </w:tcPr>
          <w:p w14:paraId="4D968A8F"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w:t>
            </w:r>
          </w:p>
        </w:tc>
        <w:tc>
          <w:tcPr>
            <w:tcW w:w="851" w:type="dxa"/>
            <w:shd w:val="clear" w:color="auto" w:fill="auto"/>
            <w:noWrap/>
            <w:vAlign w:val="center"/>
            <w:hideMark/>
          </w:tcPr>
          <w:p w14:paraId="234E80CB"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-478.8</w:t>
            </w:r>
          </w:p>
        </w:tc>
        <w:tc>
          <w:tcPr>
            <w:tcW w:w="1134" w:type="dxa"/>
            <w:shd w:val="clear" w:color="auto" w:fill="auto"/>
            <w:noWrap/>
            <w:vAlign w:val="bottom"/>
            <w:hideMark/>
          </w:tcPr>
          <w:p w14:paraId="15AFB45B"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w:t>
            </w:r>
          </w:p>
        </w:tc>
        <w:tc>
          <w:tcPr>
            <w:tcW w:w="850" w:type="dxa"/>
            <w:shd w:val="clear" w:color="auto" w:fill="auto"/>
            <w:noWrap/>
            <w:vAlign w:val="bottom"/>
            <w:hideMark/>
          </w:tcPr>
          <w:p w14:paraId="10A6BAEA"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-669.6</w:t>
            </w:r>
          </w:p>
        </w:tc>
        <w:tc>
          <w:tcPr>
            <w:tcW w:w="1108" w:type="dxa"/>
            <w:shd w:val="clear" w:color="auto" w:fill="auto"/>
            <w:noWrap/>
            <w:vAlign w:val="bottom"/>
            <w:hideMark/>
          </w:tcPr>
          <w:p w14:paraId="675D4ACB"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13.6</w:t>
            </w:r>
          </w:p>
        </w:tc>
        <w:tc>
          <w:tcPr>
            <w:tcW w:w="1090" w:type="dxa"/>
            <w:shd w:val="clear" w:color="auto" w:fill="auto"/>
            <w:noWrap/>
            <w:vAlign w:val="center"/>
            <w:hideMark/>
          </w:tcPr>
          <w:p w14:paraId="010B38E6"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-482.2</w:t>
            </w:r>
          </w:p>
        </w:tc>
        <w:tc>
          <w:tcPr>
            <w:tcW w:w="1108" w:type="dxa"/>
            <w:shd w:val="clear" w:color="auto" w:fill="auto"/>
            <w:noWrap/>
            <w:vAlign w:val="bottom"/>
            <w:hideMark/>
          </w:tcPr>
          <w:p w14:paraId="2692794B"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39.2</w:t>
            </w:r>
          </w:p>
        </w:tc>
      </w:tr>
      <w:tr w:rsidR="009563B2" w:rsidRPr="00A43F27" w14:paraId="1FFFE3D0" w14:textId="77777777" w:rsidTr="006662D8">
        <w:trPr>
          <w:trHeight w:val="320"/>
          <w:jc w:val="center"/>
        </w:trPr>
        <w:tc>
          <w:tcPr>
            <w:tcW w:w="1108" w:type="dxa"/>
            <w:shd w:val="clear" w:color="auto" w:fill="auto"/>
            <w:noWrap/>
            <w:vAlign w:val="bottom"/>
            <w:hideMark/>
          </w:tcPr>
          <w:p w14:paraId="34D09BDF" w14:textId="77777777" w:rsidR="009563B2" w:rsidRPr="00A43F27" w:rsidRDefault="009563B2" w:rsidP="00561D94">
            <w:pPr>
              <w:rPr>
                <w:rFonts w:ascii="Calibri" w:hAnsi="Calibri" w:cs="Calibri"/>
                <w:color w:val="000000"/>
              </w:rPr>
            </w:pPr>
            <w:r w:rsidRPr="00A43F27">
              <w:rPr>
                <w:rFonts w:ascii="Calibri" w:hAnsi="Calibri" w:cs="Calibri"/>
                <w:color w:val="000000"/>
              </w:rPr>
              <w:t>RT5</w:t>
            </w:r>
          </w:p>
        </w:tc>
        <w:tc>
          <w:tcPr>
            <w:tcW w:w="984" w:type="dxa"/>
            <w:shd w:val="clear" w:color="auto" w:fill="auto"/>
            <w:noWrap/>
            <w:vAlign w:val="bottom"/>
            <w:hideMark/>
          </w:tcPr>
          <w:p w14:paraId="7736106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100</w:t>
            </w:r>
          </w:p>
        </w:tc>
        <w:tc>
          <w:tcPr>
            <w:tcW w:w="888" w:type="dxa"/>
            <w:shd w:val="clear" w:color="auto" w:fill="auto"/>
            <w:noWrap/>
            <w:vAlign w:val="bottom"/>
            <w:hideMark/>
          </w:tcPr>
          <w:p w14:paraId="702075A4"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-574</w:t>
            </w:r>
          </w:p>
        </w:tc>
        <w:tc>
          <w:tcPr>
            <w:tcW w:w="1134" w:type="dxa"/>
            <w:shd w:val="clear" w:color="auto" w:fill="auto"/>
            <w:noWrap/>
            <w:vAlign w:val="bottom"/>
            <w:hideMark/>
          </w:tcPr>
          <w:p w14:paraId="284E0B3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7.4</w:t>
            </w:r>
          </w:p>
        </w:tc>
        <w:tc>
          <w:tcPr>
            <w:tcW w:w="851" w:type="dxa"/>
            <w:shd w:val="clear" w:color="auto" w:fill="auto"/>
            <w:noWrap/>
            <w:vAlign w:val="center"/>
            <w:hideMark/>
          </w:tcPr>
          <w:p w14:paraId="55101EF5"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-524.4</w:t>
            </w:r>
          </w:p>
        </w:tc>
        <w:tc>
          <w:tcPr>
            <w:tcW w:w="1134" w:type="dxa"/>
            <w:shd w:val="clear" w:color="auto" w:fill="auto"/>
            <w:noWrap/>
            <w:vAlign w:val="bottom"/>
            <w:hideMark/>
          </w:tcPr>
          <w:p w14:paraId="668073C5"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41.4</w:t>
            </w:r>
          </w:p>
        </w:tc>
        <w:tc>
          <w:tcPr>
            <w:tcW w:w="850" w:type="dxa"/>
            <w:shd w:val="clear" w:color="auto" w:fill="auto"/>
            <w:noWrap/>
            <w:vAlign w:val="bottom"/>
            <w:hideMark/>
          </w:tcPr>
          <w:p w14:paraId="68E6337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-568.7</w:t>
            </w:r>
          </w:p>
        </w:tc>
        <w:tc>
          <w:tcPr>
            <w:tcW w:w="1108" w:type="dxa"/>
            <w:shd w:val="clear" w:color="auto" w:fill="auto"/>
            <w:noWrap/>
            <w:vAlign w:val="bottom"/>
            <w:hideMark/>
          </w:tcPr>
          <w:p w14:paraId="62505EF3"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15.4</w:t>
            </w:r>
          </w:p>
        </w:tc>
        <w:tc>
          <w:tcPr>
            <w:tcW w:w="1090" w:type="dxa"/>
            <w:shd w:val="clear" w:color="auto" w:fill="auto"/>
            <w:noWrap/>
            <w:vAlign w:val="center"/>
            <w:hideMark/>
          </w:tcPr>
          <w:p w14:paraId="4057758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-464.2</w:t>
            </w:r>
          </w:p>
        </w:tc>
        <w:tc>
          <w:tcPr>
            <w:tcW w:w="1108" w:type="dxa"/>
            <w:shd w:val="clear" w:color="auto" w:fill="auto"/>
            <w:noWrap/>
            <w:vAlign w:val="bottom"/>
            <w:hideMark/>
          </w:tcPr>
          <w:p w14:paraId="7643BEE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34</w:t>
            </w:r>
          </w:p>
        </w:tc>
      </w:tr>
      <w:tr w:rsidR="009563B2" w:rsidRPr="00A43F27" w14:paraId="54F893FD" w14:textId="77777777" w:rsidTr="006662D8">
        <w:trPr>
          <w:trHeight w:val="320"/>
          <w:jc w:val="center"/>
        </w:trPr>
        <w:tc>
          <w:tcPr>
            <w:tcW w:w="1108" w:type="dxa"/>
            <w:shd w:val="clear" w:color="auto" w:fill="auto"/>
            <w:noWrap/>
            <w:vAlign w:val="bottom"/>
            <w:hideMark/>
          </w:tcPr>
          <w:p w14:paraId="36D35D15" w14:textId="77777777" w:rsidR="009563B2" w:rsidRPr="00A43F27" w:rsidRDefault="009563B2" w:rsidP="00561D94">
            <w:pPr>
              <w:rPr>
                <w:rFonts w:ascii="Calibri" w:hAnsi="Calibri" w:cs="Calibri"/>
                <w:color w:val="000000"/>
              </w:rPr>
            </w:pPr>
            <w:r w:rsidRPr="00A43F27">
              <w:rPr>
                <w:rFonts w:ascii="Calibri" w:hAnsi="Calibri" w:cs="Calibri"/>
                <w:color w:val="000000"/>
              </w:rPr>
              <w:t>RT55</w:t>
            </w:r>
          </w:p>
        </w:tc>
        <w:tc>
          <w:tcPr>
            <w:tcW w:w="984" w:type="dxa"/>
            <w:shd w:val="clear" w:color="auto" w:fill="auto"/>
            <w:noWrap/>
            <w:vAlign w:val="bottom"/>
            <w:hideMark/>
          </w:tcPr>
          <w:p w14:paraId="49995E73"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100</w:t>
            </w:r>
          </w:p>
        </w:tc>
        <w:tc>
          <w:tcPr>
            <w:tcW w:w="888" w:type="dxa"/>
            <w:shd w:val="clear" w:color="auto" w:fill="auto"/>
            <w:noWrap/>
            <w:vAlign w:val="bottom"/>
            <w:hideMark/>
          </w:tcPr>
          <w:p w14:paraId="1BC92CDC"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-601.8</w:t>
            </w:r>
          </w:p>
        </w:tc>
        <w:tc>
          <w:tcPr>
            <w:tcW w:w="1134" w:type="dxa"/>
            <w:shd w:val="clear" w:color="auto" w:fill="auto"/>
            <w:noWrap/>
            <w:vAlign w:val="bottom"/>
            <w:hideMark/>
          </w:tcPr>
          <w:p w14:paraId="0FCAA78D"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7.2</w:t>
            </w:r>
          </w:p>
        </w:tc>
        <w:tc>
          <w:tcPr>
            <w:tcW w:w="851" w:type="dxa"/>
            <w:shd w:val="clear" w:color="auto" w:fill="auto"/>
            <w:noWrap/>
            <w:vAlign w:val="center"/>
            <w:hideMark/>
          </w:tcPr>
          <w:p w14:paraId="6C8A8577"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-508.9</w:t>
            </w:r>
          </w:p>
        </w:tc>
        <w:tc>
          <w:tcPr>
            <w:tcW w:w="1134" w:type="dxa"/>
            <w:shd w:val="clear" w:color="auto" w:fill="auto"/>
            <w:noWrap/>
            <w:vAlign w:val="bottom"/>
            <w:hideMark/>
          </w:tcPr>
          <w:p w14:paraId="192F1DBE"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44.6</w:t>
            </w:r>
          </w:p>
        </w:tc>
        <w:tc>
          <w:tcPr>
            <w:tcW w:w="850" w:type="dxa"/>
            <w:shd w:val="clear" w:color="auto" w:fill="auto"/>
            <w:noWrap/>
            <w:vAlign w:val="bottom"/>
            <w:hideMark/>
          </w:tcPr>
          <w:p w14:paraId="3F94D113"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-607.5</w:t>
            </w:r>
          </w:p>
        </w:tc>
        <w:tc>
          <w:tcPr>
            <w:tcW w:w="1108" w:type="dxa"/>
            <w:shd w:val="clear" w:color="auto" w:fill="auto"/>
            <w:noWrap/>
            <w:vAlign w:val="bottom"/>
            <w:hideMark/>
          </w:tcPr>
          <w:p w14:paraId="4B259194"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15.7</w:t>
            </w:r>
          </w:p>
        </w:tc>
        <w:tc>
          <w:tcPr>
            <w:tcW w:w="1090" w:type="dxa"/>
            <w:shd w:val="clear" w:color="auto" w:fill="auto"/>
            <w:noWrap/>
            <w:vAlign w:val="center"/>
            <w:hideMark/>
          </w:tcPr>
          <w:p w14:paraId="7B4EC622"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-497.5</w:t>
            </w:r>
          </w:p>
        </w:tc>
        <w:tc>
          <w:tcPr>
            <w:tcW w:w="1108" w:type="dxa"/>
            <w:shd w:val="clear" w:color="auto" w:fill="auto"/>
            <w:noWrap/>
            <w:vAlign w:val="bottom"/>
            <w:hideMark/>
          </w:tcPr>
          <w:p w14:paraId="181411B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33.8</w:t>
            </w:r>
          </w:p>
        </w:tc>
      </w:tr>
      <w:tr w:rsidR="009563B2" w:rsidRPr="00A43F27" w14:paraId="05336187" w14:textId="77777777" w:rsidTr="006662D8">
        <w:trPr>
          <w:trHeight w:val="320"/>
          <w:jc w:val="center"/>
        </w:trPr>
        <w:tc>
          <w:tcPr>
            <w:tcW w:w="1108" w:type="dxa"/>
            <w:shd w:val="clear" w:color="auto" w:fill="auto"/>
            <w:noWrap/>
            <w:vAlign w:val="bottom"/>
            <w:hideMark/>
          </w:tcPr>
          <w:p w14:paraId="5F522A13" w14:textId="77777777" w:rsidR="009563B2" w:rsidRPr="00A43F27" w:rsidRDefault="009563B2" w:rsidP="00561D94">
            <w:pPr>
              <w:rPr>
                <w:rFonts w:ascii="Calibri" w:hAnsi="Calibri" w:cs="Calibri"/>
                <w:color w:val="000000"/>
              </w:rPr>
            </w:pPr>
            <w:r w:rsidRPr="00A43F27">
              <w:rPr>
                <w:rFonts w:ascii="Calibri" w:hAnsi="Calibri" w:cs="Calibri"/>
                <w:color w:val="000000"/>
              </w:rPr>
              <w:t>RT6</w:t>
            </w:r>
          </w:p>
        </w:tc>
        <w:tc>
          <w:tcPr>
            <w:tcW w:w="984" w:type="dxa"/>
            <w:shd w:val="clear" w:color="auto" w:fill="auto"/>
            <w:noWrap/>
            <w:vAlign w:val="bottom"/>
            <w:hideMark/>
          </w:tcPr>
          <w:p w14:paraId="1BAE249C"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150</w:t>
            </w:r>
          </w:p>
        </w:tc>
        <w:tc>
          <w:tcPr>
            <w:tcW w:w="888" w:type="dxa"/>
            <w:shd w:val="clear" w:color="auto" w:fill="auto"/>
            <w:noWrap/>
            <w:vAlign w:val="bottom"/>
            <w:hideMark/>
          </w:tcPr>
          <w:p w14:paraId="02BF3F88"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-498.9</w:t>
            </w:r>
          </w:p>
        </w:tc>
        <w:tc>
          <w:tcPr>
            <w:tcW w:w="1134" w:type="dxa"/>
            <w:shd w:val="clear" w:color="auto" w:fill="auto"/>
            <w:noWrap/>
            <w:vAlign w:val="bottom"/>
            <w:hideMark/>
          </w:tcPr>
          <w:p w14:paraId="7DF4E320"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12.3</w:t>
            </w:r>
          </w:p>
        </w:tc>
        <w:tc>
          <w:tcPr>
            <w:tcW w:w="851" w:type="dxa"/>
            <w:shd w:val="clear" w:color="auto" w:fill="auto"/>
            <w:noWrap/>
            <w:vAlign w:val="center"/>
            <w:hideMark/>
          </w:tcPr>
          <w:p w14:paraId="36BA2E9A"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-325.5</w:t>
            </w:r>
          </w:p>
        </w:tc>
        <w:tc>
          <w:tcPr>
            <w:tcW w:w="1134" w:type="dxa"/>
            <w:shd w:val="clear" w:color="auto" w:fill="auto"/>
            <w:noWrap/>
            <w:vAlign w:val="bottom"/>
            <w:hideMark/>
          </w:tcPr>
          <w:p w14:paraId="1F9A8A9C"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45</w:t>
            </w:r>
          </w:p>
        </w:tc>
        <w:tc>
          <w:tcPr>
            <w:tcW w:w="850" w:type="dxa"/>
            <w:shd w:val="clear" w:color="auto" w:fill="auto"/>
            <w:noWrap/>
            <w:vAlign w:val="bottom"/>
            <w:hideMark/>
          </w:tcPr>
          <w:p w14:paraId="06C45326"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-508.8</w:t>
            </w:r>
          </w:p>
        </w:tc>
        <w:tc>
          <w:tcPr>
            <w:tcW w:w="1108" w:type="dxa"/>
            <w:shd w:val="clear" w:color="auto" w:fill="auto"/>
            <w:noWrap/>
            <w:vAlign w:val="bottom"/>
            <w:hideMark/>
          </w:tcPr>
          <w:p w14:paraId="34B68F6E"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12.5</w:t>
            </w:r>
          </w:p>
        </w:tc>
        <w:tc>
          <w:tcPr>
            <w:tcW w:w="1090" w:type="dxa"/>
            <w:shd w:val="clear" w:color="auto" w:fill="auto"/>
            <w:noWrap/>
            <w:vAlign w:val="center"/>
            <w:hideMark/>
          </w:tcPr>
          <w:p w14:paraId="5AA93265"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-348.6</w:t>
            </w:r>
          </w:p>
        </w:tc>
        <w:tc>
          <w:tcPr>
            <w:tcW w:w="1108" w:type="dxa"/>
            <w:shd w:val="clear" w:color="auto" w:fill="auto"/>
            <w:noWrap/>
            <w:vAlign w:val="bottom"/>
            <w:hideMark/>
          </w:tcPr>
          <w:p w14:paraId="27FF38D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42.3</w:t>
            </w:r>
          </w:p>
        </w:tc>
      </w:tr>
      <w:tr w:rsidR="009563B2" w:rsidRPr="00A43F27" w14:paraId="794EC680" w14:textId="77777777" w:rsidTr="006662D8">
        <w:trPr>
          <w:trHeight w:val="320"/>
          <w:jc w:val="center"/>
        </w:trPr>
        <w:tc>
          <w:tcPr>
            <w:tcW w:w="1108" w:type="dxa"/>
            <w:shd w:val="clear" w:color="auto" w:fill="auto"/>
            <w:noWrap/>
            <w:vAlign w:val="bottom"/>
            <w:hideMark/>
          </w:tcPr>
          <w:p w14:paraId="1F3122FB" w14:textId="77777777" w:rsidR="009563B2" w:rsidRPr="00A43F27" w:rsidRDefault="009563B2" w:rsidP="00561D94">
            <w:pPr>
              <w:rPr>
                <w:rFonts w:ascii="Calibri" w:hAnsi="Calibri" w:cs="Calibri"/>
                <w:color w:val="000000"/>
              </w:rPr>
            </w:pPr>
            <w:r w:rsidRPr="00A43F27">
              <w:rPr>
                <w:rFonts w:ascii="Calibri" w:hAnsi="Calibri" w:cs="Calibri"/>
                <w:color w:val="000000"/>
              </w:rPr>
              <w:t>RT66</w:t>
            </w:r>
          </w:p>
        </w:tc>
        <w:tc>
          <w:tcPr>
            <w:tcW w:w="984" w:type="dxa"/>
            <w:shd w:val="clear" w:color="auto" w:fill="auto"/>
            <w:noWrap/>
            <w:vAlign w:val="bottom"/>
            <w:hideMark/>
          </w:tcPr>
          <w:p w14:paraId="1670C1C4"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150</w:t>
            </w:r>
          </w:p>
        </w:tc>
        <w:tc>
          <w:tcPr>
            <w:tcW w:w="888" w:type="dxa"/>
            <w:shd w:val="clear" w:color="auto" w:fill="auto"/>
            <w:noWrap/>
            <w:vAlign w:val="bottom"/>
            <w:hideMark/>
          </w:tcPr>
          <w:p w14:paraId="7EC64614"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-451.9</w:t>
            </w:r>
          </w:p>
        </w:tc>
        <w:tc>
          <w:tcPr>
            <w:tcW w:w="1134" w:type="dxa"/>
            <w:shd w:val="clear" w:color="auto" w:fill="auto"/>
            <w:noWrap/>
            <w:vAlign w:val="bottom"/>
            <w:hideMark/>
          </w:tcPr>
          <w:p w14:paraId="177B7138"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9.4</w:t>
            </w:r>
          </w:p>
        </w:tc>
        <w:tc>
          <w:tcPr>
            <w:tcW w:w="851" w:type="dxa"/>
            <w:shd w:val="clear" w:color="auto" w:fill="auto"/>
            <w:noWrap/>
            <w:vAlign w:val="center"/>
            <w:hideMark/>
          </w:tcPr>
          <w:p w14:paraId="75B31FDF"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-275.6</w:t>
            </w:r>
          </w:p>
        </w:tc>
        <w:tc>
          <w:tcPr>
            <w:tcW w:w="1134" w:type="dxa"/>
            <w:shd w:val="clear" w:color="auto" w:fill="auto"/>
            <w:noWrap/>
            <w:vAlign w:val="bottom"/>
            <w:hideMark/>
          </w:tcPr>
          <w:p w14:paraId="73DAA67E"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47.2</w:t>
            </w:r>
          </w:p>
        </w:tc>
        <w:tc>
          <w:tcPr>
            <w:tcW w:w="850" w:type="dxa"/>
            <w:shd w:val="clear" w:color="auto" w:fill="auto"/>
            <w:noWrap/>
            <w:vAlign w:val="bottom"/>
            <w:hideMark/>
          </w:tcPr>
          <w:p w14:paraId="263232FA"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-495.6</w:t>
            </w:r>
          </w:p>
        </w:tc>
        <w:tc>
          <w:tcPr>
            <w:tcW w:w="1108" w:type="dxa"/>
            <w:shd w:val="clear" w:color="auto" w:fill="auto"/>
            <w:noWrap/>
            <w:vAlign w:val="bottom"/>
            <w:hideMark/>
          </w:tcPr>
          <w:p w14:paraId="6EDA5664"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18</w:t>
            </w:r>
          </w:p>
        </w:tc>
        <w:tc>
          <w:tcPr>
            <w:tcW w:w="1090" w:type="dxa"/>
            <w:shd w:val="clear" w:color="auto" w:fill="auto"/>
            <w:noWrap/>
            <w:vAlign w:val="center"/>
            <w:hideMark/>
          </w:tcPr>
          <w:p w14:paraId="493135A9"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-402.9</w:t>
            </w:r>
          </w:p>
        </w:tc>
        <w:tc>
          <w:tcPr>
            <w:tcW w:w="1108" w:type="dxa"/>
            <w:shd w:val="clear" w:color="auto" w:fill="auto"/>
            <w:noWrap/>
            <w:vAlign w:val="bottom"/>
            <w:hideMark/>
          </w:tcPr>
          <w:p w14:paraId="7FE46DA1" w14:textId="77777777" w:rsidR="009563B2" w:rsidRPr="00A43F27" w:rsidRDefault="009563B2" w:rsidP="00561D94">
            <w:pPr>
              <w:jc w:val="center"/>
              <w:rPr>
                <w:rFonts w:ascii="Calibri" w:hAnsi="Calibri" w:cs="Calibri"/>
                <w:color w:val="000000"/>
              </w:rPr>
            </w:pPr>
            <w:r w:rsidRPr="00A43F27">
              <w:rPr>
                <w:rFonts w:ascii="Calibri" w:hAnsi="Calibri" w:cs="Calibri"/>
                <w:color w:val="000000"/>
              </w:rPr>
              <w:t>36.8</w:t>
            </w:r>
          </w:p>
        </w:tc>
      </w:tr>
    </w:tbl>
    <w:p w14:paraId="5A5AA984" w14:textId="77777777" w:rsidR="009018F2" w:rsidRDefault="009018F2" w:rsidP="000532F3">
      <w:pPr>
        <w:rPr>
          <w:lang w:val="en-GB" w:eastAsia="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6"/>
      </w:tblGrid>
      <w:tr w:rsidR="006403BF" w14:paraId="12487560" w14:textId="77777777" w:rsidTr="005F5E14">
        <w:trPr>
          <w:trHeight w:val="4415"/>
          <w:jc w:val="center"/>
        </w:trPr>
        <w:tc>
          <w:tcPr>
            <w:tcW w:w="7425" w:type="dxa"/>
          </w:tcPr>
          <w:p w14:paraId="10FE9936" w14:textId="1CD70FE7" w:rsidR="006403BF" w:rsidRDefault="00F71051" w:rsidP="000532F3">
            <w:pPr>
              <w:rPr>
                <w:lang w:val="en-GB" w:eastAsia="en-US"/>
              </w:rPr>
            </w:pPr>
            <w:r>
              <w:rPr>
                <w:noProof/>
              </w:rPr>
              <w:drawing>
                <wp:inline distT="0" distB="0" distL="0" distR="0" wp14:anchorId="0189E55E" wp14:editId="42A422CD">
                  <wp:extent cx="4578685" cy="2777958"/>
                  <wp:effectExtent l="0" t="0" r="6350" b="16510"/>
                  <wp:docPr id="64" name="Chart 64">
                    <a:extLst xmlns:a="http://schemas.openxmlformats.org/drawingml/2006/main">
                      <a:ext uri="{FF2B5EF4-FFF2-40B4-BE49-F238E27FC236}">
                        <a16:creationId xmlns:a16="http://schemas.microsoft.com/office/drawing/2014/main" id="{58DF5EE4-0B98-7A46-9080-F6CF98D286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c>
      </w:tr>
      <w:tr w:rsidR="005F5E14" w14:paraId="5E4183F8" w14:textId="77777777" w:rsidTr="00EE6478">
        <w:trPr>
          <w:jc w:val="center"/>
        </w:trPr>
        <w:tc>
          <w:tcPr>
            <w:tcW w:w="7425" w:type="dxa"/>
          </w:tcPr>
          <w:p w14:paraId="12709B89" w14:textId="316D9FD0" w:rsidR="005F5E14" w:rsidRPr="005F5E14" w:rsidRDefault="005F5E14" w:rsidP="005F5E14">
            <w:pPr>
              <w:pStyle w:val="Caption"/>
              <w:jc w:val="center"/>
              <w:rPr>
                <w:color w:val="000000" w:themeColor="text1"/>
                <w:sz w:val="22"/>
                <w:szCs w:val="22"/>
              </w:rPr>
            </w:pPr>
            <w:bookmarkStart w:id="76" w:name="_Ref151117563"/>
            <w:r w:rsidRPr="005F5E14">
              <w:rPr>
                <w:color w:val="000000" w:themeColor="text1"/>
                <w:sz w:val="22"/>
                <w:szCs w:val="22"/>
              </w:rPr>
              <w:t xml:space="preserve">Graph </w:t>
            </w:r>
            <w:r w:rsidRPr="005F5E14">
              <w:rPr>
                <w:color w:val="000000" w:themeColor="text1"/>
                <w:sz w:val="22"/>
                <w:szCs w:val="22"/>
              </w:rPr>
              <w:fldChar w:fldCharType="begin"/>
            </w:r>
            <w:r w:rsidRPr="005F5E14">
              <w:rPr>
                <w:color w:val="000000" w:themeColor="text1"/>
                <w:sz w:val="22"/>
                <w:szCs w:val="22"/>
              </w:rPr>
              <w:instrText xml:space="preserve"> SEQ Graph \* ARABIC </w:instrText>
            </w:r>
            <w:r w:rsidRPr="005F5E14">
              <w:rPr>
                <w:color w:val="000000" w:themeColor="text1"/>
                <w:sz w:val="22"/>
                <w:szCs w:val="22"/>
              </w:rPr>
              <w:fldChar w:fldCharType="separate"/>
            </w:r>
            <w:r w:rsidRPr="005F5E14">
              <w:rPr>
                <w:noProof/>
                <w:color w:val="000000" w:themeColor="text1"/>
                <w:sz w:val="22"/>
                <w:szCs w:val="22"/>
              </w:rPr>
              <w:t>3</w:t>
            </w:r>
            <w:r w:rsidRPr="005F5E14">
              <w:rPr>
                <w:color w:val="000000" w:themeColor="text1"/>
                <w:sz w:val="22"/>
                <w:szCs w:val="22"/>
              </w:rPr>
              <w:fldChar w:fldCharType="end"/>
            </w:r>
            <w:bookmarkEnd w:id="76"/>
            <w:r w:rsidRPr="005F5E14">
              <w:rPr>
                <w:color w:val="000000" w:themeColor="text1"/>
                <w:sz w:val="22"/>
                <w:szCs w:val="22"/>
                <w:lang w:val="en-US"/>
              </w:rPr>
              <w:t>a</w:t>
            </w:r>
            <w:r>
              <w:rPr>
                <w:color w:val="000000" w:themeColor="text1"/>
                <w:sz w:val="22"/>
                <w:szCs w:val="22"/>
                <w:lang w:val="en-US"/>
              </w:rPr>
              <w:t xml:space="preserve"> </w:t>
            </w:r>
            <w:r w:rsidRPr="005F5E14">
              <w:rPr>
                <w:color w:val="000000" w:themeColor="text1"/>
                <w:sz w:val="22"/>
                <w:szCs w:val="22"/>
                <w:lang w:val="en-US"/>
              </w:rPr>
              <w:t>Residual stresses using emulsion coolant at various cutting speeds based on Cutting direction</w:t>
            </w:r>
          </w:p>
          <w:p w14:paraId="71477ADE" w14:textId="77777777" w:rsidR="005F5E14" w:rsidRPr="005F5E14" w:rsidRDefault="005F5E14" w:rsidP="000532F3">
            <w:pPr>
              <w:rPr>
                <w:noProof/>
                <w:lang w:val="en-US"/>
              </w:rPr>
            </w:pPr>
          </w:p>
        </w:tc>
      </w:tr>
      <w:tr w:rsidR="006403BF" w14:paraId="1F9F30AB" w14:textId="77777777" w:rsidTr="005F5E14">
        <w:trPr>
          <w:trHeight w:val="4443"/>
          <w:jc w:val="center"/>
        </w:trPr>
        <w:tc>
          <w:tcPr>
            <w:tcW w:w="7425" w:type="dxa"/>
          </w:tcPr>
          <w:p w14:paraId="00CBA5AB" w14:textId="28D99256" w:rsidR="006403BF" w:rsidRDefault="00D759E1" w:rsidP="00CD1583">
            <w:pPr>
              <w:keepNext/>
              <w:rPr>
                <w:lang w:val="en-GB" w:eastAsia="en-US"/>
              </w:rPr>
            </w:pPr>
            <w:r>
              <w:rPr>
                <w:noProof/>
              </w:rPr>
              <w:lastRenderedPageBreak/>
              <w:drawing>
                <wp:inline distT="0" distB="0" distL="0" distR="0" wp14:anchorId="3DCFC43C" wp14:editId="5FFBEC90">
                  <wp:extent cx="4577570" cy="2777958"/>
                  <wp:effectExtent l="0" t="0" r="7620" b="16510"/>
                  <wp:docPr id="65" name="Chart 65">
                    <a:extLst xmlns:a="http://schemas.openxmlformats.org/drawingml/2006/main">
                      <a:ext uri="{FF2B5EF4-FFF2-40B4-BE49-F238E27FC236}">
                        <a16:creationId xmlns:a16="http://schemas.microsoft.com/office/drawing/2014/main" id="{11984758-A5C5-4549-BAE4-7CE6438D30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r>
    </w:tbl>
    <w:p w14:paraId="61A51839" w14:textId="4379937B" w:rsidR="00252448" w:rsidRPr="005F5E14" w:rsidRDefault="00CD1583" w:rsidP="005F5E14">
      <w:pPr>
        <w:pStyle w:val="Caption"/>
        <w:ind w:left="709" w:right="793"/>
        <w:jc w:val="center"/>
        <w:rPr>
          <w:color w:val="000000" w:themeColor="text1"/>
          <w:sz w:val="22"/>
          <w:szCs w:val="22"/>
        </w:rPr>
      </w:pPr>
      <w:bookmarkStart w:id="77" w:name="_Ref151117573"/>
      <w:r w:rsidRPr="005F5E14">
        <w:rPr>
          <w:color w:val="000000" w:themeColor="text1"/>
          <w:sz w:val="22"/>
          <w:szCs w:val="22"/>
        </w:rPr>
        <w:t xml:space="preserve">Graph </w:t>
      </w:r>
      <w:r w:rsidRPr="005F5E14">
        <w:rPr>
          <w:color w:val="000000" w:themeColor="text1"/>
          <w:sz w:val="22"/>
          <w:szCs w:val="22"/>
        </w:rPr>
        <w:fldChar w:fldCharType="begin"/>
      </w:r>
      <w:r w:rsidRPr="005F5E14">
        <w:rPr>
          <w:color w:val="000000" w:themeColor="text1"/>
          <w:sz w:val="22"/>
          <w:szCs w:val="22"/>
        </w:rPr>
        <w:instrText xml:space="preserve"> SEQ Graph \* ARABIC </w:instrText>
      </w:r>
      <w:r w:rsidRPr="005F5E14">
        <w:rPr>
          <w:color w:val="000000" w:themeColor="text1"/>
          <w:sz w:val="22"/>
          <w:szCs w:val="22"/>
        </w:rPr>
        <w:fldChar w:fldCharType="separate"/>
      </w:r>
      <w:r w:rsidRPr="005F5E14">
        <w:rPr>
          <w:noProof/>
          <w:color w:val="000000" w:themeColor="text1"/>
          <w:sz w:val="22"/>
          <w:szCs w:val="22"/>
        </w:rPr>
        <w:t>3</w:t>
      </w:r>
      <w:r w:rsidRPr="005F5E14">
        <w:rPr>
          <w:color w:val="000000" w:themeColor="text1"/>
          <w:sz w:val="22"/>
          <w:szCs w:val="22"/>
        </w:rPr>
        <w:fldChar w:fldCharType="end"/>
      </w:r>
      <w:bookmarkEnd w:id="77"/>
      <w:r w:rsidRPr="005F5E14">
        <w:rPr>
          <w:color w:val="000000" w:themeColor="text1"/>
          <w:sz w:val="22"/>
          <w:szCs w:val="22"/>
          <w:lang w:val="en-US"/>
        </w:rPr>
        <w:t>b Residual stresses using emulsion coolant at various cutting speeds based on Feed direction</w:t>
      </w:r>
    </w:p>
    <w:p w14:paraId="0E1A3C13" w14:textId="579E73C4" w:rsidR="00744720" w:rsidRDefault="003428B1" w:rsidP="00EA0799">
      <w:pPr>
        <w:jc w:val="both"/>
        <w:rPr>
          <w:lang w:val="en-GB" w:eastAsia="en-US"/>
        </w:rPr>
      </w:pPr>
      <w:r>
        <w:rPr>
          <w:lang w:val="en-GB" w:eastAsia="en-US"/>
        </w:rPr>
        <w:t>Even at 150 m/min cutting speeds, the emulsion-based lubrication technique resulted in significantly greater residual compressive stresses than the dry lubrication technique. Residual stresses in the direction of feed are greater than stresses generated in the direction of cut. In the cutting direction, the highest compressive stresses were recorded at 100 m/min, whereas in the feed direction, the highest compressive stresses were recorded at 50 m/min. On the original workpieces, the compressive stresses in feed directions at spots 1 and 2 were quite similar for all cutting speeds</w:t>
      </w:r>
      <w:r w:rsidR="008B3AF8">
        <w:rPr>
          <w:lang w:val="en-GB" w:eastAsia="en-US"/>
        </w:rPr>
        <w:t>.</w:t>
      </w:r>
      <w:r>
        <w:rPr>
          <w:lang w:val="en-GB" w:eastAsia="en-US"/>
        </w:rPr>
        <w:t xml:space="preserve"> </w:t>
      </w:r>
      <w:r w:rsidR="008B3AF8">
        <w:rPr>
          <w:lang w:val="en-GB" w:eastAsia="en-US"/>
        </w:rPr>
        <w:t>In cont</w:t>
      </w:r>
      <w:r>
        <w:rPr>
          <w:lang w:val="en-GB" w:eastAsia="en-US"/>
        </w:rPr>
        <w:t>ras</w:t>
      </w:r>
      <w:r w:rsidR="008B3AF8">
        <w:rPr>
          <w:lang w:val="en-GB" w:eastAsia="en-US"/>
        </w:rPr>
        <w:t>t,</w:t>
      </w:r>
      <w:r>
        <w:rPr>
          <w:lang w:val="en-GB" w:eastAsia="en-US"/>
        </w:rPr>
        <w:t xml:space="preserve"> spot 2 had more measurements than spot 1 in the cutting directions, except at 150 m/min.</w:t>
      </w:r>
    </w:p>
    <w:p w14:paraId="5283CBA5" w14:textId="77777777" w:rsidR="00252448" w:rsidRDefault="00252448" w:rsidP="000532F3">
      <w:pPr>
        <w:rPr>
          <w:lang w:val="en-GB" w:eastAsia="en-US"/>
        </w:rPr>
      </w:pPr>
    </w:p>
    <w:p w14:paraId="6E108D1D" w14:textId="58718A12" w:rsidR="00696053" w:rsidRPr="005C5E07" w:rsidRDefault="001941E2" w:rsidP="00696053">
      <w:pPr>
        <w:pStyle w:val="Heading3"/>
      </w:pPr>
      <w:bookmarkStart w:id="78" w:name="_Toc151420658"/>
      <w:r>
        <w:t>Residual stresses</w:t>
      </w:r>
      <w:r w:rsidR="00696053">
        <w:t xml:space="preserve"> during Cryo MQL</w:t>
      </w:r>
      <w:r w:rsidR="00991288">
        <w:t xml:space="preserve"> </w:t>
      </w:r>
      <w:r w:rsidR="00696053">
        <w:t>(T=</w:t>
      </w:r>
      <w:r w:rsidR="00991288">
        <w:t xml:space="preserve"> </w:t>
      </w:r>
      <w:r w:rsidR="00696053">
        <w:t>-10</w:t>
      </w:r>
      <w:r w:rsidR="00696053" w:rsidRPr="67400FBF">
        <w:rPr>
          <w:rFonts w:ascii="Calibri" w:hAnsi="Calibri" w:cs="Calibri"/>
          <w:color w:val="000000" w:themeColor="text1"/>
        </w:rPr>
        <w:t>°</w:t>
      </w:r>
      <w:r w:rsidR="001B4A92">
        <w:rPr>
          <w:rFonts w:ascii="Calibri" w:hAnsi="Calibri" w:cs="Calibri"/>
          <w:color w:val="000000" w:themeColor="text1"/>
        </w:rPr>
        <w:t>C</w:t>
      </w:r>
      <w:r w:rsidR="001B4A92">
        <w:t>)</w:t>
      </w:r>
      <w:r w:rsidR="001B4A92" w:rsidRPr="004A76DA">
        <w:t xml:space="preserve"> </w:t>
      </w:r>
      <w:r w:rsidR="001B4A92">
        <w:t>coolant</w:t>
      </w:r>
      <w:r w:rsidR="00696053">
        <w:t xml:space="preserve"> technique</w:t>
      </w:r>
      <w:bookmarkEnd w:id="78"/>
    </w:p>
    <w:p w14:paraId="15F7001A" w14:textId="7B50D598" w:rsidR="00252448" w:rsidRDefault="00744720" w:rsidP="005F5E14">
      <w:pPr>
        <w:jc w:val="both"/>
        <w:rPr>
          <w:lang w:val="en-GB" w:eastAsia="en-US"/>
        </w:rPr>
      </w:pPr>
      <w:r>
        <w:rPr>
          <w:lang w:val="en-GB"/>
        </w:rPr>
        <w:t xml:space="preserve">The summary of the stresses induced for the </w:t>
      </w:r>
      <w:r w:rsidR="00CA3F74">
        <w:rPr>
          <w:lang w:val="en-GB"/>
        </w:rPr>
        <w:t xml:space="preserve">Cryogenic MQL technique at </w:t>
      </w:r>
      <w:r w:rsidR="008B3AF8">
        <w:rPr>
          <w:lang w:val="en-GB"/>
        </w:rPr>
        <w:t xml:space="preserve">a </w:t>
      </w:r>
      <w:r w:rsidR="00CA3F74">
        <w:rPr>
          <w:lang w:val="en-GB"/>
        </w:rPr>
        <w:t xml:space="preserve">temperature of </w:t>
      </w:r>
      <w:r w:rsidR="00B33D67">
        <w:rPr>
          <w:lang w:val="en-GB"/>
        </w:rPr>
        <w:t>-10</w:t>
      </w:r>
      <w:r w:rsidR="008B3AF8">
        <w:rPr>
          <w:rFonts w:ascii="Calibri" w:hAnsi="Calibri" w:cs="Calibri"/>
          <w:color w:val="000000"/>
        </w:rPr>
        <w:t xml:space="preserve"> </w:t>
      </w:r>
      <w:r w:rsidR="008B3AF8">
        <w:rPr>
          <w:lang w:val="en-GB"/>
        </w:rPr>
        <w:t>°C</w:t>
      </w:r>
      <w:r w:rsidR="00B33D67">
        <w:rPr>
          <w:lang w:val="en-GB"/>
        </w:rPr>
        <w:t xml:space="preserve"> </w:t>
      </w:r>
      <w:r>
        <w:rPr>
          <w:lang w:val="en-GB"/>
        </w:rPr>
        <w:t xml:space="preserve">is shown in </w:t>
      </w:r>
      <w:r w:rsidR="007D09E8">
        <w:rPr>
          <w:lang w:val="en-GB"/>
        </w:rPr>
        <w:fldChar w:fldCharType="begin"/>
      </w:r>
      <w:r w:rsidR="007D09E8">
        <w:rPr>
          <w:lang w:val="en-GB"/>
        </w:rPr>
        <w:instrText xml:space="preserve"> REF _Ref112257827 \h </w:instrText>
      </w:r>
      <w:r w:rsidR="007D09E8">
        <w:rPr>
          <w:lang w:val="en-GB"/>
        </w:rPr>
      </w:r>
      <w:r w:rsidR="007D09E8">
        <w:rPr>
          <w:lang w:val="en-GB"/>
        </w:rPr>
        <w:fldChar w:fldCharType="separate"/>
      </w:r>
      <w:r w:rsidR="007D09E8">
        <w:t xml:space="preserve">Table </w:t>
      </w:r>
      <w:r w:rsidR="007D09E8">
        <w:rPr>
          <w:noProof/>
        </w:rPr>
        <w:t>6</w:t>
      </w:r>
      <w:r w:rsidR="008B3AF8">
        <w:rPr>
          <w:noProof/>
        </w:rPr>
        <w:t>,</w:t>
      </w:r>
      <w:r w:rsidR="007D09E8">
        <w:rPr>
          <w:lang w:val="en-GB"/>
        </w:rPr>
        <w:fldChar w:fldCharType="end"/>
      </w:r>
      <w:r w:rsidR="00AB0878">
        <w:rPr>
          <w:lang w:val="en-GB"/>
        </w:rPr>
        <w:t xml:space="preserve"> </w:t>
      </w:r>
      <w:r>
        <w:rPr>
          <w:lang w:val="en-GB"/>
        </w:rPr>
        <w:t>and the comparison for each individual spot generated on the workpiece (spot</w:t>
      </w:r>
      <w:r w:rsidR="004B0692">
        <w:rPr>
          <w:lang w:val="en-GB"/>
        </w:rPr>
        <w:t>s</w:t>
      </w:r>
      <w:r>
        <w:rPr>
          <w:lang w:val="en-GB"/>
        </w:rPr>
        <w:t xml:space="preserve"> 1 and 2</w:t>
      </w:r>
      <w:r w:rsidR="004B0692">
        <w:rPr>
          <w:lang w:val="en-GB"/>
        </w:rPr>
        <w:t>) and</w:t>
      </w:r>
      <w:r>
        <w:rPr>
          <w:lang w:val="en-GB"/>
        </w:rPr>
        <w:t xml:space="preserve"> the duplicated workpiece</w:t>
      </w:r>
      <w:r w:rsidR="008B3AF8">
        <w:rPr>
          <w:lang w:val="en-GB"/>
        </w:rPr>
        <w:t xml:space="preserve"> </w:t>
      </w:r>
      <w:r>
        <w:rPr>
          <w:lang w:val="en-GB"/>
        </w:rPr>
        <w:t>(spot</w:t>
      </w:r>
      <w:r w:rsidR="004B0692">
        <w:rPr>
          <w:lang w:val="en-GB"/>
        </w:rPr>
        <w:t>s</w:t>
      </w:r>
      <w:r>
        <w:rPr>
          <w:lang w:val="en-GB"/>
        </w:rPr>
        <w:t xml:space="preserve"> 3 and 4) is shown </w:t>
      </w:r>
      <w:r w:rsidR="00B33D67">
        <w:rPr>
          <w:lang w:val="en-GB"/>
        </w:rPr>
        <w:t>in</w:t>
      </w:r>
      <w:r w:rsidR="00F87549">
        <w:rPr>
          <w:lang w:val="en-GB"/>
        </w:rPr>
        <w:t xml:space="preserve"> </w:t>
      </w:r>
      <w:r w:rsidR="00F87549">
        <w:rPr>
          <w:lang w:val="en-GB"/>
        </w:rPr>
        <w:fldChar w:fldCharType="begin"/>
      </w:r>
      <w:r w:rsidR="00F87549">
        <w:rPr>
          <w:lang w:val="en-GB"/>
        </w:rPr>
        <w:instrText xml:space="preserve"> REF _Ref151117598 \h </w:instrText>
      </w:r>
      <w:r w:rsidR="00F87549">
        <w:rPr>
          <w:lang w:val="en-GB"/>
        </w:rPr>
      </w:r>
      <w:r w:rsidR="00F87549">
        <w:rPr>
          <w:lang w:val="en-GB"/>
        </w:rPr>
        <w:fldChar w:fldCharType="separate"/>
      </w:r>
      <w:r w:rsidR="00F87549" w:rsidRPr="00CD1583">
        <w:rPr>
          <w:color w:val="000000" w:themeColor="text1"/>
          <w:sz w:val="22"/>
          <w:szCs w:val="22"/>
        </w:rPr>
        <w:t>Graph</w:t>
      </w:r>
      <w:r w:rsidR="00136213">
        <w:rPr>
          <w:color w:val="000000" w:themeColor="text1"/>
          <w:sz w:val="22"/>
          <w:szCs w:val="22"/>
        </w:rPr>
        <w:t>s</w:t>
      </w:r>
      <w:r w:rsidR="00F87549" w:rsidRPr="00CD1583">
        <w:rPr>
          <w:color w:val="000000" w:themeColor="text1"/>
          <w:sz w:val="22"/>
          <w:szCs w:val="22"/>
        </w:rPr>
        <w:t xml:space="preserve"> </w:t>
      </w:r>
      <w:r w:rsidR="00F87549">
        <w:rPr>
          <w:noProof/>
          <w:color w:val="000000" w:themeColor="text1"/>
          <w:sz w:val="22"/>
          <w:szCs w:val="22"/>
        </w:rPr>
        <w:t>4</w:t>
      </w:r>
      <w:r w:rsidR="00F87549">
        <w:rPr>
          <w:lang w:val="en-GB"/>
        </w:rPr>
        <w:fldChar w:fldCharType="end"/>
      </w:r>
      <w:r w:rsidR="00F87549">
        <w:rPr>
          <w:lang w:val="en-GB"/>
        </w:rPr>
        <w:t xml:space="preserve">a and </w:t>
      </w:r>
      <w:r w:rsidR="00F87549">
        <w:rPr>
          <w:lang w:val="en-GB"/>
        </w:rPr>
        <w:fldChar w:fldCharType="begin"/>
      </w:r>
      <w:r w:rsidR="00F87549">
        <w:rPr>
          <w:lang w:val="en-GB"/>
        </w:rPr>
        <w:instrText xml:space="preserve"> REF _Ref151117608 \h </w:instrText>
      </w:r>
      <w:r w:rsidR="00F87549">
        <w:rPr>
          <w:lang w:val="en-GB"/>
        </w:rPr>
      </w:r>
      <w:r w:rsidR="00F87549">
        <w:rPr>
          <w:lang w:val="en-GB"/>
        </w:rPr>
        <w:fldChar w:fldCharType="separate"/>
      </w:r>
      <w:r w:rsidR="00F87549">
        <w:rPr>
          <w:noProof/>
          <w:color w:val="000000" w:themeColor="text1"/>
          <w:sz w:val="22"/>
          <w:szCs w:val="22"/>
        </w:rPr>
        <w:t>4</w:t>
      </w:r>
      <w:r w:rsidR="00F87549">
        <w:rPr>
          <w:lang w:val="en-GB"/>
        </w:rPr>
        <w:fldChar w:fldCharType="end"/>
      </w:r>
      <w:r w:rsidR="00F87549">
        <w:rPr>
          <w:lang w:val="en-GB"/>
        </w:rPr>
        <w:t>b</w:t>
      </w:r>
      <w:r>
        <w:rPr>
          <w:lang w:val="en-GB"/>
        </w:rPr>
        <w:t>.</w:t>
      </w:r>
    </w:p>
    <w:p w14:paraId="3011AFAD" w14:textId="55ED1DA6" w:rsidR="00252448" w:rsidRDefault="00696053" w:rsidP="00696053">
      <w:pPr>
        <w:pStyle w:val="TableHeading"/>
        <w:jc w:val="center"/>
      </w:pPr>
      <w:bookmarkStart w:id="79" w:name="_Ref112257827"/>
      <w:r>
        <w:t xml:space="preserve">Table </w:t>
      </w:r>
      <w:r>
        <w:fldChar w:fldCharType="begin"/>
      </w:r>
      <w:r>
        <w:instrText xml:space="preserve"> SEQ Table \* ARABIC </w:instrText>
      </w:r>
      <w:r>
        <w:fldChar w:fldCharType="separate"/>
      </w:r>
      <w:r w:rsidR="004168DA">
        <w:rPr>
          <w:noProof/>
        </w:rPr>
        <w:t>6</w:t>
      </w:r>
      <w:r>
        <w:fldChar w:fldCharType="end"/>
      </w:r>
      <w:bookmarkEnd w:id="79"/>
      <w:r>
        <w:t xml:space="preserve"> </w:t>
      </w:r>
      <w:r w:rsidRPr="004A76DA">
        <w:t xml:space="preserve">Summary of residual stress using </w:t>
      </w:r>
      <w:r>
        <w:t xml:space="preserve">Cryo </w:t>
      </w:r>
      <w:r w:rsidR="00B042C1">
        <w:t>MQL (</w:t>
      </w:r>
      <w:r>
        <w:t>T=-10</w:t>
      </w:r>
      <w:r w:rsidR="00BD4ED6">
        <w:t xml:space="preserve"> </w:t>
      </w:r>
      <w:r w:rsidRPr="00A43F27">
        <w:rPr>
          <w:rFonts w:ascii="Calibri" w:hAnsi="Calibri" w:cs="Calibri"/>
          <w:color w:val="000000"/>
        </w:rPr>
        <w:t>°</w:t>
      </w:r>
      <w:r w:rsidR="00BD4ED6">
        <w:rPr>
          <w:rFonts w:ascii="Calibri" w:hAnsi="Calibri" w:cs="Calibri"/>
          <w:color w:val="000000"/>
        </w:rPr>
        <w:t>C</w:t>
      </w:r>
      <w:r>
        <w:t>)</w:t>
      </w:r>
      <w:r w:rsidRPr="004A76DA">
        <w:t xml:space="preserve"> coolant technique</w:t>
      </w:r>
    </w:p>
    <w:tbl>
      <w:tblPr>
        <w:tblW w:w="10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92"/>
        <w:gridCol w:w="851"/>
        <w:gridCol w:w="1134"/>
        <w:gridCol w:w="850"/>
        <w:gridCol w:w="1134"/>
        <w:gridCol w:w="851"/>
        <w:gridCol w:w="1134"/>
        <w:gridCol w:w="870"/>
        <w:gridCol w:w="1108"/>
      </w:tblGrid>
      <w:tr w:rsidR="00707E8E" w:rsidRPr="00A43F27" w14:paraId="0BFC53B2" w14:textId="77777777" w:rsidTr="00436239">
        <w:trPr>
          <w:trHeight w:val="320"/>
          <w:jc w:val="center"/>
        </w:trPr>
        <w:tc>
          <w:tcPr>
            <w:tcW w:w="1271" w:type="dxa"/>
            <w:vMerge w:val="restart"/>
            <w:shd w:val="clear" w:color="auto" w:fill="auto"/>
            <w:noWrap/>
            <w:vAlign w:val="bottom"/>
            <w:hideMark/>
          </w:tcPr>
          <w:p w14:paraId="34BE0816" w14:textId="77777777" w:rsidR="00707E8E" w:rsidRPr="004A6C95" w:rsidRDefault="00707E8E" w:rsidP="00561D94">
            <w:pPr>
              <w:rPr>
                <w:sz w:val="20"/>
                <w:szCs w:val="20"/>
                <w:lang w:val="fr-FR"/>
              </w:rPr>
            </w:pPr>
            <w:r w:rsidRPr="004A6C95">
              <w:rPr>
                <w:rFonts w:ascii="Calibri" w:hAnsi="Calibri" w:cs="Calibri"/>
                <w:color w:val="000000"/>
                <w:lang w:val="fr-FR"/>
              </w:rPr>
              <w:t>Coolant- Cryo MQL</w:t>
            </w:r>
            <w:r w:rsidRPr="004A6C95">
              <w:rPr>
                <w:rFonts w:ascii="Calibri" w:hAnsi="Calibri" w:cs="Calibri"/>
                <w:color w:val="000000"/>
                <w:lang w:val="fr-FR"/>
              </w:rPr>
              <w:br/>
              <w:t>(T= -10°c)</w:t>
            </w:r>
          </w:p>
        </w:tc>
        <w:tc>
          <w:tcPr>
            <w:tcW w:w="992" w:type="dxa"/>
            <w:vMerge w:val="restart"/>
            <w:shd w:val="clear" w:color="auto" w:fill="auto"/>
            <w:noWrap/>
            <w:vAlign w:val="bottom"/>
            <w:hideMark/>
          </w:tcPr>
          <w:p w14:paraId="35FBD797" w14:textId="77777777" w:rsidR="00707E8E" w:rsidRPr="004A6C95" w:rsidRDefault="00707E8E" w:rsidP="00561D94">
            <w:pPr>
              <w:rPr>
                <w:rFonts w:ascii="Calibri" w:hAnsi="Calibri" w:cs="Calibri"/>
                <w:color w:val="000000"/>
                <w:lang w:val="fr-FR"/>
              </w:rPr>
            </w:pPr>
            <w:r w:rsidRPr="004A6C95">
              <w:rPr>
                <w:rFonts w:ascii="Calibri" w:hAnsi="Calibri" w:cs="Calibri"/>
                <w:color w:val="000000"/>
                <w:lang w:val="fr-FR"/>
              </w:rPr>
              <w:t> </w:t>
            </w:r>
          </w:p>
          <w:p w14:paraId="198A940C"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Cutting Speed</w:t>
            </w:r>
          </w:p>
        </w:tc>
        <w:tc>
          <w:tcPr>
            <w:tcW w:w="3969" w:type="dxa"/>
            <w:gridSpan w:val="4"/>
            <w:shd w:val="clear" w:color="auto" w:fill="auto"/>
            <w:noWrap/>
            <w:vAlign w:val="bottom"/>
            <w:hideMark/>
          </w:tcPr>
          <w:p w14:paraId="745E622E"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 xml:space="preserve">Spot 1 </w:t>
            </w:r>
          </w:p>
        </w:tc>
        <w:tc>
          <w:tcPr>
            <w:tcW w:w="3963" w:type="dxa"/>
            <w:gridSpan w:val="4"/>
            <w:shd w:val="clear" w:color="auto" w:fill="auto"/>
            <w:noWrap/>
            <w:vAlign w:val="bottom"/>
            <w:hideMark/>
          </w:tcPr>
          <w:p w14:paraId="63E96609"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 xml:space="preserve">Spot 2 </w:t>
            </w:r>
          </w:p>
        </w:tc>
      </w:tr>
      <w:tr w:rsidR="00707E8E" w:rsidRPr="00A43F27" w14:paraId="6EE8ADA1" w14:textId="77777777" w:rsidTr="00436239">
        <w:trPr>
          <w:trHeight w:val="680"/>
          <w:jc w:val="center"/>
        </w:trPr>
        <w:tc>
          <w:tcPr>
            <w:tcW w:w="1271" w:type="dxa"/>
            <w:vMerge/>
            <w:shd w:val="clear" w:color="auto" w:fill="auto"/>
            <w:noWrap/>
            <w:vAlign w:val="bottom"/>
            <w:hideMark/>
          </w:tcPr>
          <w:p w14:paraId="3A280193" w14:textId="77777777" w:rsidR="00707E8E" w:rsidRPr="00A43F27" w:rsidRDefault="00707E8E" w:rsidP="00561D94">
            <w:pPr>
              <w:rPr>
                <w:sz w:val="20"/>
                <w:szCs w:val="20"/>
              </w:rPr>
            </w:pPr>
          </w:p>
        </w:tc>
        <w:tc>
          <w:tcPr>
            <w:tcW w:w="992" w:type="dxa"/>
            <w:vMerge/>
            <w:shd w:val="clear" w:color="auto" w:fill="auto"/>
            <w:vAlign w:val="bottom"/>
            <w:hideMark/>
          </w:tcPr>
          <w:p w14:paraId="6F0FECBD" w14:textId="77777777" w:rsidR="00707E8E" w:rsidRPr="00A43F27" w:rsidRDefault="00707E8E" w:rsidP="00561D94">
            <w:pPr>
              <w:jc w:val="center"/>
              <w:rPr>
                <w:rFonts w:ascii="Calibri" w:hAnsi="Calibri" w:cs="Calibri"/>
                <w:color w:val="000000"/>
              </w:rPr>
            </w:pPr>
          </w:p>
        </w:tc>
        <w:tc>
          <w:tcPr>
            <w:tcW w:w="1985" w:type="dxa"/>
            <w:gridSpan w:val="2"/>
            <w:shd w:val="clear" w:color="auto" w:fill="auto"/>
            <w:noWrap/>
            <w:vAlign w:val="bottom"/>
            <w:hideMark/>
          </w:tcPr>
          <w:p w14:paraId="50FA136F"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984" w:type="dxa"/>
            <w:gridSpan w:val="2"/>
            <w:shd w:val="clear" w:color="auto" w:fill="auto"/>
            <w:noWrap/>
            <w:vAlign w:val="bottom"/>
            <w:hideMark/>
          </w:tcPr>
          <w:p w14:paraId="24C85E12"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c>
          <w:tcPr>
            <w:tcW w:w="1985" w:type="dxa"/>
            <w:gridSpan w:val="2"/>
            <w:shd w:val="clear" w:color="auto" w:fill="auto"/>
            <w:noWrap/>
            <w:vAlign w:val="bottom"/>
            <w:hideMark/>
          </w:tcPr>
          <w:p w14:paraId="35CD9CB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978" w:type="dxa"/>
            <w:gridSpan w:val="2"/>
            <w:shd w:val="clear" w:color="auto" w:fill="auto"/>
            <w:noWrap/>
            <w:vAlign w:val="bottom"/>
            <w:hideMark/>
          </w:tcPr>
          <w:p w14:paraId="2C024A49"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r>
      <w:tr w:rsidR="00707E8E" w:rsidRPr="00A43F27" w14:paraId="205AC47B" w14:textId="77777777" w:rsidTr="00436239">
        <w:trPr>
          <w:trHeight w:val="680"/>
          <w:jc w:val="center"/>
        </w:trPr>
        <w:tc>
          <w:tcPr>
            <w:tcW w:w="1271" w:type="dxa"/>
            <w:shd w:val="clear" w:color="auto" w:fill="auto"/>
            <w:vAlign w:val="bottom"/>
            <w:hideMark/>
          </w:tcPr>
          <w:p w14:paraId="6F59F4E5"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Test number</w:t>
            </w:r>
          </w:p>
        </w:tc>
        <w:tc>
          <w:tcPr>
            <w:tcW w:w="992" w:type="dxa"/>
            <w:shd w:val="clear" w:color="auto" w:fill="auto"/>
            <w:vAlign w:val="bottom"/>
            <w:hideMark/>
          </w:tcPr>
          <w:p w14:paraId="5F48ACCA" w14:textId="2FFBA93B" w:rsidR="00707E8E" w:rsidRPr="00A43F27" w:rsidRDefault="003D3159" w:rsidP="00561D94">
            <w:pPr>
              <w:jc w:val="center"/>
              <w:rPr>
                <w:rFonts w:ascii="Calibri" w:hAnsi="Calibri" w:cs="Calibri"/>
                <w:b/>
                <w:bCs/>
                <w:color w:val="000000"/>
                <w:sz w:val="22"/>
                <w:szCs w:val="22"/>
              </w:rPr>
            </w:pPr>
            <w:r w:rsidRPr="00A43F27">
              <w:rPr>
                <w:rFonts w:ascii="Calibri" w:hAnsi="Calibri" w:cs="Calibri"/>
                <w:b/>
                <w:bCs/>
                <w:color w:val="000000"/>
                <w:sz w:val="22"/>
                <w:szCs w:val="22"/>
              </w:rPr>
              <w:t>V</w:t>
            </w:r>
            <w:r>
              <w:rPr>
                <w:rFonts w:ascii="Calibri" w:hAnsi="Calibri" w:cs="Calibri"/>
                <w:b/>
                <w:bCs/>
                <w:color w:val="000000"/>
                <w:sz w:val="22"/>
                <w:szCs w:val="22"/>
                <w:vertAlign w:val="subscript"/>
              </w:rPr>
              <w:t>c</w:t>
            </w:r>
            <w:r w:rsidR="00707E8E">
              <w:rPr>
                <w:rFonts w:ascii="Calibri" w:hAnsi="Calibri" w:cs="Calibri"/>
                <w:b/>
                <w:bCs/>
                <w:color w:val="000000"/>
                <w:sz w:val="22"/>
                <w:szCs w:val="22"/>
              </w:rPr>
              <w:br/>
            </w:r>
            <w:r w:rsidR="00707E8E" w:rsidRPr="00A43F27">
              <w:rPr>
                <w:rFonts w:ascii="Calibri" w:hAnsi="Calibri" w:cs="Calibri"/>
                <w:b/>
                <w:bCs/>
                <w:color w:val="000000"/>
                <w:sz w:val="22"/>
                <w:szCs w:val="22"/>
              </w:rPr>
              <w:t>[m/min]</w:t>
            </w:r>
          </w:p>
        </w:tc>
        <w:tc>
          <w:tcPr>
            <w:tcW w:w="851" w:type="dxa"/>
            <w:shd w:val="clear" w:color="auto" w:fill="auto"/>
            <w:vAlign w:val="bottom"/>
            <w:hideMark/>
          </w:tcPr>
          <w:p w14:paraId="0219A0D8"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2C3C41AE"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0" w:type="dxa"/>
            <w:shd w:val="clear" w:color="auto" w:fill="auto"/>
            <w:vAlign w:val="bottom"/>
            <w:hideMark/>
          </w:tcPr>
          <w:p w14:paraId="1EB0876F"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754861EC"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1" w:type="dxa"/>
            <w:shd w:val="clear" w:color="auto" w:fill="auto"/>
            <w:vAlign w:val="bottom"/>
            <w:hideMark/>
          </w:tcPr>
          <w:p w14:paraId="74E18834"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0B331B45"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70" w:type="dxa"/>
            <w:shd w:val="clear" w:color="auto" w:fill="auto"/>
            <w:vAlign w:val="bottom"/>
            <w:hideMark/>
          </w:tcPr>
          <w:p w14:paraId="42A9DA97"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08" w:type="dxa"/>
            <w:shd w:val="clear" w:color="auto" w:fill="auto"/>
            <w:vAlign w:val="bottom"/>
            <w:hideMark/>
          </w:tcPr>
          <w:p w14:paraId="0933B95C" w14:textId="77777777" w:rsidR="00707E8E" w:rsidRPr="00A43F27" w:rsidRDefault="00707E8E"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r>
      <w:tr w:rsidR="00707E8E" w:rsidRPr="00A43F27" w14:paraId="640F9132" w14:textId="77777777" w:rsidTr="00436239">
        <w:trPr>
          <w:trHeight w:val="320"/>
          <w:jc w:val="center"/>
        </w:trPr>
        <w:tc>
          <w:tcPr>
            <w:tcW w:w="1271" w:type="dxa"/>
            <w:shd w:val="clear" w:color="auto" w:fill="auto"/>
            <w:noWrap/>
            <w:vAlign w:val="bottom"/>
            <w:hideMark/>
          </w:tcPr>
          <w:p w14:paraId="67525BB2" w14:textId="77777777" w:rsidR="00707E8E" w:rsidRPr="00A43F27" w:rsidRDefault="00707E8E" w:rsidP="00561D94">
            <w:pPr>
              <w:rPr>
                <w:rFonts w:ascii="Calibri" w:hAnsi="Calibri" w:cs="Calibri"/>
                <w:color w:val="000000"/>
              </w:rPr>
            </w:pPr>
            <w:r w:rsidRPr="00A43F27">
              <w:rPr>
                <w:rFonts w:ascii="Calibri" w:hAnsi="Calibri" w:cs="Calibri"/>
                <w:color w:val="000000"/>
              </w:rPr>
              <w:t>RT7</w:t>
            </w:r>
          </w:p>
        </w:tc>
        <w:tc>
          <w:tcPr>
            <w:tcW w:w="992" w:type="dxa"/>
            <w:shd w:val="clear" w:color="auto" w:fill="auto"/>
            <w:noWrap/>
            <w:vAlign w:val="bottom"/>
            <w:hideMark/>
          </w:tcPr>
          <w:p w14:paraId="2DE1065B"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50</w:t>
            </w:r>
          </w:p>
        </w:tc>
        <w:tc>
          <w:tcPr>
            <w:tcW w:w="851" w:type="dxa"/>
            <w:shd w:val="clear" w:color="auto" w:fill="auto"/>
            <w:noWrap/>
            <w:vAlign w:val="bottom"/>
            <w:hideMark/>
          </w:tcPr>
          <w:p w14:paraId="2CBDA50E"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-609.2</w:t>
            </w:r>
          </w:p>
        </w:tc>
        <w:tc>
          <w:tcPr>
            <w:tcW w:w="1134" w:type="dxa"/>
            <w:shd w:val="clear" w:color="auto" w:fill="auto"/>
            <w:noWrap/>
            <w:vAlign w:val="bottom"/>
            <w:hideMark/>
          </w:tcPr>
          <w:p w14:paraId="0271D551"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5.2</w:t>
            </w:r>
          </w:p>
        </w:tc>
        <w:tc>
          <w:tcPr>
            <w:tcW w:w="850" w:type="dxa"/>
            <w:shd w:val="clear" w:color="auto" w:fill="auto"/>
            <w:noWrap/>
            <w:vAlign w:val="center"/>
            <w:hideMark/>
          </w:tcPr>
          <w:p w14:paraId="641145FC"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-502.8</w:t>
            </w:r>
          </w:p>
        </w:tc>
        <w:tc>
          <w:tcPr>
            <w:tcW w:w="1134" w:type="dxa"/>
            <w:shd w:val="clear" w:color="auto" w:fill="auto"/>
            <w:noWrap/>
            <w:vAlign w:val="bottom"/>
            <w:hideMark/>
          </w:tcPr>
          <w:p w14:paraId="05B6D248"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44.9</w:t>
            </w:r>
          </w:p>
        </w:tc>
        <w:tc>
          <w:tcPr>
            <w:tcW w:w="851" w:type="dxa"/>
            <w:shd w:val="clear" w:color="auto" w:fill="auto"/>
            <w:noWrap/>
            <w:vAlign w:val="bottom"/>
            <w:hideMark/>
          </w:tcPr>
          <w:p w14:paraId="51ADD6B1"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-633.1</w:t>
            </w:r>
          </w:p>
        </w:tc>
        <w:tc>
          <w:tcPr>
            <w:tcW w:w="1134" w:type="dxa"/>
            <w:shd w:val="clear" w:color="auto" w:fill="auto"/>
            <w:noWrap/>
            <w:vAlign w:val="bottom"/>
            <w:hideMark/>
          </w:tcPr>
          <w:p w14:paraId="15122988"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11.8</w:t>
            </w:r>
          </w:p>
        </w:tc>
        <w:tc>
          <w:tcPr>
            <w:tcW w:w="870" w:type="dxa"/>
            <w:shd w:val="clear" w:color="auto" w:fill="auto"/>
            <w:noWrap/>
            <w:vAlign w:val="center"/>
            <w:hideMark/>
          </w:tcPr>
          <w:p w14:paraId="74D00917"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-502.8</w:t>
            </w:r>
          </w:p>
        </w:tc>
        <w:tc>
          <w:tcPr>
            <w:tcW w:w="1108" w:type="dxa"/>
            <w:shd w:val="clear" w:color="auto" w:fill="auto"/>
            <w:noWrap/>
            <w:vAlign w:val="bottom"/>
            <w:hideMark/>
          </w:tcPr>
          <w:p w14:paraId="6BF9AA85"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38</w:t>
            </w:r>
          </w:p>
        </w:tc>
      </w:tr>
      <w:tr w:rsidR="00707E8E" w:rsidRPr="00A43F27" w14:paraId="5A5375BA" w14:textId="77777777" w:rsidTr="00436239">
        <w:trPr>
          <w:trHeight w:val="320"/>
          <w:jc w:val="center"/>
        </w:trPr>
        <w:tc>
          <w:tcPr>
            <w:tcW w:w="1271" w:type="dxa"/>
            <w:shd w:val="clear" w:color="auto" w:fill="auto"/>
            <w:noWrap/>
            <w:vAlign w:val="bottom"/>
            <w:hideMark/>
          </w:tcPr>
          <w:p w14:paraId="4442261F" w14:textId="77777777" w:rsidR="00707E8E" w:rsidRPr="00A43F27" w:rsidRDefault="00707E8E" w:rsidP="00561D94">
            <w:pPr>
              <w:rPr>
                <w:rFonts w:ascii="Calibri" w:hAnsi="Calibri" w:cs="Calibri"/>
                <w:color w:val="000000"/>
              </w:rPr>
            </w:pPr>
            <w:r w:rsidRPr="00A43F27">
              <w:rPr>
                <w:rFonts w:ascii="Calibri" w:hAnsi="Calibri" w:cs="Calibri"/>
                <w:color w:val="000000"/>
              </w:rPr>
              <w:t>RT77</w:t>
            </w:r>
          </w:p>
        </w:tc>
        <w:tc>
          <w:tcPr>
            <w:tcW w:w="992" w:type="dxa"/>
            <w:shd w:val="clear" w:color="auto" w:fill="auto"/>
            <w:noWrap/>
            <w:vAlign w:val="bottom"/>
            <w:hideMark/>
          </w:tcPr>
          <w:p w14:paraId="51AE0B55"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50</w:t>
            </w:r>
          </w:p>
        </w:tc>
        <w:tc>
          <w:tcPr>
            <w:tcW w:w="851" w:type="dxa"/>
            <w:shd w:val="clear" w:color="auto" w:fill="auto"/>
            <w:noWrap/>
            <w:vAlign w:val="bottom"/>
            <w:hideMark/>
          </w:tcPr>
          <w:p w14:paraId="1CF5963F"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-524.1</w:t>
            </w:r>
          </w:p>
        </w:tc>
        <w:tc>
          <w:tcPr>
            <w:tcW w:w="1134" w:type="dxa"/>
            <w:shd w:val="clear" w:color="auto" w:fill="auto"/>
            <w:noWrap/>
            <w:vAlign w:val="bottom"/>
            <w:hideMark/>
          </w:tcPr>
          <w:p w14:paraId="1491A49D"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4.2</w:t>
            </w:r>
          </w:p>
        </w:tc>
        <w:tc>
          <w:tcPr>
            <w:tcW w:w="850" w:type="dxa"/>
            <w:shd w:val="clear" w:color="auto" w:fill="auto"/>
            <w:noWrap/>
            <w:vAlign w:val="center"/>
            <w:hideMark/>
          </w:tcPr>
          <w:p w14:paraId="3264D794"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-354</w:t>
            </w:r>
          </w:p>
        </w:tc>
        <w:tc>
          <w:tcPr>
            <w:tcW w:w="1134" w:type="dxa"/>
            <w:shd w:val="clear" w:color="auto" w:fill="auto"/>
            <w:noWrap/>
            <w:vAlign w:val="bottom"/>
            <w:hideMark/>
          </w:tcPr>
          <w:p w14:paraId="61AF199D"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42.7</w:t>
            </w:r>
          </w:p>
        </w:tc>
        <w:tc>
          <w:tcPr>
            <w:tcW w:w="851" w:type="dxa"/>
            <w:shd w:val="clear" w:color="auto" w:fill="auto"/>
            <w:noWrap/>
            <w:vAlign w:val="bottom"/>
            <w:hideMark/>
          </w:tcPr>
          <w:p w14:paraId="15767581"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-565.6</w:t>
            </w:r>
          </w:p>
        </w:tc>
        <w:tc>
          <w:tcPr>
            <w:tcW w:w="1134" w:type="dxa"/>
            <w:shd w:val="clear" w:color="auto" w:fill="auto"/>
            <w:noWrap/>
            <w:vAlign w:val="bottom"/>
            <w:hideMark/>
          </w:tcPr>
          <w:p w14:paraId="7C8684B1"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8.8</w:t>
            </w:r>
          </w:p>
        </w:tc>
        <w:tc>
          <w:tcPr>
            <w:tcW w:w="870" w:type="dxa"/>
            <w:shd w:val="clear" w:color="auto" w:fill="auto"/>
            <w:noWrap/>
            <w:vAlign w:val="center"/>
            <w:hideMark/>
          </w:tcPr>
          <w:p w14:paraId="4F9D684B"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-391.1</w:t>
            </w:r>
          </w:p>
        </w:tc>
        <w:tc>
          <w:tcPr>
            <w:tcW w:w="1108" w:type="dxa"/>
            <w:shd w:val="clear" w:color="auto" w:fill="auto"/>
            <w:noWrap/>
            <w:vAlign w:val="bottom"/>
            <w:hideMark/>
          </w:tcPr>
          <w:p w14:paraId="64B6F7F6"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34</w:t>
            </w:r>
          </w:p>
        </w:tc>
      </w:tr>
      <w:tr w:rsidR="00707E8E" w:rsidRPr="00A43F27" w14:paraId="77FCA535" w14:textId="77777777" w:rsidTr="00436239">
        <w:trPr>
          <w:trHeight w:val="320"/>
          <w:jc w:val="center"/>
        </w:trPr>
        <w:tc>
          <w:tcPr>
            <w:tcW w:w="1271" w:type="dxa"/>
            <w:shd w:val="clear" w:color="auto" w:fill="auto"/>
            <w:noWrap/>
            <w:vAlign w:val="bottom"/>
            <w:hideMark/>
          </w:tcPr>
          <w:p w14:paraId="4ED846D9" w14:textId="77777777" w:rsidR="00707E8E" w:rsidRPr="00A43F27" w:rsidRDefault="00707E8E" w:rsidP="00561D94">
            <w:pPr>
              <w:rPr>
                <w:rFonts w:ascii="Calibri" w:hAnsi="Calibri" w:cs="Calibri"/>
                <w:color w:val="000000"/>
              </w:rPr>
            </w:pPr>
            <w:r w:rsidRPr="00A43F27">
              <w:rPr>
                <w:rFonts w:ascii="Calibri" w:hAnsi="Calibri" w:cs="Calibri"/>
                <w:color w:val="000000"/>
              </w:rPr>
              <w:t>RT8</w:t>
            </w:r>
          </w:p>
        </w:tc>
        <w:tc>
          <w:tcPr>
            <w:tcW w:w="992" w:type="dxa"/>
            <w:shd w:val="clear" w:color="auto" w:fill="auto"/>
            <w:noWrap/>
            <w:vAlign w:val="bottom"/>
            <w:hideMark/>
          </w:tcPr>
          <w:p w14:paraId="03B9982B"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100</w:t>
            </w:r>
          </w:p>
        </w:tc>
        <w:tc>
          <w:tcPr>
            <w:tcW w:w="851" w:type="dxa"/>
            <w:shd w:val="clear" w:color="auto" w:fill="auto"/>
            <w:noWrap/>
            <w:vAlign w:val="bottom"/>
            <w:hideMark/>
          </w:tcPr>
          <w:p w14:paraId="020F6950"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-508.2</w:t>
            </w:r>
          </w:p>
        </w:tc>
        <w:tc>
          <w:tcPr>
            <w:tcW w:w="1134" w:type="dxa"/>
            <w:shd w:val="clear" w:color="auto" w:fill="auto"/>
            <w:noWrap/>
            <w:vAlign w:val="bottom"/>
            <w:hideMark/>
          </w:tcPr>
          <w:p w14:paraId="2447E4AD"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14.8</w:t>
            </w:r>
          </w:p>
        </w:tc>
        <w:tc>
          <w:tcPr>
            <w:tcW w:w="850" w:type="dxa"/>
            <w:shd w:val="clear" w:color="auto" w:fill="auto"/>
            <w:noWrap/>
            <w:vAlign w:val="center"/>
            <w:hideMark/>
          </w:tcPr>
          <w:p w14:paraId="751C86AE"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-469.8</w:t>
            </w:r>
          </w:p>
        </w:tc>
        <w:tc>
          <w:tcPr>
            <w:tcW w:w="1134" w:type="dxa"/>
            <w:shd w:val="clear" w:color="auto" w:fill="auto"/>
            <w:noWrap/>
            <w:vAlign w:val="bottom"/>
            <w:hideMark/>
          </w:tcPr>
          <w:p w14:paraId="6267BD24"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38.7</w:t>
            </w:r>
          </w:p>
        </w:tc>
        <w:tc>
          <w:tcPr>
            <w:tcW w:w="851" w:type="dxa"/>
            <w:shd w:val="clear" w:color="auto" w:fill="auto"/>
            <w:noWrap/>
            <w:vAlign w:val="bottom"/>
            <w:hideMark/>
          </w:tcPr>
          <w:p w14:paraId="40CFF8B4"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-516.3</w:t>
            </w:r>
          </w:p>
        </w:tc>
        <w:tc>
          <w:tcPr>
            <w:tcW w:w="1134" w:type="dxa"/>
            <w:shd w:val="clear" w:color="auto" w:fill="auto"/>
            <w:noWrap/>
            <w:vAlign w:val="bottom"/>
            <w:hideMark/>
          </w:tcPr>
          <w:p w14:paraId="0584D714"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18.4</w:t>
            </w:r>
          </w:p>
        </w:tc>
        <w:tc>
          <w:tcPr>
            <w:tcW w:w="870" w:type="dxa"/>
            <w:shd w:val="clear" w:color="auto" w:fill="auto"/>
            <w:noWrap/>
            <w:vAlign w:val="center"/>
            <w:hideMark/>
          </w:tcPr>
          <w:p w14:paraId="543BCAE5"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-485.8</w:t>
            </w:r>
          </w:p>
        </w:tc>
        <w:tc>
          <w:tcPr>
            <w:tcW w:w="1108" w:type="dxa"/>
            <w:shd w:val="clear" w:color="auto" w:fill="auto"/>
            <w:noWrap/>
            <w:vAlign w:val="bottom"/>
            <w:hideMark/>
          </w:tcPr>
          <w:p w14:paraId="14E3889D"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34</w:t>
            </w:r>
          </w:p>
        </w:tc>
      </w:tr>
      <w:tr w:rsidR="00707E8E" w:rsidRPr="00A43F27" w14:paraId="50E384FD" w14:textId="77777777" w:rsidTr="00436239">
        <w:trPr>
          <w:trHeight w:val="320"/>
          <w:jc w:val="center"/>
        </w:trPr>
        <w:tc>
          <w:tcPr>
            <w:tcW w:w="1271" w:type="dxa"/>
            <w:shd w:val="clear" w:color="auto" w:fill="auto"/>
            <w:noWrap/>
            <w:vAlign w:val="bottom"/>
            <w:hideMark/>
          </w:tcPr>
          <w:p w14:paraId="325AC89B" w14:textId="77777777" w:rsidR="00707E8E" w:rsidRPr="00A43F27" w:rsidRDefault="00707E8E" w:rsidP="00561D94">
            <w:pPr>
              <w:rPr>
                <w:rFonts w:ascii="Calibri" w:hAnsi="Calibri" w:cs="Calibri"/>
                <w:color w:val="000000"/>
              </w:rPr>
            </w:pPr>
            <w:r w:rsidRPr="00A43F27">
              <w:rPr>
                <w:rFonts w:ascii="Calibri" w:hAnsi="Calibri" w:cs="Calibri"/>
                <w:color w:val="000000"/>
              </w:rPr>
              <w:t>RT88</w:t>
            </w:r>
          </w:p>
        </w:tc>
        <w:tc>
          <w:tcPr>
            <w:tcW w:w="992" w:type="dxa"/>
            <w:shd w:val="clear" w:color="auto" w:fill="auto"/>
            <w:noWrap/>
            <w:vAlign w:val="bottom"/>
            <w:hideMark/>
          </w:tcPr>
          <w:p w14:paraId="19CCC734"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100</w:t>
            </w:r>
          </w:p>
        </w:tc>
        <w:tc>
          <w:tcPr>
            <w:tcW w:w="851" w:type="dxa"/>
            <w:shd w:val="clear" w:color="auto" w:fill="auto"/>
            <w:noWrap/>
            <w:vAlign w:val="bottom"/>
            <w:hideMark/>
          </w:tcPr>
          <w:p w14:paraId="6002CDB6"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-493.8</w:t>
            </w:r>
          </w:p>
        </w:tc>
        <w:tc>
          <w:tcPr>
            <w:tcW w:w="1134" w:type="dxa"/>
            <w:shd w:val="clear" w:color="auto" w:fill="auto"/>
            <w:noWrap/>
            <w:vAlign w:val="bottom"/>
            <w:hideMark/>
          </w:tcPr>
          <w:p w14:paraId="669AA551"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10.6</w:t>
            </w:r>
          </w:p>
        </w:tc>
        <w:tc>
          <w:tcPr>
            <w:tcW w:w="850" w:type="dxa"/>
            <w:shd w:val="clear" w:color="auto" w:fill="auto"/>
            <w:noWrap/>
            <w:vAlign w:val="center"/>
            <w:hideMark/>
          </w:tcPr>
          <w:p w14:paraId="55C50B56"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-345.7</w:t>
            </w:r>
          </w:p>
        </w:tc>
        <w:tc>
          <w:tcPr>
            <w:tcW w:w="1134" w:type="dxa"/>
            <w:shd w:val="clear" w:color="auto" w:fill="auto"/>
            <w:noWrap/>
            <w:vAlign w:val="bottom"/>
            <w:hideMark/>
          </w:tcPr>
          <w:p w14:paraId="0350C633"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37.8</w:t>
            </w:r>
          </w:p>
        </w:tc>
        <w:tc>
          <w:tcPr>
            <w:tcW w:w="851" w:type="dxa"/>
            <w:shd w:val="clear" w:color="auto" w:fill="auto"/>
            <w:noWrap/>
            <w:vAlign w:val="bottom"/>
            <w:hideMark/>
          </w:tcPr>
          <w:p w14:paraId="4CD051D7"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-493.2</w:t>
            </w:r>
          </w:p>
        </w:tc>
        <w:tc>
          <w:tcPr>
            <w:tcW w:w="1134" w:type="dxa"/>
            <w:shd w:val="clear" w:color="auto" w:fill="auto"/>
            <w:noWrap/>
            <w:vAlign w:val="bottom"/>
            <w:hideMark/>
          </w:tcPr>
          <w:p w14:paraId="6EE0919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16.8</w:t>
            </w:r>
          </w:p>
        </w:tc>
        <w:tc>
          <w:tcPr>
            <w:tcW w:w="870" w:type="dxa"/>
            <w:shd w:val="clear" w:color="auto" w:fill="auto"/>
            <w:noWrap/>
            <w:vAlign w:val="center"/>
            <w:hideMark/>
          </w:tcPr>
          <w:p w14:paraId="383EB263"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-346.3</w:t>
            </w:r>
          </w:p>
        </w:tc>
        <w:tc>
          <w:tcPr>
            <w:tcW w:w="1108" w:type="dxa"/>
            <w:shd w:val="clear" w:color="auto" w:fill="auto"/>
            <w:noWrap/>
            <w:vAlign w:val="bottom"/>
            <w:hideMark/>
          </w:tcPr>
          <w:p w14:paraId="584E5A1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34</w:t>
            </w:r>
          </w:p>
        </w:tc>
      </w:tr>
      <w:tr w:rsidR="00707E8E" w:rsidRPr="00A43F27" w14:paraId="0C06944B" w14:textId="77777777" w:rsidTr="00436239">
        <w:trPr>
          <w:trHeight w:val="320"/>
          <w:jc w:val="center"/>
        </w:trPr>
        <w:tc>
          <w:tcPr>
            <w:tcW w:w="1271" w:type="dxa"/>
            <w:shd w:val="clear" w:color="auto" w:fill="auto"/>
            <w:noWrap/>
            <w:vAlign w:val="bottom"/>
            <w:hideMark/>
          </w:tcPr>
          <w:p w14:paraId="4371CD2E" w14:textId="77777777" w:rsidR="00707E8E" w:rsidRPr="00A43F27" w:rsidRDefault="00707E8E" w:rsidP="00561D94">
            <w:pPr>
              <w:rPr>
                <w:rFonts w:ascii="Calibri" w:hAnsi="Calibri" w:cs="Calibri"/>
                <w:color w:val="000000"/>
              </w:rPr>
            </w:pPr>
            <w:r w:rsidRPr="00A43F27">
              <w:rPr>
                <w:rFonts w:ascii="Calibri" w:hAnsi="Calibri" w:cs="Calibri"/>
                <w:color w:val="000000"/>
              </w:rPr>
              <w:t>RT9</w:t>
            </w:r>
          </w:p>
        </w:tc>
        <w:tc>
          <w:tcPr>
            <w:tcW w:w="992" w:type="dxa"/>
            <w:shd w:val="clear" w:color="auto" w:fill="auto"/>
            <w:noWrap/>
            <w:vAlign w:val="bottom"/>
            <w:hideMark/>
          </w:tcPr>
          <w:p w14:paraId="49B0DF5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150</w:t>
            </w:r>
          </w:p>
        </w:tc>
        <w:tc>
          <w:tcPr>
            <w:tcW w:w="851" w:type="dxa"/>
            <w:shd w:val="clear" w:color="auto" w:fill="auto"/>
            <w:noWrap/>
            <w:vAlign w:val="bottom"/>
            <w:hideMark/>
          </w:tcPr>
          <w:p w14:paraId="21756C6B"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-279.3</w:t>
            </w:r>
          </w:p>
        </w:tc>
        <w:tc>
          <w:tcPr>
            <w:tcW w:w="1134" w:type="dxa"/>
            <w:shd w:val="clear" w:color="auto" w:fill="auto"/>
            <w:noWrap/>
            <w:vAlign w:val="bottom"/>
            <w:hideMark/>
          </w:tcPr>
          <w:p w14:paraId="30CD0DD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7.7</w:t>
            </w:r>
          </w:p>
        </w:tc>
        <w:tc>
          <w:tcPr>
            <w:tcW w:w="850" w:type="dxa"/>
            <w:shd w:val="clear" w:color="auto" w:fill="auto"/>
            <w:noWrap/>
            <w:vAlign w:val="center"/>
            <w:hideMark/>
          </w:tcPr>
          <w:p w14:paraId="45993AE3"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84.1</w:t>
            </w:r>
          </w:p>
        </w:tc>
        <w:tc>
          <w:tcPr>
            <w:tcW w:w="1134" w:type="dxa"/>
            <w:shd w:val="clear" w:color="auto" w:fill="auto"/>
            <w:noWrap/>
            <w:vAlign w:val="bottom"/>
            <w:hideMark/>
          </w:tcPr>
          <w:p w14:paraId="2274F660"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43.8</w:t>
            </w:r>
          </w:p>
        </w:tc>
        <w:tc>
          <w:tcPr>
            <w:tcW w:w="851" w:type="dxa"/>
            <w:shd w:val="clear" w:color="auto" w:fill="auto"/>
            <w:noWrap/>
            <w:vAlign w:val="bottom"/>
            <w:hideMark/>
          </w:tcPr>
          <w:p w14:paraId="7C1C8787"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-287</w:t>
            </w:r>
          </w:p>
        </w:tc>
        <w:tc>
          <w:tcPr>
            <w:tcW w:w="1134" w:type="dxa"/>
            <w:shd w:val="clear" w:color="auto" w:fill="auto"/>
            <w:noWrap/>
            <w:vAlign w:val="bottom"/>
            <w:hideMark/>
          </w:tcPr>
          <w:p w14:paraId="6D885142"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11.7</w:t>
            </w:r>
          </w:p>
        </w:tc>
        <w:tc>
          <w:tcPr>
            <w:tcW w:w="870" w:type="dxa"/>
            <w:shd w:val="clear" w:color="auto" w:fill="auto"/>
            <w:noWrap/>
            <w:vAlign w:val="center"/>
            <w:hideMark/>
          </w:tcPr>
          <w:p w14:paraId="21A23DB3"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55.7</w:t>
            </w:r>
          </w:p>
        </w:tc>
        <w:tc>
          <w:tcPr>
            <w:tcW w:w="1108" w:type="dxa"/>
            <w:shd w:val="clear" w:color="auto" w:fill="auto"/>
            <w:noWrap/>
            <w:vAlign w:val="bottom"/>
            <w:hideMark/>
          </w:tcPr>
          <w:p w14:paraId="6825C515"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41.4</w:t>
            </w:r>
          </w:p>
        </w:tc>
      </w:tr>
      <w:tr w:rsidR="00707E8E" w:rsidRPr="00A43F27" w14:paraId="52899F7E" w14:textId="77777777" w:rsidTr="00436239">
        <w:trPr>
          <w:trHeight w:val="320"/>
          <w:jc w:val="center"/>
        </w:trPr>
        <w:tc>
          <w:tcPr>
            <w:tcW w:w="1271" w:type="dxa"/>
            <w:shd w:val="clear" w:color="auto" w:fill="auto"/>
            <w:noWrap/>
            <w:vAlign w:val="bottom"/>
            <w:hideMark/>
          </w:tcPr>
          <w:p w14:paraId="7373B6AB" w14:textId="77777777" w:rsidR="00707E8E" w:rsidRPr="00A43F27" w:rsidRDefault="00707E8E" w:rsidP="00561D94">
            <w:pPr>
              <w:rPr>
                <w:rFonts w:ascii="Calibri" w:hAnsi="Calibri" w:cs="Calibri"/>
                <w:color w:val="000000"/>
              </w:rPr>
            </w:pPr>
            <w:r w:rsidRPr="00A43F27">
              <w:rPr>
                <w:rFonts w:ascii="Calibri" w:hAnsi="Calibri" w:cs="Calibri"/>
                <w:color w:val="000000"/>
              </w:rPr>
              <w:t>RT99</w:t>
            </w:r>
          </w:p>
        </w:tc>
        <w:tc>
          <w:tcPr>
            <w:tcW w:w="992" w:type="dxa"/>
            <w:shd w:val="clear" w:color="auto" w:fill="auto"/>
            <w:noWrap/>
            <w:vAlign w:val="bottom"/>
            <w:hideMark/>
          </w:tcPr>
          <w:p w14:paraId="0E47C84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150</w:t>
            </w:r>
          </w:p>
        </w:tc>
        <w:tc>
          <w:tcPr>
            <w:tcW w:w="851" w:type="dxa"/>
            <w:shd w:val="clear" w:color="auto" w:fill="auto"/>
            <w:noWrap/>
            <w:vAlign w:val="bottom"/>
            <w:hideMark/>
          </w:tcPr>
          <w:p w14:paraId="72DB707C"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-242.5</w:t>
            </w:r>
          </w:p>
        </w:tc>
        <w:tc>
          <w:tcPr>
            <w:tcW w:w="1134" w:type="dxa"/>
            <w:shd w:val="clear" w:color="auto" w:fill="auto"/>
            <w:noWrap/>
            <w:vAlign w:val="bottom"/>
            <w:hideMark/>
          </w:tcPr>
          <w:p w14:paraId="67772853"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14.4</w:t>
            </w:r>
          </w:p>
        </w:tc>
        <w:tc>
          <w:tcPr>
            <w:tcW w:w="850" w:type="dxa"/>
            <w:shd w:val="clear" w:color="auto" w:fill="auto"/>
            <w:noWrap/>
            <w:vAlign w:val="center"/>
            <w:hideMark/>
          </w:tcPr>
          <w:p w14:paraId="6152EBE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-73.5</w:t>
            </w:r>
          </w:p>
        </w:tc>
        <w:tc>
          <w:tcPr>
            <w:tcW w:w="1134" w:type="dxa"/>
            <w:shd w:val="clear" w:color="auto" w:fill="auto"/>
            <w:noWrap/>
            <w:vAlign w:val="bottom"/>
            <w:hideMark/>
          </w:tcPr>
          <w:p w14:paraId="45316233"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33.5</w:t>
            </w:r>
          </w:p>
        </w:tc>
        <w:tc>
          <w:tcPr>
            <w:tcW w:w="851" w:type="dxa"/>
            <w:shd w:val="clear" w:color="auto" w:fill="auto"/>
            <w:noWrap/>
            <w:vAlign w:val="bottom"/>
            <w:hideMark/>
          </w:tcPr>
          <w:p w14:paraId="1291117A"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-303.2</w:t>
            </w:r>
          </w:p>
        </w:tc>
        <w:tc>
          <w:tcPr>
            <w:tcW w:w="1134" w:type="dxa"/>
            <w:shd w:val="clear" w:color="auto" w:fill="auto"/>
            <w:noWrap/>
            <w:vAlign w:val="bottom"/>
            <w:hideMark/>
          </w:tcPr>
          <w:p w14:paraId="62582BB7"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15.7</w:t>
            </w:r>
          </w:p>
        </w:tc>
        <w:tc>
          <w:tcPr>
            <w:tcW w:w="870" w:type="dxa"/>
            <w:shd w:val="clear" w:color="auto" w:fill="auto"/>
            <w:noWrap/>
            <w:vAlign w:val="center"/>
            <w:hideMark/>
          </w:tcPr>
          <w:p w14:paraId="6B9206BC"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-71.2</w:t>
            </w:r>
          </w:p>
        </w:tc>
        <w:tc>
          <w:tcPr>
            <w:tcW w:w="1108" w:type="dxa"/>
            <w:shd w:val="clear" w:color="auto" w:fill="auto"/>
            <w:noWrap/>
            <w:vAlign w:val="bottom"/>
            <w:hideMark/>
          </w:tcPr>
          <w:p w14:paraId="5C1952C8" w14:textId="77777777" w:rsidR="00707E8E" w:rsidRPr="00A43F27" w:rsidRDefault="00707E8E" w:rsidP="00561D94">
            <w:pPr>
              <w:jc w:val="center"/>
              <w:rPr>
                <w:rFonts w:ascii="Calibri" w:hAnsi="Calibri" w:cs="Calibri"/>
                <w:color w:val="000000"/>
              </w:rPr>
            </w:pPr>
            <w:r w:rsidRPr="00A43F27">
              <w:rPr>
                <w:rFonts w:ascii="Calibri" w:hAnsi="Calibri" w:cs="Calibri"/>
                <w:color w:val="000000"/>
              </w:rPr>
              <w:t>42.1</w:t>
            </w:r>
          </w:p>
        </w:tc>
      </w:tr>
    </w:tbl>
    <w:p w14:paraId="66514F7A" w14:textId="77777777" w:rsidR="000C7FD0" w:rsidRDefault="000C7FD0" w:rsidP="000532F3">
      <w:pPr>
        <w:rPr>
          <w:lang w:val="en-GB" w:eastAsia="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tblGrid>
      <w:tr w:rsidR="00D17B32" w14:paraId="25881EB4" w14:textId="77777777" w:rsidTr="00436239">
        <w:trPr>
          <w:jc w:val="center"/>
        </w:trPr>
        <w:tc>
          <w:tcPr>
            <w:tcW w:w="7366" w:type="dxa"/>
          </w:tcPr>
          <w:p w14:paraId="4A3D1CD6" w14:textId="608038BD" w:rsidR="00D17B32" w:rsidRDefault="00D91F2E" w:rsidP="000532F3">
            <w:pPr>
              <w:rPr>
                <w:lang w:val="en-GB" w:eastAsia="en-US"/>
              </w:rPr>
            </w:pPr>
            <w:r>
              <w:rPr>
                <w:noProof/>
              </w:rPr>
              <w:lastRenderedPageBreak/>
              <w:drawing>
                <wp:inline distT="0" distB="0" distL="0" distR="0" wp14:anchorId="320D9A61" wp14:editId="15B1CB90">
                  <wp:extent cx="4517792" cy="2579649"/>
                  <wp:effectExtent l="0" t="0" r="16510" b="11430"/>
                  <wp:docPr id="66" name="Chart 66">
                    <a:extLst xmlns:a="http://schemas.openxmlformats.org/drawingml/2006/main">
                      <a:ext uri="{FF2B5EF4-FFF2-40B4-BE49-F238E27FC236}">
                        <a16:creationId xmlns:a16="http://schemas.microsoft.com/office/drawing/2014/main" id="{EF208DA6-2A11-8D40-8945-11A12E334B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r>
      <w:tr w:rsidR="005F5E14" w14:paraId="27CE40F6" w14:textId="77777777" w:rsidTr="00436239">
        <w:trPr>
          <w:jc w:val="center"/>
        </w:trPr>
        <w:tc>
          <w:tcPr>
            <w:tcW w:w="7366" w:type="dxa"/>
          </w:tcPr>
          <w:p w14:paraId="2E9EF0C4" w14:textId="771204DE" w:rsidR="005F5E14" w:rsidRDefault="005F5E14" w:rsidP="005F5E14">
            <w:pPr>
              <w:pStyle w:val="Caption"/>
              <w:jc w:val="center"/>
              <w:rPr>
                <w:color w:val="000000" w:themeColor="text1"/>
                <w:sz w:val="22"/>
                <w:szCs w:val="22"/>
                <w:lang w:val="en-US"/>
              </w:rPr>
            </w:pPr>
            <w:bookmarkStart w:id="80" w:name="_Ref151117598"/>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4</w:t>
            </w:r>
            <w:r w:rsidRPr="00CD1583">
              <w:rPr>
                <w:color w:val="000000" w:themeColor="text1"/>
                <w:sz w:val="22"/>
                <w:szCs w:val="22"/>
              </w:rPr>
              <w:fldChar w:fldCharType="end"/>
            </w:r>
            <w:bookmarkEnd w:id="80"/>
            <w:r w:rsidRPr="00CD1583">
              <w:rPr>
                <w:color w:val="000000" w:themeColor="text1"/>
                <w:sz w:val="22"/>
                <w:szCs w:val="22"/>
                <w:lang w:val="en-US"/>
              </w:rPr>
              <w:t xml:space="preserve"> a(top)</w:t>
            </w:r>
            <w:r>
              <w:rPr>
                <w:color w:val="000000" w:themeColor="text1"/>
                <w:sz w:val="22"/>
                <w:szCs w:val="22"/>
                <w:lang w:val="en-US"/>
              </w:rPr>
              <w:t xml:space="preserve"> </w:t>
            </w:r>
            <w:r w:rsidRPr="00CD1583">
              <w:rPr>
                <w:color w:val="000000" w:themeColor="text1"/>
                <w:sz w:val="22"/>
                <w:szCs w:val="22"/>
                <w:lang w:val="en-US"/>
              </w:rPr>
              <w:t>Residual stresses using Cryo MQL (T= -10 °C) coolant at various cutting speeds based on Cutting direction</w:t>
            </w:r>
          </w:p>
          <w:p w14:paraId="3E9E7FEC" w14:textId="77777777" w:rsidR="00E9357D" w:rsidRPr="00E9357D" w:rsidRDefault="00E9357D" w:rsidP="00E9357D">
            <w:pPr>
              <w:rPr>
                <w:lang w:val="en-US"/>
              </w:rPr>
            </w:pPr>
          </w:p>
          <w:p w14:paraId="03211925" w14:textId="77777777" w:rsidR="005F5E14" w:rsidRPr="005F5E14" w:rsidRDefault="005F5E14" w:rsidP="000532F3">
            <w:pPr>
              <w:rPr>
                <w:noProof/>
                <w:lang w:val="en-US"/>
              </w:rPr>
            </w:pPr>
          </w:p>
        </w:tc>
      </w:tr>
      <w:tr w:rsidR="00D17B32" w14:paraId="34645D7A" w14:textId="77777777" w:rsidTr="00436239">
        <w:trPr>
          <w:jc w:val="center"/>
        </w:trPr>
        <w:tc>
          <w:tcPr>
            <w:tcW w:w="7366" w:type="dxa"/>
          </w:tcPr>
          <w:p w14:paraId="720E9483" w14:textId="0EE13201" w:rsidR="00D17B32" w:rsidRDefault="0064332A" w:rsidP="00CD1583">
            <w:pPr>
              <w:keepNext/>
              <w:rPr>
                <w:lang w:val="en-GB" w:eastAsia="en-US"/>
              </w:rPr>
            </w:pPr>
            <w:r>
              <w:rPr>
                <w:noProof/>
              </w:rPr>
              <w:drawing>
                <wp:inline distT="0" distB="0" distL="0" distR="0" wp14:anchorId="70481273" wp14:editId="60DB08F6">
                  <wp:extent cx="4517792" cy="2579649"/>
                  <wp:effectExtent l="0" t="0" r="16510" b="11430"/>
                  <wp:docPr id="67" name="Chart 67">
                    <a:extLst xmlns:a="http://schemas.openxmlformats.org/drawingml/2006/main">
                      <a:ext uri="{FF2B5EF4-FFF2-40B4-BE49-F238E27FC236}">
                        <a16:creationId xmlns:a16="http://schemas.microsoft.com/office/drawing/2014/main" id="{8C89FD4F-AD49-C741-AA14-594B68C37C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r>
    </w:tbl>
    <w:p w14:paraId="1D239263" w14:textId="0F2AE40C" w:rsidR="00CD1583" w:rsidRPr="00CD1583" w:rsidRDefault="00CD1583" w:rsidP="00CD1583">
      <w:pPr>
        <w:pStyle w:val="Caption"/>
        <w:jc w:val="center"/>
        <w:rPr>
          <w:color w:val="000000" w:themeColor="text1"/>
          <w:sz w:val="22"/>
          <w:szCs w:val="22"/>
        </w:rPr>
      </w:pPr>
      <w:bookmarkStart w:id="81" w:name="_Ref151117608"/>
      <w:bookmarkStart w:id="82" w:name="_Ref112257936"/>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4</w:t>
      </w:r>
      <w:r w:rsidRPr="00CD1583">
        <w:rPr>
          <w:color w:val="000000" w:themeColor="text1"/>
          <w:sz w:val="22"/>
          <w:szCs w:val="22"/>
        </w:rPr>
        <w:fldChar w:fldCharType="end"/>
      </w:r>
      <w:bookmarkEnd w:id="81"/>
      <w:r w:rsidRPr="00CD1583">
        <w:rPr>
          <w:color w:val="000000" w:themeColor="text1"/>
          <w:sz w:val="22"/>
          <w:szCs w:val="22"/>
          <w:lang w:val="en-US"/>
        </w:rPr>
        <w:t xml:space="preserve"> b(bottom), Residual stresses using Cryo MQL (T= -10 °C) coolant at various cutting speeds based on Feed direction</w:t>
      </w:r>
    </w:p>
    <w:bookmarkEnd w:id="82"/>
    <w:p w14:paraId="153837D0" w14:textId="214229D0" w:rsidR="00252448" w:rsidRDefault="00A527BE" w:rsidP="00A527BE">
      <w:pPr>
        <w:jc w:val="both"/>
        <w:rPr>
          <w:lang w:val="en-GB" w:eastAsia="en-US"/>
        </w:rPr>
      </w:pPr>
      <w:r>
        <w:rPr>
          <w:lang w:val="en-GB" w:eastAsia="en-US"/>
        </w:rPr>
        <w:t>Using the MQL method with cryogenic lubricant at -10</w:t>
      </w:r>
      <w:r w:rsidR="00373AC5">
        <w:rPr>
          <w:lang w:val="en-GB" w:eastAsia="en-US"/>
        </w:rPr>
        <w:t xml:space="preserve"> </w:t>
      </w:r>
      <w:r>
        <w:rPr>
          <w:lang w:val="en-GB" w:eastAsia="en-US"/>
        </w:rPr>
        <w:t xml:space="preserve">°C, the results of residual stresses decreased as the feed direction cutting speeds increased. </w:t>
      </w:r>
      <w:r w:rsidR="00373AC5">
        <w:rPr>
          <w:lang w:val="en-GB" w:eastAsia="en-US"/>
        </w:rPr>
        <w:t>A</w:t>
      </w:r>
      <w:r>
        <w:rPr>
          <w:lang w:val="en-GB" w:eastAsia="en-US"/>
        </w:rPr>
        <w:t xml:space="preserve"> similar trend can be observed</w:t>
      </w:r>
      <w:r w:rsidR="00373AC5">
        <w:rPr>
          <w:lang w:val="en-GB" w:eastAsia="en-US"/>
        </w:rPr>
        <w:t xml:space="preserve"> in the cutting direction</w:t>
      </w:r>
      <w:r>
        <w:rPr>
          <w:lang w:val="en-GB" w:eastAsia="en-US"/>
        </w:rPr>
        <w:t>, but there were not many variations</w:t>
      </w:r>
      <w:r w:rsidR="00291441">
        <w:rPr>
          <w:lang w:val="en-GB" w:eastAsia="en-US"/>
        </w:rPr>
        <w:t xml:space="preserve"> at 50 and 100 m/min speeds</w:t>
      </w:r>
      <w:r>
        <w:rPr>
          <w:lang w:val="en-GB" w:eastAsia="en-US"/>
        </w:rPr>
        <w:t>. At 150 m/min in the cutting directions, tensile residual stresses were generated on the workpiece, but compressive stresses were generated on the duplicated workpieces, resulting in disparate values.</w:t>
      </w:r>
      <w:r w:rsidR="00DE7B04">
        <w:rPr>
          <w:lang w:val="en-GB" w:eastAsia="en-US"/>
        </w:rPr>
        <w:t xml:space="preserve"> </w:t>
      </w:r>
      <w:r w:rsidR="00DE3610">
        <w:rPr>
          <w:lang w:val="en-GB" w:eastAsia="en-US"/>
        </w:rPr>
        <w:t>In mo</w:t>
      </w:r>
      <w:r w:rsidR="00373AC5">
        <w:rPr>
          <w:lang w:val="en-GB" w:eastAsia="en-US"/>
        </w:rPr>
        <w:t>s</w:t>
      </w:r>
      <w:r w:rsidR="00DE3610">
        <w:rPr>
          <w:lang w:val="en-GB" w:eastAsia="en-US"/>
        </w:rPr>
        <w:t>t instances, the duplicated workpieces exhibited lower stresses than the original workpieces.</w:t>
      </w:r>
    </w:p>
    <w:p w14:paraId="2ABDE890" w14:textId="77777777" w:rsidR="007E2D31" w:rsidRDefault="007E2D31" w:rsidP="00A527BE">
      <w:pPr>
        <w:jc w:val="both"/>
        <w:rPr>
          <w:lang w:val="en-GB" w:eastAsia="en-US"/>
        </w:rPr>
      </w:pPr>
    </w:p>
    <w:p w14:paraId="49E407EB" w14:textId="2ABB1880" w:rsidR="00696053" w:rsidRPr="005C5E07" w:rsidRDefault="001941E2" w:rsidP="0054209E">
      <w:pPr>
        <w:pStyle w:val="Heading3"/>
      </w:pPr>
      <w:bookmarkStart w:id="83" w:name="_Toc151420659"/>
      <w:r>
        <w:t>Residual stresses</w:t>
      </w:r>
      <w:r w:rsidR="00696053">
        <w:t xml:space="preserve"> during Cryo MQL</w:t>
      </w:r>
      <w:r w:rsidR="0054209E">
        <w:t xml:space="preserve"> </w:t>
      </w:r>
      <w:r w:rsidR="00696053">
        <w:t>(T=</w:t>
      </w:r>
      <w:r w:rsidR="00FC4786">
        <w:t xml:space="preserve"> </w:t>
      </w:r>
      <w:r w:rsidR="00696053">
        <w:t>-</w:t>
      </w:r>
      <w:r w:rsidR="008E39A8">
        <w:t>4</w:t>
      </w:r>
      <w:r w:rsidR="00696053">
        <w:t>0</w:t>
      </w:r>
      <w:r w:rsidR="00BD4ED6">
        <w:t xml:space="preserve"> </w:t>
      </w:r>
      <w:r w:rsidR="00696053" w:rsidRPr="67400FBF">
        <w:rPr>
          <w:rFonts w:ascii="Calibri" w:hAnsi="Calibri" w:cs="Calibri"/>
          <w:color w:val="000000" w:themeColor="text1"/>
        </w:rPr>
        <w:t>°</w:t>
      </w:r>
      <w:r w:rsidR="00BD4ED6">
        <w:rPr>
          <w:rFonts w:ascii="Calibri" w:hAnsi="Calibri" w:cs="Calibri"/>
          <w:color w:val="000000" w:themeColor="text1"/>
        </w:rPr>
        <w:t>C</w:t>
      </w:r>
      <w:r w:rsidR="00696053">
        <w:t>)</w:t>
      </w:r>
      <w:r w:rsidR="00696053" w:rsidRPr="004A76DA">
        <w:t xml:space="preserve"> </w:t>
      </w:r>
      <w:r w:rsidR="00696053">
        <w:t>coolant technique</w:t>
      </w:r>
      <w:bookmarkEnd w:id="83"/>
    </w:p>
    <w:p w14:paraId="0D22D526" w14:textId="25D2AB85" w:rsidR="0064332A" w:rsidRDefault="006A5944" w:rsidP="00E9357D">
      <w:pPr>
        <w:jc w:val="both"/>
        <w:rPr>
          <w:lang w:val="en-GB" w:eastAsia="en-US"/>
        </w:rPr>
      </w:pPr>
      <w:r>
        <w:rPr>
          <w:lang w:val="en-GB"/>
        </w:rPr>
        <w:t xml:space="preserve">The summary of the stresses induced for the Cryogenic MQL technique at </w:t>
      </w:r>
      <w:r w:rsidR="00373AC5">
        <w:rPr>
          <w:lang w:val="en-GB"/>
        </w:rPr>
        <w:t xml:space="preserve">a </w:t>
      </w:r>
      <w:r>
        <w:rPr>
          <w:lang w:val="en-GB"/>
        </w:rPr>
        <w:t>temperature of -</w:t>
      </w:r>
      <w:r w:rsidR="008E39A8">
        <w:rPr>
          <w:lang w:val="en-GB"/>
        </w:rPr>
        <w:t>4</w:t>
      </w:r>
      <w:r>
        <w:rPr>
          <w:lang w:val="en-GB"/>
        </w:rPr>
        <w:t>0</w:t>
      </w:r>
      <w:r w:rsidR="00373AC5">
        <w:rPr>
          <w:lang w:val="en-GB"/>
        </w:rPr>
        <w:t xml:space="preserve"> </w:t>
      </w:r>
      <w:r w:rsidRPr="00A43F27">
        <w:rPr>
          <w:rFonts w:ascii="Calibri" w:hAnsi="Calibri" w:cs="Calibri"/>
          <w:color w:val="000000"/>
        </w:rPr>
        <w:t>°</w:t>
      </w:r>
      <w:r w:rsidR="004B0692">
        <w:rPr>
          <w:rFonts w:ascii="Calibri" w:hAnsi="Calibri" w:cs="Calibri"/>
          <w:color w:val="000000"/>
        </w:rPr>
        <w:t>C</w:t>
      </w:r>
      <w:r>
        <w:rPr>
          <w:lang w:val="en-GB"/>
        </w:rPr>
        <w:t xml:space="preserve"> is shown in </w:t>
      </w:r>
      <w:r w:rsidR="00B70C39">
        <w:rPr>
          <w:lang w:val="en-GB"/>
        </w:rPr>
        <w:fldChar w:fldCharType="begin"/>
      </w:r>
      <w:r w:rsidR="00B70C39">
        <w:rPr>
          <w:lang w:val="en-GB"/>
        </w:rPr>
        <w:instrText xml:space="preserve"> REF _Ref112257996 \h </w:instrText>
      </w:r>
      <w:r w:rsidR="00B70C39">
        <w:rPr>
          <w:lang w:val="en-GB"/>
        </w:rPr>
      </w:r>
      <w:r w:rsidR="00B70C39">
        <w:rPr>
          <w:lang w:val="en-GB"/>
        </w:rPr>
        <w:fldChar w:fldCharType="separate"/>
      </w:r>
      <w:r w:rsidR="00B70C39">
        <w:t xml:space="preserve">Table </w:t>
      </w:r>
      <w:r w:rsidR="00B70C39">
        <w:rPr>
          <w:noProof/>
        </w:rPr>
        <w:t>7</w:t>
      </w:r>
      <w:r w:rsidR="00373AC5">
        <w:rPr>
          <w:noProof/>
        </w:rPr>
        <w:t>,</w:t>
      </w:r>
      <w:r w:rsidR="00B70C39">
        <w:rPr>
          <w:lang w:val="en-GB"/>
        </w:rPr>
        <w:fldChar w:fldCharType="end"/>
      </w:r>
      <w:r w:rsidR="00B70C39">
        <w:rPr>
          <w:lang w:val="en-GB"/>
        </w:rPr>
        <w:t xml:space="preserve"> </w:t>
      </w:r>
      <w:r>
        <w:rPr>
          <w:lang w:val="en-GB"/>
        </w:rPr>
        <w:t>and the comparison for each individual spot generated on the workpiece (spot</w:t>
      </w:r>
      <w:r w:rsidR="004B0692">
        <w:rPr>
          <w:lang w:val="en-GB"/>
        </w:rPr>
        <w:t>s</w:t>
      </w:r>
      <w:r>
        <w:rPr>
          <w:lang w:val="en-GB"/>
        </w:rPr>
        <w:t xml:space="preserve"> 1 and 2</w:t>
      </w:r>
      <w:r w:rsidR="0054209E">
        <w:rPr>
          <w:lang w:val="en-GB"/>
        </w:rPr>
        <w:t>) and</w:t>
      </w:r>
      <w:r>
        <w:rPr>
          <w:lang w:val="en-GB"/>
        </w:rPr>
        <w:t xml:space="preserve"> the duplicated </w:t>
      </w:r>
      <w:r w:rsidR="0054209E">
        <w:rPr>
          <w:lang w:val="en-GB"/>
        </w:rPr>
        <w:t>workpiece (</w:t>
      </w:r>
      <w:r>
        <w:rPr>
          <w:lang w:val="en-GB"/>
        </w:rPr>
        <w:t>spot</w:t>
      </w:r>
      <w:r w:rsidR="0054209E">
        <w:rPr>
          <w:lang w:val="en-GB"/>
        </w:rPr>
        <w:t>s</w:t>
      </w:r>
      <w:r>
        <w:rPr>
          <w:lang w:val="en-GB"/>
        </w:rPr>
        <w:t xml:space="preserve"> 3 and 4) is shown in</w:t>
      </w:r>
      <w:r w:rsidR="00F87549">
        <w:rPr>
          <w:lang w:val="en-GB"/>
        </w:rPr>
        <w:t xml:space="preserve"> </w:t>
      </w:r>
      <w:r w:rsidR="00F87549">
        <w:rPr>
          <w:lang w:val="en-GB"/>
        </w:rPr>
        <w:fldChar w:fldCharType="begin"/>
      </w:r>
      <w:r w:rsidR="00F87549">
        <w:rPr>
          <w:lang w:val="en-GB"/>
        </w:rPr>
        <w:instrText xml:space="preserve"> REF _Ref151117713 \h </w:instrText>
      </w:r>
      <w:r w:rsidR="00F87549">
        <w:rPr>
          <w:lang w:val="en-GB"/>
        </w:rPr>
      </w:r>
      <w:r w:rsidR="00F87549">
        <w:rPr>
          <w:lang w:val="en-GB"/>
        </w:rPr>
        <w:fldChar w:fldCharType="separate"/>
      </w:r>
      <w:r w:rsidR="00F87549" w:rsidRPr="005F5E14">
        <w:rPr>
          <w:color w:val="000000" w:themeColor="text1"/>
          <w:sz w:val="22"/>
          <w:szCs w:val="22"/>
        </w:rPr>
        <w:t>Graph</w:t>
      </w:r>
      <w:r w:rsidR="00136213">
        <w:rPr>
          <w:color w:val="000000" w:themeColor="text1"/>
          <w:sz w:val="22"/>
          <w:szCs w:val="22"/>
        </w:rPr>
        <w:t>s</w:t>
      </w:r>
      <w:r w:rsidR="00F87549" w:rsidRPr="005F5E14">
        <w:rPr>
          <w:color w:val="000000" w:themeColor="text1"/>
          <w:sz w:val="22"/>
          <w:szCs w:val="22"/>
        </w:rPr>
        <w:t xml:space="preserve"> </w:t>
      </w:r>
      <w:r w:rsidR="00F87549" w:rsidRPr="005F5E14">
        <w:rPr>
          <w:noProof/>
          <w:color w:val="000000" w:themeColor="text1"/>
          <w:sz w:val="22"/>
          <w:szCs w:val="22"/>
        </w:rPr>
        <w:t>5</w:t>
      </w:r>
      <w:r w:rsidR="00F87549">
        <w:rPr>
          <w:lang w:val="en-GB"/>
        </w:rPr>
        <w:fldChar w:fldCharType="end"/>
      </w:r>
      <w:r w:rsidR="00F87549">
        <w:rPr>
          <w:lang w:val="en-GB"/>
        </w:rPr>
        <w:t xml:space="preserve">a and </w:t>
      </w:r>
      <w:r w:rsidR="00F87549">
        <w:rPr>
          <w:lang w:val="en-GB"/>
        </w:rPr>
        <w:fldChar w:fldCharType="begin"/>
      </w:r>
      <w:r w:rsidR="00F87549">
        <w:rPr>
          <w:lang w:val="en-GB"/>
        </w:rPr>
        <w:instrText xml:space="preserve"> REF _Ref151117722 \h </w:instrText>
      </w:r>
      <w:r w:rsidR="00F87549">
        <w:rPr>
          <w:lang w:val="en-GB"/>
        </w:rPr>
      </w:r>
      <w:r w:rsidR="00F87549">
        <w:rPr>
          <w:lang w:val="en-GB"/>
        </w:rPr>
        <w:fldChar w:fldCharType="separate"/>
      </w:r>
      <w:r w:rsidR="00F87549" w:rsidRPr="005F5E14">
        <w:rPr>
          <w:noProof/>
          <w:color w:val="000000" w:themeColor="text1"/>
          <w:sz w:val="22"/>
          <w:szCs w:val="22"/>
        </w:rPr>
        <w:t>5</w:t>
      </w:r>
      <w:r w:rsidR="00F87549">
        <w:rPr>
          <w:lang w:val="en-GB"/>
        </w:rPr>
        <w:fldChar w:fldCharType="end"/>
      </w:r>
      <w:r w:rsidR="00F87549">
        <w:rPr>
          <w:lang w:val="en-GB"/>
        </w:rPr>
        <w:t>b</w:t>
      </w:r>
      <w:r>
        <w:rPr>
          <w:lang w:val="en-GB"/>
        </w:rPr>
        <w:t>.</w:t>
      </w:r>
    </w:p>
    <w:p w14:paraId="34CAC593" w14:textId="0584B614" w:rsidR="0064332A" w:rsidRDefault="00696053" w:rsidP="00696053">
      <w:pPr>
        <w:pStyle w:val="TableHeading"/>
        <w:jc w:val="center"/>
      </w:pPr>
      <w:bookmarkStart w:id="84" w:name="_Ref112257996"/>
      <w:r>
        <w:lastRenderedPageBreak/>
        <w:t xml:space="preserve">Table </w:t>
      </w:r>
      <w:r>
        <w:fldChar w:fldCharType="begin"/>
      </w:r>
      <w:r>
        <w:instrText xml:space="preserve"> SEQ Table \* ARABIC </w:instrText>
      </w:r>
      <w:r>
        <w:fldChar w:fldCharType="separate"/>
      </w:r>
      <w:r w:rsidR="004168DA">
        <w:rPr>
          <w:noProof/>
        </w:rPr>
        <w:t>7</w:t>
      </w:r>
      <w:r>
        <w:fldChar w:fldCharType="end"/>
      </w:r>
      <w:bookmarkEnd w:id="84"/>
      <w:r>
        <w:t xml:space="preserve"> </w:t>
      </w:r>
      <w:r w:rsidRPr="00772E32">
        <w:t>Summary of residual stress using Cryo MQL</w:t>
      </w:r>
      <w:r w:rsidR="00916E06">
        <w:t xml:space="preserve"> </w:t>
      </w:r>
      <w:r w:rsidRPr="00772E32">
        <w:t>(T=-</w:t>
      </w:r>
      <w:r w:rsidR="008E39A8">
        <w:t>4</w:t>
      </w:r>
      <w:r w:rsidRPr="00772E32">
        <w:t>0</w:t>
      </w:r>
      <w:r w:rsidR="008B3AF8">
        <w:t xml:space="preserve"> °C</w:t>
      </w:r>
      <w:r w:rsidRPr="00772E32">
        <w:t>) coolant technique</w:t>
      </w:r>
    </w:p>
    <w:tbl>
      <w:tblPr>
        <w:tblW w:w="10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92"/>
        <w:gridCol w:w="851"/>
        <w:gridCol w:w="1134"/>
        <w:gridCol w:w="850"/>
        <w:gridCol w:w="1134"/>
        <w:gridCol w:w="851"/>
        <w:gridCol w:w="1134"/>
        <w:gridCol w:w="870"/>
        <w:gridCol w:w="1108"/>
      </w:tblGrid>
      <w:tr w:rsidR="00B40DBB" w:rsidRPr="00A43F27" w14:paraId="06DB0DCB" w14:textId="77777777" w:rsidTr="00373AC5">
        <w:trPr>
          <w:trHeight w:val="320"/>
          <w:jc w:val="center"/>
        </w:trPr>
        <w:tc>
          <w:tcPr>
            <w:tcW w:w="1271" w:type="dxa"/>
            <w:vMerge w:val="restart"/>
            <w:shd w:val="clear" w:color="auto" w:fill="auto"/>
            <w:noWrap/>
            <w:vAlign w:val="bottom"/>
            <w:hideMark/>
          </w:tcPr>
          <w:p w14:paraId="6DE02211" w14:textId="77777777" w:rsidR="00B40DBB" w:rsidRPr="004A6C95" w:rsidRDefault="00B40DBB" w:rsidP="00561D94">
            <w:pPr>
              <w:rPr>
                <w:sz w:val="20"/>
                <w:szCs w:val="20"/>
                <w:lang w:val="fr-FR"/>
              </w:rPr>
            </w:pPr>
            <w:r w:rsidRPr="004A6C95">
              <w:rPr>
                <w:rFonts w:ascii="Calibri" w:hAnsi="Calibri" w:cs="Calibri"/>
                <w:color w:val="000000"/>
                <w:lang w:val="fr-FR"/>
              </w:rPr>
              <w:t>Coolant- Cryo MQL</w:t>
            </w:r>
            <w:r w:rsidRPr="004A6C95">
              <w:rPr>
                <w:rFonts w:ascii="Calibri" w:hAnsi="Calibri" w:cs="Calibri"/>
                <w:color w:val="000000"/>
                <w:lang w:val="fr-FR"/>
              </w:rPr>
              <w:br/>
              <w:t>(T= -60°c)</w:t>
            </w:r>
          </w:p>
        </w:tc>
        <w:tc>
          <w:tcPr>
            <w:tcW w:w="992" w:type="dxa"/>
            <w:vMerge w:val="restart"/>
            <w:shd w:val="clear" w:color="auto" w:fill="auto"/>
            <w:noWrap/>
            <w:vAlign w:val="bottom"/>
            <w:hideMark/>
          </w:tcPr>
          <w:p w14:paraId="66D7854A" w14:textId="77777777" w:rsidR="00B40DBB" w:rsidRPr="004A6C95" w:rsidRDefault="00B40DBB" w:rsidP="00561D94">
            <w:pPr>
              <w:rPr>
                <w:rFonts w:ascii="Calibri" w:hAnsi="Calibri" w:cs="Calibri"/>
                <w:color w:val="000000"/>
                <w:lang w:val="fr-FR"/>
              </w:rPr>
            </w:pPr>
            <w:r w:rsidRPr="004A6C95">
              <w:rPr>
                <w:rFonts w:ascii="Calibri" w:hAnsi="Calibri" w:cs="Calibri"/>
                <w:color w:val="000000"/>
                <w:lang w:val="fr-FR"/>
              </w:rPr>
              <w:t> </w:t>
            </w:r>
          </w:p>
          <w:p w14:paraId="752143AB"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Cutting Speed</w:t>
            </w:r>
          </w:p>
        </w:tc>
        <w:tc>
          <w:tcPr>
            <w:tcW w:w="3969" w:type="dxa"/>
            <w:gridSpan w:val="4"/>
            <w:shd w:val="clear" w:color="auto" w:fill="auto"/>
            <w:noWrap/>
            <w:vAlign w:val="bottom"/>
            <w:hideMark/>
          </w:tcPr>
          <w:p w14:paraId="182DFB86"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 xml:space="preserve">Spot 1 </w:t>
            </w:r>
          </w:p>
        </w:tc>
        <w:tc>
          <w:tcPr>
            <w:tcW w:w="3963" w:type="dxa"/>
            <w:gridSpan w:val="4"/>
            <w:shd w:val="clear" w:color="auto" w:fill="auto"/>
            <w:noWrap/>
            <w:vAlign w:val="bottom"/>
            <w:hideMark/>
          </w:tcPr>
          <w:p w14:paraId="3716F5A8"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 xml:space="preserve">Spot 2 </w:t>
            </w:r>
          </w:p>
        </w:tc>
      </w:tr>
      <w:tr w:rsidR="00B40DBB" w:rsidRPr="00A43F27" w14:paraId="51AC00A0" w14:textId="77777777" w:rsidTr="00373AC5">
        <w:trPr>
          <w:trHeight w:val="680"/>
          <w:jc w:val="center"/>
        </w:trPr>
        <w:tc>
          <w:tcPr>
            <w:tcW w:w="1271" w:type="dxa"/>
            <w:vMerge/>
            <w:shd w:val="clear" w:color="auto" w:fill="auto"/>
            <w:noWrap/>
            <w:vAlign w:val="bottom"/>
            <w:hideMark/>
          </w:tcPr>
          <w:p w14:paraId="7582E7F9" w14:textId="77777777" w:rsidR="00B40DBB" w:rsidRPr="00A43F27" w:rsidRDefault="00B40DBB" w:rsidP="00561D94">
            <w:pPr>
              <w:rPr>
                <w:sz w:val="20"/>
                <w:szCs w:val="20"/>
              </w:rPr>
            </w:pPr>
          </w:p>
        </w:tc>
        <w:tc>
          <w:tcPr>
            <w:tcW w:w="992" w:type="dxa"/>
            <w:vMerge/>
            <w:shd w:val="clear" w:color="auto" w:fill="auto"/>
            <w:vAlign w:val="bottom"/>
            <w:hideMark/>
          </w:tcPr>
          <w:p w14:paraId="2EB90B54" w14:textId="77777777" w:rsidR="00B40DBB" w:rsidRPr="00A43F27" w:rsidRDefault="00B40DBB" w:rsidP="00561D94">
            <w:pPr>
              <w:jc w:val="center"/>
              <w:rPr>
                <w:rFonts w:ascii="Calibri" w:hAnsi="Calibri" w:cs="Calibri"/>
                <w:color w:val="000000"/>
              </w:rPr>
            </w:pPr>
          </w:p>
        </w:tc>
        <w:tc>
          <w:tcPr>
            <w:tcW w:w="1985" w:type="dxa"/>
            <w:gridSpan w:val="2"/>
            <w:shd w:val="clear" w:color="auto" w:fill="auto"/>
            <w:noWrap/>
            <w:vAlign w:val="bottom"/>
            <w:hideMark/>
          </w:tcPr>
          <w:p w14:paraId="0BF45AF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984" w:type="dxa"/>
            <w:gridSpan w:val="2"/>
            <w:shd w:val="clear" w:color="auto" w:fill="auto"/>
            <w:noWrap/>
            <w:vAlign w:val="bottom"/>
            <w:hideMark/>
          </w:tcPr>
          <w:p w14:paraId="3852EAE8"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c>
          <w:tcPr>
            <w:tcW w:w="1985" w:type="dxa"/>
            <w:gridSpan w:val="2"/>
            <w:shd w:val="clear" w:color="auto" w:fill="auto"/>
            <w:noWrap/>
            <w:vAlign w:val="bottom"/>
            <w:hideMark/>
          </w:tcPr>
          <w:p w14:paraId="600AA810"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 xml:space="preserve">Feed </w:t>
            </w:r>
            <w:r>
              <w:rPr>
                <w:rFonts w:ascii="Calibri" w:hAnsi="Calibri" w:cs="Calibri"/>
                <w:color w:val="000000"/>
              </w:rPr>
              <w:br/>
            </w:r>
            <w:r w:rsidRPr="00A43F27">
              <w:rPr>
                <w:rFonts w:ascii="Calibri" w:hAnsi="Calibri" w:cs="Calibri"/>
                <w:color w:val="000000"/>
              </w:rPr>
              <w:t>direction</w:t>
            </w:r>
          </w:p>
        </w:tc>
        <w:tc>
          <w:tcPr>
            <w:tcW w:w="1978" w:type="dxa"/>
            <w:gridSpan w:val="2"/>
            <w:shd w:val="clear" w:color="auto" w:fill="auto"/>
            <w:noWrap/>
            <w:vAlign w:val="bottom"/>
            <w:hideMark/>
          </w:tcPr>
          <w:p w14:paraId="13DE493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 xml:space="preserve">Cutting </w:t>
            </w:r>
            <w:r>
              <w:rPr>
                <w:rFonts w:ascii="Calibri" w:hAnsi="Calibri" w:cs="Calibri"/>
                <w:color w:val="000000"/>
              </w:rPr>
              <w:br/>
            </w:r>
            <w:r w:rsidRPr="00A43F27">
              <w:rPr>
                <w:rFonts w:ascii="Calibri" w:hAnsi="Calibri" w:cs="Calibri"/>
                <w:color w:val="000000"/>
              </w:rPr>
              <w:t>direction</w:t>
            </w:r>
          </w:p>
        </w:tc>
      </w:tr>
      <w:tr w:rsidR="00B40DBB" w:rsidRPr="00A43F27" w14:paraId="58609695" w14:textId="77777777" w:rsidTr="00373AC5">
        <w:trPr>
          <w:trHeight w:val="680"/>
          <w:jc w:val="center"/>
        </w:trPr>
        <w:tc>
          <w:tcPr>
            <w:tcW w:w="1271" w:type="dxa"/>
            <w:shd w:val="clear" w:color="auto" w:fill="auto"/>
            <w:vAlign w:val="bottom"/>
            <w:hideMark/>
          </w:tcPr>
          <w:p w14:paraId="4EA0C9B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Test number</w:t>
            </w:r>
          </w:p>
        </w:tc>
        <w:tc>
          <w:tcPr>
            <w:tcW w:w="992" w:type="dxa"/>
            <w:shd w:val="clear" w:color="auto" w:fill="auto"/>
            <w:vAlign w:val="bottom"/>
            <w:hideMark/>
          </w:tcPr>
          <w:p w14:paraId="4332A9C9" w14:textId="5D4C84B3" w:rsidR="00B40DBB" w:rsidRPr="00A43F27" w:rsidRDefault="003D3159" w:rsidP="00561D94">
            <w:pPr>
              <w:jc w:val="center"/>
              <w:rPr>
                <w:rFonts w:ascii="Calibri" w:hAnsi="Calibri" w:cs="Calibri"/>
                <w:b/>
                <w:bCs/>
                <w:color w:val="000000"/>
                <w:sz w:val="22"/>
                <w:szCs w:val="22"/>
              </w:rPr>
            </w:pPr>
            <w:r w:rsidRPr="00A43F27">
              <w:rPr>
                <w:rFonts w:ascii="Calibri" w:hAnsi="Calibri" w:cs="Calibri"/>
                <w:b/>
                <w:bCs/>
                <w:color w:val="000000"/>
                <w:sz w:val="22"/>
                <w:szCs w:val="22"/>
              </w:rPr>
              <w:t>V</w:t>
            </w:r>
            <w:r>
              <w:rPr>
                <w:rFonts w:ascii="Calibri" w:hAnsi="Calibri" w:cs="Calibri"/>
                <w:b/>
                <w:bCs/>
                <w:color w:val="000000"/>
                <w:sz w:val="22"/>
                <w:szCs w:val="22"/>
                <w:vertAlign w:val="subscript"/>
              </w:rPr>
              <w:t>c</w:t>
            </w:r>
            <w:r w:rsidR="00B40DBB" w:rsidRPr="00A43F27">
              <w:rPr>
                <w:rFonts w:ascii="Calibri" w:hAnsi="Calibri" w:cs="Calibri"/>
                <w:b/>
                <w:bCs/>
                <w:color w:val="000000"/>
                <w:sz w:val="22"/>
                <w:szCs w:val="22"/>
              </w:rPr>
              <w:t xml:space="preserve"> </w:t>
            </w:r>
            <w:r w:rsidR="00B40DBB">
              <w:rPr>
                <w:rFonts w:ascii="Calibri" w:hAnsi="Calibri" w:cs="Calibri"/>
                <w:b/>
                <w:bCs/>
                <w:color w:val="000000"/>
                <w:sz w:val="22"/>
                <w:szCs w:val="22"/>
              </w:rPr>
              <w:br/>
            </w:r>
            <w:r w:rsidR="00B40DBB" w:rsidRPr="00A43F27">
              <w:rPr>
                <w:rFonts w:ascii="Calibri" w:hAnsi="Calibri" w:cs="Calibri"/>
                <w:b/>
                <w:bCs/>
                <w:color w:val="000000"/>
                <w:sz w:val="22"/>
                <w:szCs w:val="22"/>
              </w:rPr>
              <w:t>[m/min]</w:t>
            </w:r>
          </w:p>
        </w:tc>
        <w:tc>
          <w:tcPr>
            <w:tcW w:w="851" w:type="dxa"/>
            <w:shd w:val="clear" w:color="auto" w:fill="auto"/>
            <w:vAlign w:val="bottom"/>
            <w:hideMark/>
          </w:tcPr>
          <w:p w14:paraId="09A86BA6"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1D367ACD"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0" w:type="dxa"/>
            <w:shd w:val="clear" w:color="auto" w:fill="auto"/>
            <w:vAlign w:val="bottom"/>
            <w:hideMark/>
          </w:tcPr>
          <w:p w14:paraId="4E11C67D"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1AF89635"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1" w:type="dxa"/>
            <w:shd w:val="clear" w:color="auto" w:fill="auto"/>
            <w:vAlign w:val="bottom"/>
            <w:hideMark/>
          </w:tcPr>
          <w:p w14:paraId="4DA73F34"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shd w:val="clear" w:color="auto" w:fill="auto"/>
            <w:vAlign w:val="bottom"/>
            <w:hideMark/>
          </w:tcPr>
          <w:p w14:paraId="24308077"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70" w:type="dxa"/>
            <w:shd w:val="clear" w:color="auto" w:fill="auto"/>
            <w:vAlign w:val="bottom"/>
            <w:hideMark/>
          </w:tcPr>
          <w:p w14:paraId="73BD0F26"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08" w:type="dxa"/>
            <w:shd w:val="clear" w:color="auto" w:fill="auto"/>
            <w:vAlign w:val="bottom"/>
            <w:hideMark/>
          </w:tcPr>
          <w:p w14:paraId="36FB0E4E" w14:textId="77777777" w:rsidR="00B40DBB" w:rsidRPr="00A43F27" w:rsidRDefault="00B40DBB" w:rsidP="00561D94">
            <w:pPr>
              <w:jc w:val="center"/>
              <w:rPr>
                <w:rFonts w:ascii="Calibri" w:hAnsi="Calibri" w:cs="Calibri"/>
                <w:b/>
                <w:bCs/>
                <w:color w:val="000000"/>
                <w:sz w:val="22"/>
                <w:szCs w:val="22"/>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r>
      <w:tr w:rsidR="00B40DBB" w:rsidRPr="00A43F27" w14:paraId="2DC46063" w14:textId="77777777" w:rsidTr="00373AC5">
        <w:trPr>
          <w:trHeight w:val="320"/>
          <w:jc w:val="center"/>
        </w:trPr>
        <w:tc>
          <w:tcPr>
            <w:tcW w:w="1271" w:type="dxa"/>
            <w:shd w:val="clear" w:color="auto" w:fill="auto"/>
            <w:noWrap/>
            <w:vAlign w:val="bottom"/>
            <w:hideMark/>
          </w:tcPr>
          <w:p w14:paraId="62758024" w14:textId="77777777" w:rsidR="00B40DBB" w:rsidRPr="00A43F27" w:rsidRDefault="00B40DBB" w:rsidP="00561D94">
            <w:pPr>
              <w:rPr>
                <w:rFonts w:ascii="Calibri" w:hAnsi="Calibri" w:cs="Calibri"/>
                <w:color w:val="000000"/>
              </w:rPr>
            </w:pPr>
            <w:r w:rsidRPr="00A43F27">
              <w:rPr>
                <w:rFonts w:ascii="Calibri" w:hAnsi="Calibri" w:cs="Calibri"/>
                <w:color w:val="000000"/>
              </w:rPr>
              <w:t>RT10</w:t>
            </w:r>
          </w:p>
        </w:tc>
        <w:tc>
          <w:tcPr>
            <w:tcW w:w="992" w:type="dxa"/>
            <w:shd w:val="clear" w:color="auto" w:fill="auto"/>
            <w:noWrap/>
            <w:vAlign w:val="bottom"/>
            <w:hideMark/>
          </w:tcPr>
          <w:p w14:paraId="35E5569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50</w:t>
            </w:r>
          </w:p>
        </w:tc>
        <w:tc>
          <w:tcPr>
            <w:tcW w:w="851" w:type="dxa"/>
            <w:shd w:val="clear" w:color="auto" w:fill="auto"/>
            <w:noWrap/>
            <w:vAlign w:val="bottom"/>
            <w:hideMark/>
          </w:tcPr>
          <w:p w14:paraId="3A381FB9"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-472.1</w:t>
            </w:r>
          </w:p>
        </w:tc>
        <w:tc>
          <w:tcPr>
            <w:tcW w:w="1134" w:type="dxa"/>
            <w:shd w:val="clear" w:color="auto" w:fill="auto"/>
            <w:noWrap/>
            <w:vAlign w:val="bottom"/>
            <w:hideMark/>
          </w:tcPr>
          <w:p w14:paraId="1625C484"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3.2</w:t>
            </w:r>
          </w:p>
        </w:tc>
        <w:tc>
          <w:tcPr>
            <w:tcW w:w="850" w:type="dxa"/>
            <w:shd w:val="clear" w:color="auto" w:fill="auto"/>
            <w:noWrap/>
            <w:vAlign w:val="center"/>
            <w:hideMark/>
          </w:tcPr>
          <w:p w14:paraId="41F0BA4B"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-215.9</w:t>
            </w:r>
          </w:p>
        </w:tc>
        <w:tc>
          <w:tcPr>
            <w:tcW w:w="1134" w:type="dxa"/>
            <w:shd w:val="clear" w:color="auto" w:fill="auto"/>
            <w:noWrap/>
            <w:vAlign w:val="bottom"/>
            <w:hideMark/>
          </w:tcPr>
          <w:p w14:paraId="4B27ADE1"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38.3</w:t>
            </w:r>
          </w:p>
        </w:tc>
        <w:tc>
          <w:tcPr>
            <w:tcW w:w="851" w:type="dxa"/>
            <w:shd w:val="clear" w:color="auto" w:fill="auto"/>
            <w:noWrap/>
            <w:vAlign w:val="bottom"/>
            <w:hideMark/>
          </w:tcPr>
          <w:p w14:paraId="4C467A6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-469.4</w:t>
            </w:r>
          </w:p>
        </w:tc>
        <w:tc>
          <w:tcPr>
            <w:tcW w:w="1134" w:type="dxa"/>
            <w:shd w:val="clear" w:color="auto" w:fill="auto"/>
            <w:noWrap/>
            <w:vAlign w:val="bottom"/>
            <w:hideMark/>
          </w:tcPr>
          <w:p w14:paraId="46D20626"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6.5</w:t>
            </w:r>
          </w:p>
        </w:tc>
        <w:tc>
          <w:tcPr>
            <w:tcW w:w="870" w:type="dxa"/>
            <w:shd w:val="clear" w:color="auto" w:fill="auto"/>
            <w:noWrap/>
            <w:vAlign w:val="center"/>
            <w:hideMark/>
          </w:tcPr>
          <w:p w14:paraId="0242C60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-236.3</w:t>
            </w:r>
          </w:p>
        </w:tc>
        <w:tc>
          <w:tcPr>
            <w:tcW w:w="1108" w:type="dxa"/>
            <w:shd w:val="clear" w:color="auto" w:fill="auto"/>
            <w:noWrap/>
            <w:vAlign w:val="bottom"/>
            <w:hideMark/>
          </w:tcPr>
          <w:p w14:paraId="56B30B46"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36.9</w:t>
            </w:r>
          </w:p>
        </w:tc>
      </w:tr>
      <w:tr w:rsidR="00B40DBB" w:rsidRPr="00A43F27" w14:paraId="0C2FA58C" w14:textId="77777777" w:rsidTr="00373AC5">
        <w:trPr>
          <w:trHeight w:val="320"/>
          <w:jc w:val="center"/>
        </w:trPr>
        <w:tc>
          <w:tcPr>
            <w:tcW w:w="1271" w:type="dxa"/>
            <w:shd w:val="clear" w:color="auto" w:fill="auto"/>
            <w:noWrap/>
            <w:vAlign w:val="bottom"/>
            <w:hideMark/>
          </w:tcPr>
          <w:p w14:paraId="61B28C48" w14:textId="77777777" w:rsidR="00B40DBB" w:rsidRPr="00A43F27" w:rsidRDefault="00B40DBB" w:rsidP="00561D94">
            <w:pPr>
              <w:rPr>
                <w:rFonts w:ascii="Calibri" w:hAnsi="Calibri" w:cs="Calibri"/>
                <w:color w:val="000000"/>
              </w:rPr>
            </w:pPr>
            <w:r w:rsidRPr="00A43F27">
              <w:rPr>
                <w:rFonts w:ascii="Calibri" w:hAnsi="Calibri" w:cs="Calibri"/>
                <w:color w:val="000000"/>
              </w:rPr>
              <w:t>RT100</w:t>
            </w:r>
          </w:p>
        </w:tc>
        <w:tc>
          <w:tcPr>
            <w:tcW w:w="992" w:type="dxa"/>
            <w:shd w:val="clear" w:color="auto" w:fill="auto"/>
            <w:noWrap/>
            <w:vAlign w:val="bottom"/>
            <w:hideMark/>
          </w:tcPr>
          <w:p w14:paraId="70F71AC1"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50</w:t>
            </w:r>
          </w:p>
        </w:tc>
        <w:tc>
          <w:tcPr>
            <w:tcW w:w="851" w:type="dxa"/>
            <w:shd w:val="clear" w:color="auto" w:fill="auto"/>
            <w:noWrap/>
            <w:vAlign w:val="bottom"/>
            <w:hideMark/>
          </w:tcPr>
          <w:p w14:paraId="52CA4118"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-559.1</w:t>
            </w:r>
          </w:p>
        </w:tc>
        <w:tc>
          <w:tcPr>
            <w:tcW w:w="1134" w:type="dxa"/>
            <w:shd w:val="clear" w:color="auto" w:fill="auto"/>
            <w:noWrap/>
            <w:vAlign w:val="bottom"/>
            <w:hideMark/>
          </w:tcPr>
          <w:p w14:paraId="34300D9C"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8.7</w:t>
            </w:r>
          </w:p>
        </w:tc>
        <w:tc>
          <w:tcPr>
            <w:tcW w:w="850" w:type="dxa"/>
            <w:shd w:val="clear" w:color="auto" w:fill="auto"/>
            <w:noWrap/>
            <w:vAlign w:val="center"/>
            <w:hideMark/>
          </w:tcPr>
          <w:p w14:paraId="3286F5FC"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-369.4</w:t>
            </w:r>
          </w:p>
        </w:tc>
        <w:tc>
          <w:tcPr>
            <w:tcW w:w="1134" w:type="dxa"/>
            <w:shd w:val="clear" w:color="auto" w:fill="auto"/>
            <w:noWrap/>
            <w:vAlign w:val="bottom"/>
            <w:hideMark/>
          </w:tcPr>
          <w:p w14:paraId="7E9795FE"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37</w:t>
            </w:r>
          </w:p>
        </w:tc>
        <w:tc>
          <w:tcPr>
            <w:tcW w:w="851" w:type="dxa"/>
            <w:shd w:val="clear" w:color="auto" w:fill="auto"/>
            <w:noWrap/>
            <w:vAlign w:val="bottom"/>
            <w:hideMark/>
          </w:tcPr>
          <w:p w14:paraId="18621C20"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-550.3</w:t>
            </w:r>
          </w:p>
        </w:tc>
        <w:tc>
          <w:tcPr>
            <w:tcW w:w="1134" w:type="dxa"/>
            <w:shd w:val="clear" w:color="auto" w:fill="auto"/>
            <w:noWrap/>
            <w:vAlign w:val="bottom"/>
            <w:hideMark/>
          </w:tcPr>
          <w:p w14:paraId="06DDAC01"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14.1</w:t>
            </w:r>
          </w:p>
        </w:tc>
        <w:tc>
          <w:tcPr>
            <w:tcW w:w="870" w:type="dxa"/>
            <w:shd w:val="clear" w:color="auto" w:fill="auto"/>
            <w:noWrap/>
            <w:vAlign w:val="center"/>
            <w:hideMark/>
          </w:tcPr>
          <w:p w14:paraId="011C5492"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-392.6</w:t>
            </w:r>
          </w:p>
        </w:tc>
        <w:tc>
          <w:tcPr>
            <w:tcW w:w="1108" w:type="dxa"/>
            <w:shd w:val="clear" w:color="auto" w:fill="auto"/>
            <w:noWrap/>
            <w:vAlign w:val="bottom"/>
            <w:hideMark/>
          </w:tcPr>
          <w:p w14:paraId="36E50CF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37</w:t>
            </w:r>
          </w:p>
        </w:tc>
      </w:tr>
      <w:tr w:rsidR="00B40DBB" w:rsidRPr="00A43F27" w14:paraId="2E557A2E" w14:textId="77777777" w:rsidTr="00373AC5">
        <w:trPr>
          <w:trHeight w:val="320"/>
          <w:jc w:val="center"/>
        </w:trPr>
        <w:tc>
          <w:tcPr>
            <w:tcW w:w="1271" w:type="dxa"/>
            <w:shd w:val="clear" w:color="auto" w:fill="auto"/>
            <w:noWrap/>
            <w:vAlign w:val="bottom"/>
            <w:hideMark/>
          </w:tcPr>
          <w:p w14:paraId="1AEE98D2" w14:textId="77777777" w:rsidR="00B40DBB" w:rsidRPr="00A43F27" w:rsidRDefault="00B40DBB" w:rsidP="00561D94">
            <w:pPr>
              <w:rPr>
                <w:rFonts w:ascii="Calibri" w:hAnsi="Calibri" w:cs="Calibri"/>
                <w:color w:val="000000"/>
              </w:rPr>
            </w:pPr>
            <w:r w:rsidRPr="00A43F27">
              <w:rPr>
                <w:rFonts w:ascii="Calibri" w:hAnsi="Calibri" w:cs="Calibri"/>
                <w:color w:val="000000"/>
              </w:rPr>
              <w:t>RT11</w:t>
            </w:r>
          </w:p>
        </w:tc>
        <w:tc>
          <w:tcPr>
            <w:tcW w:w="992" w:type="dxa"/>
            <w:shd w:val="clear" w:color="auto" w:fill="auto"/>
            <w:noWrap/>
            <w:vAlign w:val="bottom"/>
            <w:hideMark/>
          </w:tcPr>
          <w:p w14:paraId="3C0E28E9"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100</w:t>
            </w:r>
          </w:p>
        </w:tc>
        <w:tc>
          <w:tcPr>
            <w:tcW w:w="851" w:type="dxa"/>
            <w:shd w:val="clear" w:color="auto" w:fill="auto"/>
            <w:noWrap/>
            <w:vAlign w:val="bottom"/>
            <w:hideMark/>
          </w:tcPr>
          <w:p w14:paraId="064446A5"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-518.5</w:t>
            </w:r>
          </w:p>
        </w:tc>
        <w:tc>
          <w:tcPr>
            <w:tcW w:w="1134" w:type="dxa"/>
            <w:shd w:val="clear" w:color="auto" w:fill="auto"/>
            <w:noWrap/>
            <w:vAlign w:val="bottom"/>
            <w:hideMark/>
          </w:tcPr>
          <w:p w14:paraId="0456CCCF"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14.8</w:t>
            </w:r>
          </w:p>
        </w:tc>
        <w:tc>
          <w:tcPr>
            <w:tcW w:w="850" w:type="dxa"/>
            <w:shd w:val="clear" w:color="auto" w:fill="auto"/>
            <w:noWrap/>
            <w:vAlign w:val="center"/>
            <w:hideMark/>
          </w:tcPr>
          <w:p w14:paraId="10FBE2C4"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-465.6</w:t>
            </w:r>
          </w:p>
        </w:tc>
        <w:tc>
          <w:tcPr>
            <w:tcW w:w="1134" w:type="dxa"/>
            <w:shd w:val="clear" w:color="auto" w:fill="auto"/>
            <w:noWrap/>
            <w:vAlign w:val="bottom"/>
            <w:hideMark/>
          </w:tcPr>
          <w:p w14:paraId="2A372A35"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41.2</w:t>
            </w:r>
          </w:p>
        </w:tc>
        <w:tc>
          <w:tcPr>
            <w:tcW w:w="851" w:type="dxa"/>
            <w:shd w:val="clear" w:color="auto" w:fill="auto"/>
            <w:noWrap/>
            <w:vAlign w:val="bottom"/>
            <w:hideMark/>
          </w:tcPr>
          <w:p w14:paraId="215B0527"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-504.8</w:t>
            </w:r>
          </w:p>
        </w:tc>
        <w:tc>
          <w:tcPr>
            <w:tcW w:w="1134" w:type="dxa"/>
            <w:shd w:val="clear" w:color="auto" w:fill="auto"/>
            <w:noWrap/>
            <w:vAlign w:val="bottom"/>
            <w:hideMark/>
          </w:tcPr>
          <w:p w14:paraId="3BE1711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18.6</w:t>
            </w:r>
          </w:p>
        </w:tc>
        <w:tc>
          <w:tcPr>
            <w:tcW w:w="870" w:type="dxa"/>
            <w:shd w:val="clear" w:color="auto" w:fill="auto"/>
            <w:noWrap/>
            <w:vAlign w:val="center"/>
            <w:hideMark/>
          </w:tcPr>
          <w:p w14:paraId="52BCB44E"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-490.9</w:t>
            </w:r>
          </w:p>
        </w:tc>
        <w:tc>
          <w:tcPr>
            <w:tcW w:w="1108" w:type="dxa"/>
            <w:shd w:val="clear" w:color="auto" w:fill="auto"/>
            <w:noWrap/>
            <w:vAlign w:val="bottom"/>
            <w:hideMark/>
          </w:tcPr>
          <w:p w14:paraId="2C5E0794"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36.9</w:t>
            </w:r>
          </w:p>
        </w:tc>
      </w:tr>
      <w:tr w:rsidR="00B40DBB" w:rsidRPr="00A43F27" w14:paraId="5754A50F" w14:textId="77777777" w:rsidTr="00373AC5">
        <w:trPr>
          <w:trHeight w:val="320"/>
          <w:jc w:val="center"/>
        </w:trPr>
        <w:tc>
          <w:tcPr>
            <w:tcW w:w="1271" w:type="dxa"/>
            <w:shd w:val="clear" w:color="auto" w:fill="auto"/>
            <w:noWrap/>
            <w:vAlign w:val="bottom"/>
            <w:hideMark/>
          </w:tcPr>
          <w:p w14:paraId="203D0025" w14:textId="77777777" w:rsidR="00B40DBB" w:rsidRPr="00A43F27" w:rsidRDefault="00B40DBB" w:rsidP="00561D94">
            <w:pPr>
              <w:rPr>
                <w:rFonts w:ascii="Calibri" w:hAnsi="Calibri" w:cs="Calibri"/>
                <w:color w:val="000000"/>
              </w:rPr>
            </w:pPr>
            <w:r w:rsidRPr="00A43F27">
              <w:rPr>
                <w:rFonts w:ascii="Calibri" w:hAnsi="Calibri" w:cs="Calibri"/>
                <w:color w:val="000000"/>
              </w:rPr>
              <w:t>RT111</w:t>
            </w:r>
          </w:p>
        </w:tc>
        <w:tc>
          <w:tcPr>
            <w:tcW w:w="992" w:type="dxa"/>
            <w:shd w:val="clear" w:color="auto" w:fill="auto"/>
            <w:noWrap/>
            <w:vAlign w:val="bottom"/>
            <w:hideMark/>
          </w:tcPr>
          <w:p w14:paraId="7EF50E86"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100</w:t>
            </w:r>
          </w:p>
        </w:tc>
        <w:tc>
          <w:tcPr>
            <w:tcW w:w="851" w:type="dxa"/>
            <w:shd w:val="clear" w:color="auto" w:fill="auto"/>
            <w:noWrap/>
            <w:vAlign w:val="bottom"/>
            <w:hideMark/>
          </w:tcPr>
          <w:p w14:paraId="1A3B19F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-560.6</w:t>
            </w:r>
          </w:p>
        </w:tc>
        <w:tc>
          <w:tcPr>
            <w:tcW w:w="1134" w:type="dxa"/>
            <w:shd w:val="clear" w:color="auto" w:fill="auto"/>
            <w:noWrap/>
            <w:vAlign w:val="bottom"/>
            <w:hideMark/>
          </w:tcPr>
          <w:p w14:paraId="685F4F1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16.7</w:t>
            </w:r>
          </w:p>
        </w:tc>
        <w:tc>
          <w:tcPr>
            <w:tcW w:w="850" w:type="dxa"/>
            <w:shd w:val="clear" w:color="auto" w:fill="auto"/>
            <w:noWrap/>
            <w:vAlign w:val="center"/>
            <w:hideMark/>
          </w:tcPr>
          <w:p w14:paraId="2B6976E7"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-473.1</w:t>
            </w:r>
          </w:p>
        </w:tc>
        <w:tc>
          <w:tcPr>
            <w:tcW w:w="1134" w:type="dxa"/>
            <w:shd w:val="clear" w:color="auto" w:fill="auto"/>
            <w:noWrap/>
            <w:vAlign w:val="bottom"/>
            <w:hideMark/>
          </w:tcPr>
          <w:p w14:paraId="08033E15"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37</w:t>
            </w:r>
          </w:p>
        </w:tc>
        <w:tc>
          <w:tcPr>
            <w:tcW w:w="851" w:type="dxa"/>
            <w:shd w:val="clear" w:color="auto" w:fill="auto"/>
            <w:noWrap/>
            <w:vAlign w:val="bottom"/>
            <w:hideMark/>
          </w:tcPr>
          <w:p w14:paraId="7F716E0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-537.3</w:t>
            </w:r>
          </w:p>
        </w:tc>
        <w:tc>
          <w:tcPr>
            <w:tcW w:w="1134" w:type="dxa"/>
            <w:shd w:val="clear" w:color="auto" w:fill="auto"/>
            <w:noWrap/>
            <w:vAlign w:val="bottom"/>
            <w:hideMark/>
          </w:tcPr>
          <w:p w14:paraId="3D9666BF"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16.1</w:t>
            </w:r>
          </w:p>
        </w:tc>
        <w:tc>
          <w:tcPr>
            <w:tcW w:w="870" w:type="dxa"/>
            <w:shd w:val="clear" w:color="auto" w:fill="auto"/>
            <w:noWrap/>
            <w:vAlign w:val="center"/>
            <w:hideMark/>
          </w:tcPr>
          <w:p w14:paraId="4DF07864"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-472.3</w:t>
            </w:r>
          </w:p>
        </w:tc>
        <w:tc>
          <w:tcPr>
            <w:tcW w:w="1108" w:type="dxa"/>
            <w:shd w:val="clear" w:color="auto" w:fill="auto"/>
            <w:noWrap/>
            <w:vAlign w:val="bottom"/>
            <w:hideMark/>
          </w:tcPr>
          <w:p w14:paraId="1D47675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26.8</w:t>
            </w:r>
          </w:p>
        </w:tc>
      </w:tr>
      <w:tr w:rsidR="00B40DBB" w:rsidRPr="00A43F27" w14:paraId="6C555B7F" w14:textId="77777777" w:rsidTr="00373AC5">
        <w:trPr>
          <w:trHeight w:val="320"/>
          <w:jc w:val="center"/>
        </w:trPr>
        <w:tc>
          <w:tcPr>
            <w:tcW w:w="1271" w:type="dxa"/>
            <w:shd w:val="clear" w:color="auto" w:fill="auto"/>
            <w:noWrap/>
            <w:vAlign w:val="bottom"/>
            <w:hideMark/>
          </w:tcPr>
          <w:p w14:paraId="654D2795" w14:textId="77777777" w:rsidR="00B40DBB" w:rsidRPr="00A43F27" w:rsidRDefault="00B40DBB" w:rsidP="00561D94">
            <w:pPr>
              <w:rPr>
                <w:rFonts w:ascii="Calibri" w:hAnsi="Calibri" w:cs="Calibri"/>
                <w:color w:val="000000"/>
              </w:rPr>
            </w:pPr>
            <w:r w:rsidRPr="00A43F27">
              <w:rPr>
                <w:rFonts w:ascii="Calibri" w:hAnsi="Calibri" w:cs="Calibri"/>
                <w:color w:val="000000"/>
              </w:rPr>
              <w:t>RT12</w:t>
            </w:r>
          </w:p>
        </w:tc>
        <w:tc>
          <w:tcPr>
            <w:tcW w:w="992" w:type="dxa"/>
            <w:shd w:val="clear" w:color="auto" w:fill="auto"/>
            <w:noWrap/>
            <w:vAlign w:val="bottom"/>
            <w:hideMark/>
          </w:tcPr>
          <w:p w14:paraId="4CABFE39"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150</w:t>
            </w:r>
          </w:p>
        </w:tc>
        <w:tc>
          <w:tcPr>
            <w:tcW w:w="851" w:type="dxa"/>
            <w:shd w:val="clear" w:color="auto" w:fill="auto"/>
            <w:noWrap/>
            <w:vAlign w:val="bottom"/>
            <w:hideMark/>
          </w:tcPr>
          <w:p w14:paraId="7D44BE5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-330.1</w:t>
            </w:r>
          </w:p>
        </w:tc>
        <w:tc>
          <w:tcPr>
            <w:tcW w:w="1134" w:type="dxa"/>
            <w:shd w:val="clear" w:color="auto" w:fill="auto"/>
            <w:noWrap/>
            <w:vAlign w:val="bottom"/>
            <w:hideMark/>
          </w:tcPr>
          <w:p w14:paraId="51466C63"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10.5</w:t>
            </w:r>
          </w:p>
        </w:tc>
        <w:tc>
          <w:tcPr>
            <w:tcW w:w="850" w:type="dxa"/>
            <w:shd w:val="clear" w:color="auto" w:fill="auto"/>
            <w:noWrap/>
            <w:vAlign w:val="center"/>
            <w:hideMark/>
          </w:tcPr>
          <w:p w14:paraId="15B90415"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-74.2</w:t>
            </w:r>
          </w:p>
        </w:tc>
        <w:tc>
          <w:tcPr>
            <w:tcW w:w="1134" w:type="dxa"/>
            <w:shd w:val="clear" w:color="auto" w:fill="auto"/>
            <w:noWrap/>
            <w:vAlign w:val="bottom"/>
            <w:hideMark/>
          </w:tcPr>
          <w:p w14:paraId="75DE659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44.4</w:t>
            </w:r>
          </w:p>
        </w:tc>
        <w:tc>
          <w:tcPr>
            <w:tcW w:w="851" w:type="dxa"/>
            <w:shd w:val="clear" w:color="auto" w:fill="auto"/>
            <w:noWrap/>
            <w:vAlign w:val="bottom"/>
            <w:hideMark/>
          </w:tcPr>
          <w:p w14:paraId="6FECCC30"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-317</w:t>
            </w:r>
          </w:p>
        </w:tc>
        <w:tc>
          <w:tcPr>
            <w:tcW w:w="1134" w:type="dxa"/>
            <w:shd w:val="clear" w:color="auto" w:fill="auto"/>
            <w:noWrap/>
            <w:vAlign w:val="bottom"/>
            <w:hideMark/>
          </w:tcPr>
          <w:p w14:paraId="6A624864"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11</w:t>
            </w:r>
          </w:p>
        </w:tc>
        <w:tc>
          <w:tcPr>
            <w:tcW w:w="870" w:type="dxa"/>
            <w:shd w:val="clear" w:color="auto" w:fill="auto"/>
            <w:noWrap/>
            <w:vAlign w:val="center"/>
            <w:hideMark/>
          </w:tcPr>
          <w:p w14:paraId="57802760"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-41.7</w:t>
            </w:r>
          </w:p>
        </w:tc>
        <w:tc>
          <w:tcPr>
            <w:tcW w:w="1108" w:type="dxa"/>
            <w:shd w:val="clear" w:color="auto" w:fill="auto"/>
            <w:noWrap/>
            <w:vAlign w:val="bottom"/>
            <w:hideMark/>
          </w:tcPr>
          <w:p w14:paraId="6A738229"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40.4</w:t>
            </w:r>
          </w:p>
        </w:tc>
      </w:tr>
      <w:tr w:rsidR="00B40DBB" w:rsidRPr="00A43F27" w14:paraId="3AE976C8" w14:textId="77777777" w:rsidTr="00373AC5">
        <w:trPr>
          <w:trHeight w:val="320"/>
          <w:jc w:val="center"/>
        </w:trPr>
        <w:tc>
          <w:tcPr>
            <w:tcW w:w="1271" w:type="dxa"/>
            <w:shd w:val="clear" w:color="auto" w:fill="auto"/>
            <w:noWrap/>
            <w:vAlign w:val="bottom"/>
            <w:hideMark/>
          </w:tcPr>
          <w:p w14:paraId="21A419F7" w14:textId="77777777" w:rsidR="00B40DBB" w:rsidRPr="00A43F27" w:rsidRDefault="00B40DBB" w:rsidP="00561D94">
            <w:pPr>
              <w:rPr>
                <w:rFonts w:ascii="Calibri" w:hAnsi="Calibri" w:cs="Calibri"/>
                <w:color w:val="000000"/>
              </w:rPr>
            </w:pPr>
            <w:r w:rsidRPr="00A43F27">
              <w:rPr>
                <w:rFonts w:ascii="Calibri" w:hAnsi="Calibri" w:cs="Calibri"/>
                <w:color w:val="000000"/>
              </w:rPr>
              <w:t>RT122</w:t>
            </w:r>
          </w:p>
        </w:tc>
        <w:tc>
          <w:tcPr>
            <w:tcW w:w="992" w:type="dxa"/>
            <w:shd w:val="clear" w:color="auto" w:fill="auto"/>
            <w:noWrap/>
            <w:vAlign w:val="bottom"/>
            <w:hideMark/>
          </w:tcPr>
          <w:p w14:paraId="1575551A"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150</w:t>
            </w:r>
          </w:p>
        </w:tc>
        <w:tc>
          <w:tcPr>
            <w:tcW w:w="851" w:type="dxa"/>
            <w:shd w:val="clear" w:color="auto" w:fill="auto"/>
            <w:noWrap/>
            <w:vAlign w:val="bottom"/>
            <w:hideMark/>
          </w:tcPr>
          <w:p w14:paraId="514E732D"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-331</w:t>
            </w:r>
          </w:p>
        </w:tc>
        <w:tc>
          <w:tcPr>
            <w:tcW w:w="1134" w:type="dxa"/>
            <w:shd w:val="clear" w:color="auto" w:fill="auto"/>
            <w:noWrap/>
            <w:vAlign w:val="bottom"/>
            <w:hideMark/>
          </w:tcPr>
          <w:p w14:paraId="49A5700C"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13.8</w:t>
            </w:r>
          </w:p>
        </w:tc>
        <w:tc>
          <w:tcPr>
            <w:tcW w:w="850" w:type="dxa"/>
            <w:shd w:val="clear" w:color="auto" w:fill="auto"/>
            <w:noWrap/>
            <w:vAlign w:val="center"/>
            <w:hideMark/>
          </w:tcPr>
          <w:p w14:paraId="6AC84902"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-28.6</w:t>
            </w:r>
          </w:p>
        </w:tc>
        <w:tc>
          <w:tcPr>
            <w:tcW w:w="1134" w:type="dxa"/>
            <w:shd w:val="clear" w:color="auto" w:fill="auto"/>
            <w:noWrap/>
            <w:vAlign w:val="bottom"/>
            <w:hideMark/>
          </w:tcPr>
          <w:p w14:paraId="20A5CAF6"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43.7</w:t>
            </w:r>
          </w:p>
        </w:tc>
        <w:tc>
          <w:tcPr>
            <w:tcW w:w="851" w:type="dxa"/>
            <w:shd w:val="clear" w:color="auto" w:fill="auto"/>
            <w:noWrap/>
            <w:vAlign w:val="bottom"/>
            <w:hideMark/>
          </w:tcPr>
          <w:p w14:paraId="13681550"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-360.7</w:t>
            </w:r>
          </w:p>
        </w:tc>
        <w:tc>
          <w:tcPr>
            <w:tcW w:w="1134" w:type="dxa"/>
            <w:shd w:val="clear" w:color="auto" w:fill="auto"/>
            <w:noWrap/>
            <w:vAlign w:val="bottom"/>
            <w:hideMark/>
          </w:tcPr>
          <w:p w14:paraId="1B065EA7"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14.3</w:t>
            </w:r>
          </w:p>
        </w:tc>
        <w:tc>
          <w:tcPr>
            <w:tcW w:w="870" w:type="dxa"/>
            <w:shd w:val="clear" w:color="auto" w:fill="auto"/>
            <w:noWrap/>
            <w:vAlign w:val="center"/>
            <w:hideMark/>
          </w:tcPr>
          <w:p w14:paraId="5E69F62C"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-93.3</w:t>
            </w:r>
          </w:p>
        </w:tc>
        <w:tc>
          <w:tcPr>
            <w:tcW w:w="1108" w:type="dxa"/>
            <w:shd w:val="clear" w:color="auto" w:fill="auto"/>
            <w:noWrap/>
            <w:vAlign w:val="bottom"/>
            <w:hideMark/>
          </w:tcPr>
          <w:p w14:paraId="2215D718" w14:textId="77777777" w:rsidR="00B40DBB" w:rsidRPr="00A43F27" w:rsidRDefault="00B40DBB" w:rsidP="00561D94">
            <w:pPr>
              <w:jc w:val="center"/>
              <w:rPr>
                <w:rFonts w:ascii="Calibri" w:hAnsi="Calibri" w:cs="Calibri"/>
                <w:color w:val="000000"/>
              </w:rPr>
            </w:pPr>
            <w:r w:rsidRPr="00A43F27">
              <w:rPr>
                <w:rFonts w:ascii="Calibri" w:hAnsi="Calibri" w:cs="Calibri"/>
                <w:color w:val="000000"/>
              </w:rPr>
              <w:t>38.3</w:t>
            </w:r>
          </w:p>
        </w:tc>
      </w:tr>
    </w:tbl>
    <w:p w14:paraId="269026B3" w14:textId="77777777" w:rsidR="009018F2" w:rsidRDefault="009018F2" w:rsidP="000532F3">
      <w:pPr>
        <w:rPr>
          <w:lang w:val="en-GB" w:eastAsia="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56"/>
      </w:tblGrid>
      <w:tr w:rsidR="002F178F" w14:paraId="675EF123" w14:textId="77777777" w:rsidTr="008E39A8">
        <w:trPr>
          <w:jc w:val="center"/>
        </w:trPr>
        <w:tc>
          <w:tcPr>
            <w:tcW w:w="7456" w:type="dxa"/>
          </w:tcPr>
          <w:p w14:paraId="72179C15" w14:textId="5A9E5EE5" w:rsidR="008E39A8" w:rsidRDefault="007E2D31" w:rsidP="00CD1583">
            <w:pPr>
              <w:keepNext/>
              <w:rPr>
                <w:lang w:val="en-GB" w:eastAsia="en-US"/>
              </w:rPr>
            </w:pPr>
            <w:r>
              <w:rPr>
                <w:noProof/>
              </w:rPr>
              <w:drawing>
                <wp:inline distT="0" distB="0" distL="0" distR="0" wp14:anchorId="0CEF1E58" wp14:editId="70515520">
                  <wp:extent cx="4553339" cy="2743200"/>
                  <wp:effectExtent l="0" t="0" r="6350" b="12700"/>
                  <wp:docPr id="771849946" name="Chart 771849946">
                    <a:extLst xmlns:a="http://schemas.openxmlformats.org/drawingml/2006/main">
                      <a:ext uri="{FF2B5EF4-FFF2-40B4-BE49-F238E27FC236}">
                        <a16:creationId xmlns:a16="http://schemas.microsoft.com/office/drawing/2014/main" id="{352644D1-58CA-9348-B649-801D32B86F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8CB6088" w14:textId="455D2F74" w:rsidR="008E39A8" w:rsidRDefault="008E39A8" w:rsidP="008E39A8">
            <w:pPr>
              <w:pStyle w:val="Caption"/>
              <w:jc w:val="center"/>
              <w:rPr>
                <w:color w:val="000000" w:themeColor="text1"/>
                <w:sz w:val="22"/>
                <w:szCs w:val="22"/>
                <w:lang w:val="en-US"/>
              </w:rPr>
            </w:pPr>
            <w:r w:rsidRPr="005F5E14">
              <w:rPr>
                <w:color w:val="000000" w:themeColor="text1"/>
                <w:sz w:val="22"/>
                <w:szCs w:val="22"/>
              </w:rPr>
              <w:t xml:space="preserve">Graph </w:t>
            </w:r>
            <w:r w:rsidRPr="005F5E14">
              <w:rPr>
                <w:color w:val="000000" w:themeColor="text1"/>
                <w:sz w:val="22"/>
                <w:szCs w:val="22"/>
              </w:rPr>
              <w:fldChar w:fldCharType="begin"/>
            </w:r>
            <w:r w:rsidRPr="005F5E14">
              <w:rPr>
                <w:color w:val="000000" w:themeColor="text1"/>
                <w:sz w:val="22"/>
                <w:szCs w:val="22"/>
              </w:rPr>
              <w:instrText xml:space="preserve"> SEQ Graph \* ARABIC </w:instrText>
            </w:r>
            <w:r w:rsidRPr="005F5E14">
              <w:rPr>
                <w:color w:val="000000" w:themeColor="text1"/>
                <w:sz w:val="22"/>
                <w:szCs w:val="22"/>
              </w:rPr>
              <w:fldChar w:fldCharType="separate"/>
            </w:r>
            <w:r w:rsidRPr="005F5E14">
              <w:rPr>
                <w:noProof/>
                <w:color w:val="000000" w:themeColor="text1"/>
                <w:sz w:val="22"/>
                <w:szCs w:val="22"/>
              </w:rPr>
              <w:t>5</w:t>
            </w:r>
            <w:r w:rsidRPr="005F5E14">
              <w:rPr>
                <w:color w:val="000000" w:themeColor="text1"/>
                <w:sz w:val="22"/>
                <w:szCs w:val="22"/>
              </w:rPr>
              <w:fldChar w:fldCharType="end"/>
            </w:r>
            <w:r w:rsidRPr="005F5E14">
              <w:rPr>
                <w:color w:val="000000" w:themeColor="text1"/>
                <w:sz w:val="22"/>
                <w:szCs w:val="22"/>
                <w:lang w:val="en-US"/>
              </w:rPr>
              <w:t xml:space="preserve"> </w:t>
            </w:r>
            <w:r>
              <w:rPr>
                <w:color w:val="000000" w:themeColor="text1"/>
                <w:sz w:val="22"/>
                <w:szCs w:val="22"/>
                <w:lang w:val="en-US"/>
              </w:rPr>
              <w:t>a</w:t>
            </w:r>
            <w:r w:rsidRPr="005F5E14">
              <w:rPr>
                <w:color w:val="000000" w:themeColor="text1"/>
                <w:sz w:val="22"/>
                <w:szCs w:val="22"/>
                <w:lang w:val="en-US"/>
              </w:rPr>
              <w:t xml:space="preserve"> Residual stresses using Cryo MQL (T= -</w:t>
            </w:r>
            <w:r>
              <w:rPr>
                <w:color w:val="000000" w:themeColor="text1"/>
                <w:sz w:val="22"/>
                <w:szCs w:val="22"/>
                <w:lang w:val="en-US"/>
              </w:rPr>
              <w:t>4</w:t>
            </w:r>
            <w:r w:rsidRPr="005F5E14">
              <w:rPr>
                <w:color w:val="000000" w:themeColor="text1"/>
                <w:sz w:val="22"/>
                <w:szCs w:val="22"/>
                <w:lang w:val="en-US"/>
              </w:rPr>
              <w:t xml:space="preserve">0 °C) coolant at various cutting speeds based on </w:t>
            </w:r>
            <w:r>
              <w:rPr>
                <w:color w:val="000000" w:themeColor="text1"/>
                <w:sz w:val="22"/>
                <w:szCs w:val="22"/>
                <w:lang w:val="en-US"/>
              </w:rPr>
              <w:t>Cutting</w:t>
            </w:r>
            <w:r w:rsidRPr="005F5E14">
              <w:rPr>
                <w:color w:val="000000" w:themeColor="text1"/>
                <w:sz w:val="22"/>
                <w:szCs w:val="22"/>
                <w:lang w:val="en-US"/>
              </w:rPr>
              <w:t xml:space="preserve"> direction</w:t>
            </w:r>
          </w:p>
          <w:p w14:paraId="423A9979" w14:textId="77777777" w:rsidR="008E39A8" w:rsidRPr="008E39A8" w:rsidRDefault="008E39A8" w:rsidP="008E39A8">
            <w:pPr>
              <w:rPr>
                <w:lang w:val="en-US"/>
              </w:rPr>
            </w:pPr>
          </w:p>
          <w:p w14:paraId="78015D23" w14:textId="6B58CCEC" w:rsidR="002F178F" w:rsidRDefault="008B1FCB" w:rsidP="00CD1583">
            <w:pPr>
              <w:keepNext/>
              <w:rPr>
                <w:lang w:val="en-GB" w:eastAsia="en-US"/>
              </w:rPr>
            </w:pPr>
            <w:r>
              <w:rPr>
                <w:noProof/>
              </w:rPr>
              <w:drawing>
                <wp:inline distT="0" distB="0" distL="0" distR="0" wp14:anchorId="48BA622F" wp14:editId="02282117">
                  <wp:extent cx="4581330" cy="2631232"/>
                  <wp:effectExtent l="0" t="0" r="16510" b="10795"/>
                  <wp:docPr id="69" name="Chart 69">
                    <a:extLst xmlns:a="http://schemas.openxmlformats.org/drawingml/2006/main">
                      <a:ext uri="{FF2B5EF4-FFF2-40B4-BE49-F238E27FC236}">
                        <a16:creationId xmlns:a16="http://schemas.microsoft.com/office/drawing/2014/main" id="{BA05785F-EF3C-8C41-84AA-A7858B91F9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r>
    </w:tbl>
    <w:p w14:paraId="24C9CA02" w14:textId="318B2EE9" w:rsidR="005F5E14" w:rsidRPr="005F5E14" w:rsidRDefault="00CD1583" w:rsidP="005F5E14">
      <w:pPr>
        <w:pStyle w:val="Caption"/>
        <w:jc w:val="center"/>
        <w:rPr>
          <w:lang w:val="en-US"/>
        </w:rPr>
      </w:pPr>
      <w:bookmarkStart w:id="85" w:name="_Ref151117722"/>
      <w:r w:rsidRPr="005F5E14">
        <w:rPr>
          <w:color w:val="000000" w:themeColor="text1"/>
          <w:sz w:val="22"/>
          <w:szCs w:val="22"/>
        </w:rPr>
        <w:t xml:space="preserve">Graph </w:t>
      </w:r>
      <w:r w:rsidRPr="005F5E14">
        <w:rPr>
          <w:color w:val="000000" w:themeColor="text1"/>
          <w:sz w:val="22"/>
          <w:szCs w:val="22"/>
        </w:rPr>
        <w:fldChar w:fldCharType="begin"/>
      </w:r>
      <w:r w:rsidRPr="005F5E14">
        <w:rPr>
          <w:color w:val="000000" w:themeColor="text1"/>
          <w:sz w:val="22"/>
          <w:szCs w:val="22"/>
        </w:rPr>
        <w:instrText xml:space="preserve"> SEQ Graph \* ARABIC </w:instrText>
      </w:r>
      <w:r w:rsidRPr="005F5E14">
        <w:rPr>
          <w:color w:val="000000" w:themeColor="text1"/>
          <w:sz w:val="22"/>
          <w:szCs w:val="22"/>
        </w:rPr>
        <w:fldChar w:fldCharType="separate"/>
      </w:r>
      <w:r w:rsidRPr="005F5E14">
        <w:rPr>
          <w:noProof/>
          <w:color w:val="000000" w:themeColor="text1"/>
          <w:sz w:val="22"/>
          <w:szCs w:val="22"/>
        </w:rPr>
        <w:t>5</w:t>
      </w:r>
      <w:r w:rsidRPr="005F5E14">
        <w:rPr>
          <w:color w:val="000000" w:themeColor="text1"/>
          <w:sz w:val="22"/>
          <w:szCs w:val="22"/>
        </w:rPr>
        <w:fldChar w:fldCharType="end"/>
      </w:r>
      <w:bookmarkEnd w:id="85"/>
      <w:r w:rsidRPr="005F5E14">
        <w:rPr>
          <w:color w:val="000000" w:themeColor="text1"/>
          <w:sz w:val="22"/>
          <w:szCs w:val="22"/>
          <w:lang w:val="en-US"/>
        </w:rPr>
        <w:t xml:space="preserve"> b Residual stresses using Cryo MQL (T= -</w:t>
      </w:r>
      <w:r w:rsidR="008E39A8">
        <w:rPr>
          <w:color w:val="000000" w:themeColor="text1"/>
          <w:sz w:val="22"/>
          <w:szCs w:val="22"/>
          <w:lang w:val="en-US"/>
        </w:rPr>
        <w:t>4</w:t>
      </w:r>
      <w:r w:rsidRPr="005F5E14">
        <w:rPr>
          <w:color w:val="000000" w:themeColor="text1"/>
          <w:sz w:val="22"/>
          <w:szCs w:val="22"/>
          <w:lang w:val="en-US"/>
        </w:rPr>
        <w:t>0 °C) coolant at various cutting speeds based on Feed direction</w:t>
      </w:r>
    </w:p>
    <w:p w14:paraId="67F07AC8" w14:textId="64657452" w:rsidR="00197B5F" w:rsidRPr="00197B5F" w:rsidRDefault="00BE6376" w:rsidP="001B3039">
      <w:pPr>
        <w:pStyle w:val="FigureText"/>
        <w:keepNext/>
        <w:ind w:left="0" w:firstLine="0"/>
        <w:rPr>
          <w:i w:val="0"/>
          <w:iCs w:val="0"/>
          <w:szCs w:val="24"/>
          <w:lang w:eastAsia="en-US"/>
        </w:rPr>
      </w:pPr>
      <w:r>
        <w:rPr>
          <w:i w:val="0"/>
          <w:iCs w:val="0"/>
          <w:szCs w:val="24"/>
          <w:lang w:eastAsia="en-US"/>
        </w:rPr>
        <w:lastRenderedPageBreak/>
        <w:t>When the cryogenic lubricant was used at -60</w:t>
      </w:r>
      <w:r w:rsidR="00373AC5">
        <w:rPr>
          <w:i w:val="0"/>
          <w:iCs w:val="0"/>
          <w:szCs w:val="24"/>
          <w:lang w:eastAsia="en-US"/>
        </w:rPr>
        <w:t xml:space="preserve"> </w:t>
      </w:r>
      <w:r>
        <w:rPr>
          <w:i w:val="0"/>
          <w:iCs w:val="0"/>
          <w:szCs w:val="24"/>
          <w:lang w:eastAsia="en-US"/>
        </w:rPr>
        <w:t xml:space="preserve">°C, the residual stresses in the cutting direction decreased significantly when the material was machined at 50 m/min. The outcomes were similar when machined at 100 m/min for both </w:t>
      </w:r>
      <w:r w:rsidR="008511FF">
        <w:rPr>
          <w:i w:val="0"/>
          <w:iCs w:val="0"/>
          <w:szCs w:val="24"/>
          <w:lang w:eastAsia="en-US"/>
        </w:rPr>
        <w:t>-60 °C and -10</w:t>
      </w:r>
      <w:r w:rsidR="00373AC5">
        <w:rPr>
          <w:i w:val="0"/>
          <w:iCs w:val="0"/>
          <w:szCs w:val="24"/>
          <w:lang w:eastAsia="en-US"/>
        </w:rPr>
        <w:t xml:space="preserve"> </w:t>
      </w:r>
      <w:r w:rsidR="008511FF">
        <w:rPr>
          <w:i w:val="0"/>
          <w:iCs w:val="0"/>
          <w:szCs w:val="24"/>
          <w:lang w:eastAsia="en-US"/>
        </w:rPr>
        <w:t xml:space="preserve">°C temperatures. </w:t>
      </w:r>
      <w:r>
        <w:rPr>
          <w:i w:val="0"/>
          <w:iCs w:val="0"/>
          <w:szCs w:val="24"/>
          <w:lang w:eastAsia="en-US"/>
        </w:rPr>
        <w:t xml:space="preserve"> </w:t>
      </w:r>
      <w:r w:rsidR="0054209E">
        <w:rPr>
          <w:i w:val="0"/>
          <w:iCs w:val="0"/>
          <w:szCs w:val="24"/>
          <w:lang w:eastAsia="en-US"/>
        </w:rPr>
        <w:t>N</w:t>
      </w:r>
      <w:r>
        <w:rPr>
          <w:i w:val="0"/>
          <w:iCs w:val="0"/>
          <w:szCs w:val="24"/>
          <w:lang w:eastAsia="en-US"/>
        </w:rPr>
        <w:t>o tensile stresses were generated</w:t>
      </w:r>
      <w:r w:rsidR="0054209E">
        <w:rPr>
          <w:i w:val="0"/>
          <w:iCs w:val="0"/>
          <w:szCs w:val="24"/>
          <w:lang w:eastAsia="en-US"/>
        </w:rPr>
        <w:t xml:space="preserve"> at 150 m/min</w:t>
      </w:r>
      <w:r>
        <w:rPr>
          <w:i w:val="0"/>
          <w:iCs w:val="0"/>
          <w:szCs w:val="24"/>
          <w:lang w:eastAsia="en-US"/>
        </w:rPr>
        <w:t>, but compressive stresses were the lowest in the cutting direction.</w:t>
      </w:r>
      <w:r w:rsidR="00527ACE">
        <w:rPr>
          <w:i w:val="0"/>
          <w:iCs w:val="0"/>
          <w:szCs w:val="24"/>
          <w:lang w:eastAsia="en-US"/>
        </w:rPr>
        <w:t xml:space="preserve"> </w:t>
      </w:r>
      <w:r w:rsidR="0054209E">
        <w:rPr>
          <w:i w:val="0"/>
          <w:iCs w:val="0"/>
          <w:szCs w:val="24"/>
          <w:lang w:eastAsia="en-US"/>
        </w:rPr>
        <w:t>In most cases, t</w:t>
      </w:r>
      <w:r w:rsidR="00527ACE">
        <w:rPr>
          <w:i w:val="0"/>
          <w:iCs w:val="0"/>
          <w:szCs w:val="24"/>
          <w:lang w:eastAsia="en-US"/>
        </w:rPr>
        <w:t>he results obtained for the duplicated workpieces were slightly higher t</w:t>
      </w:r>
      <w:r w:rsidR="0054209E">
        <w:rPr>
          <w:i w:val="0"/>
          <w:iCs w:val="0"/>
          <w:szCs w:val="24"/>
          <w:lang w:eastAsia="en-US"/>
        </w:rPr>
        <w:t>han</w:t>
      </w:r>
      <w:r w:rsidR="00527ACE">
        <w:rPr>
          <w:i w:val="0"/>
          <w:iCs w:val="0"/>
          <w:szCs w:val="24"/>
          <w:lang w:eastAsia="en-US"/>
        </w:rPr>
        <w:t xml:space="preserve"> that of </w:t>
      </w:r>
      <w:r w:rsidR="0054209E">
        <w:rPr>
          <w:i w:val="0"/>
          <w:iCs w:val="0"/>
          <w:szCs w:val="24"/>
          <w:lang w:eastAsia="en-US"/>
        </w:rPr>
        <w:t xml:space="preserve">the </w:t>
      </w:r>
      <w:r w:rsidR="00527ACE">
        <w:rPr>
          <w:i w:val="0"/>
          <w:iCs w:val="0"/>
          <w:szCs w:val="24"/>
          <w:lang w:eastAsia="en-US"/>
        </w:rPr>
        <w:t xml:space="preserve">original workpieces, except for the </w:t>
      </w:r>
      <w:r w:rsidR="001B3039">
        <w:rPr>
          <w:i w:val="0"/>
          <w:iCs w:val="0"/>
          <w:szCs w:val="24"/>
          <w:lang w:eastAsia="en-US"/>
        </w:rPr>
        <w:t xml:space="preserve">cutting directing when machined at 100 m/min. </w:t>
      </w:r>
    </w:p>
    <w:p w14:paraId="44E49229" w14:textId="77777777" w:rsidR="005C0160" w:rsidRDefault="005C0160" w:rsidP="00F42C59">
      <w:pPr>
        <w:pStyle w:val="FigureText"/>
        <w:keepNext/>
        <w:jc w:val="center"/>
      </w:pPr>
    </w:p>
    <w:p w14:paraId="117ADB18" w14:textId="65D84BF1" w:rsidR="00E810E8" w:rsidRPr="00696053" w:rsidRDefault="00696053" w:rsidP="00696053">
      <w:pPr>
        <w:pStyle w:val="Heading3"/>
      </w:pPr>
      <w:bookmarkStart w:id="86" w:name="_Toc151420660"/>
      <w:r>
        <w:t>Stresses induced for unmachined workpieces</w:t>
      </w:r>
      <w:r w:rsidR="005F5E14">
        <w:t>.</w:t>
      </w:r>
      <w:bookmarkEnd w:id="86"/>
    </w:p>
    <w:p w14:paraId="2C532B83" w14:textId="3A576B65" w:rsidR="00E810E8" w:rsidRDefault="007062D7" w:rsidP="00942FD7">
      <w:pPr>
        <w:jc w:val="both"/>
        <w:rPr>
          <w:lang w:val="en-GB" w:eastAsia="en-US"/>
        </w:rPr>
      </w:pPr>
      <w:r>
        <w:rPr>
          <w:lang w:val="en-GB" w:eastAsia="en-US"/>
        </w:rPr>
        <w:t xml:space="preserve">To cross-verify the results obtained and validate the values of the residual forces generated, a total of 16 unmachined workpieces were examined for residual stresses in the feed and cutting directions. These results are presented in </w:t>
      </w:r>
      <w:r w:rsidR="00916E06">
        <w:rPr>
          <w:lang w:val="en-GB" w:eastAsia="en-US"/>
        </w:rPr>
        <w:fldChar w:fldCharType="begin"/>
      </w:r>
      <w:r w:rsidR="00916E06">
        <w:rPr>
          <w:lang w:val="en-GB" w:eastAsia="en-US"/>
        </w:rPr>
        <w:instrText xml:space="preserve"> REF _Ref112259047 \h </w:instrText>
      </w:r>
      <w:r w:rsidR="00916E06">
        <w:rPr>
          <w:lang w:val="en-GB" w:eastAsia="en-US"/>
        </w:rPr>
      </w:r>
      <w:r w:rsidR="00916E06">
        <w:rPr>
          <w:lang w:val="en-GB" w:eastAsia="en-US"/>
        </w:rPr>
        <w:fldChar w:fldCharType="separate"/>
      </w:r>
      <w:r w:rsidR="00916E06">
        <w:t xml:space="preserve">Table </w:t>
      </w:r>
      <w:r w:rsidR="00916E06">
        <w:rPr>
          <w:noProof/>
        </w:rPr>
        <w:t>8</w:t>
      </w:r>
      <w:r w:rsidR="00916E06">
        <w:rPr>
          <w:lang w:val="en-GB" w:eastAsia="en-US"/>
        </w:rPr>
        <w:fldChar w:fldCharType="end"/>
      </w:r>
      <w:r>
        <w:rPr>
          <w:lang w:val="en-GB" w:eastAsia="en-US"/>
        </w:rPr>
        <w:t xml:space="preserve">, and the comparison is illustrated </w:t>
      </w:r>
      <w:r w:rsidR="003E0B7D">
        <w:rPr>
          <w:lang w:val="en-GB" w:eastAsia="en-US"/>
        </w:rPr>
        <w:t xml:space="preserve">in </w:t>
      </w:r>
      <w:r w:rsidR="00F87549">
        <w:rPr>
          <w:lang w:val="en-GB" w:eastAsia="en-US"/>
        </w:rPr>
        <w:fldChar w:fldCharType="begin"/>
      </w:r>
      <w:r w:rsidR="00F87549">
        <w:rPr>
          <w:lang w:val="en-GB" w:eastAsia="en-US"/>
        </w:rPr>
        <w:instrText xml:space="preserve"> REF _Ref151117739 \h </w:instrText>
      </w:r>
      <w:r w:rsidR="00F87549">
        <w:rPr>
          <w:lang w:val="en-GB" w:eastAsia="en-US"/>
        </w:rPr>
      </w:r>
      <w:r w:rsidR="00F87549">
        <w:rPr>
          <w:lang w:val="en-GB" w:eastAsia="en-US"/>
        </w:rPr>
        <w:fldChar w:fldCharType="separate"/>
      </w:r>
      <w:r w:rsidR="00F87549" w:rsidRPr="00CD1583">
        <w:rPr>
          <w:color w:val="000000" w:themeColor="text1"/>
          <w:sz w:val="22"/>
          <w:szCs w:val="22"/>
        </w:rPr>
        <w:t xml:space="preserve">Graph </w:t>
      </w:r>
      <w:r w:rsidR="00F87549">
        <w:rPr>
          <w:noProof/>
          <w:color w:val="000000" w:themeColor="text1"/>
          <w:sz w:val="22"/>
          <w:szCs w:val="22"/>
        </w:rPr>
        <w:t>6</w:t>
      </w:r>
      <w:r w:rsidR="00F87549">
        <w:rPr>
          <w:lang w:val="en-GB" w:eastAsia="en-US"/>
        </w:rPr>
        <w:fldChar w:fldCharType="end"/>
      </w:r>
      <w:r>
        <w:rPr>
          <w:lang w:val="en-GB" w:eastAsia="en-US"/>
        </w:rPr>
        <w:t>. In most tests, tensile stresses are generated on unmachined workpieces, as evidenced by these comparisons.</w:t>
      </w:r>
    </w:p>
    <w:p w14:paraId="03F023BA" w14:textId="4C700FAF" w:rsidR="000C7FD0" w:rsidRDefault="007B4449" w:rsidP="007B4449">
      <w:pPr>
        <w:pStyle w:val="TableHeading"/>
        <w:jc w:val="center"/>
      </w:pPr>
      <w:bookmarkStart w:id="87" w:name="_Ref112259047"/>
      <w:r>
        <w:t xml:space="preserve">Table </w:t>
      </w:r>
      <w:r>
        <w:fldChar w:fldCharType="begin"/>
      </w:r>
      <w:r>
        <w:instrText xml:space="preserve"> SEQ Table \* ARABIC </w:instrText>
      </w:r>
      <w:r>
        <w:fldChar w:fldCharType="separate"/>
      </w:r>
      <w:r w:rsidR="004168DA">
        <w:rPr>
          <w:noProof/>
        </w:rPr>
        <w:t>8</w:t>
      </w:r>
      <w:r>
        <w:fldChar w:fldCharType="end"/>
      </w:r>
      <w:bookmarkEnd w:id="87"/>
      <w:r>
        <w:t xml:space="preserve"> </w:t>
      </w:r>
      <w:r w:rsidR="0054209E">
        <w:t>S</w:t>
      </w:r>
      <w:r>
        <w:t xml:space="preserve">ummary of </w:t>
      </w:r>
      <w:r w:rsidR="00E16FEA">
        <w:t xml:space="preserve">residual </w:t>
      </w:r>
      <w:r>
        <w:t xml:space="preserve">stresses induced in unmachined workpieces </w:t>
      </w:r>
    </w:p>
    <w:tbl>
      <w:tblPr>
        <w:tblW w:w="5382" w:type="dxa"/>
        <w:jc w:val="center"/>
        <w:tblLook w:val="04A0" w:firstRow="1" w:lastRow="0" w:firstColumn="1" w:lastColumn="0" w:noHBand="0" w:noVBand="1"/>
      </w:tblPr>
      <w:tblGrid>
        <w:gridCol w:w="990"/>
        <w:gridCol w:w="1132"/>
        <w:gridCol w:w="1134"/>
        <w:gridCol w:w="850"/>
        <w:gridCol w:w="1276"/>
      </w:tblGrid>
      <w:tr w:rsidR="000C7FD0" w14:paraId="436E9404" w14:textId="77777777" w:rsidTr="007B4449">
        <w:trPr>
          <w:trHeight w:val="320"/>
          <w:jc w:val="center"/>
        </w:trPr>
        <w:tc>
          <w:tcPr>
            <w:tcW w:w="99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FED9CE" w14:textId="77777777" w:rsidR="000C7FD0" w:rsidRDefault="000C7FD0">
            <w:pPr>
              <w:jc w:val="center"/>
              <w:rPr>
                <w:rFonts w:ascii="Calibri" w:hAnsi="Calibri" w:cs="Calibri"/>
                <w:color w:val="000000"/>
              </w:rPr>
            </w:pPr>
            <w:r>
              <w:rPr>
                <w:rFonts w:ascii="Calibri" w:hAnsi="Calibri" w:cs="Calibri"/>
                <w:color w:val="000000"/>
              </w:rPr>
              <w:t>Sample number</w:t>
            </w:r>
          </w:p>
        </w:tc>
        <w:tc>
          <w:tcPr>
            <w:tcW w:w="226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28F66717" w14:textId="77777777" w:rsidR="000C7FD0" w:rsidRDefault="000C7FD0">
            <w:pPr>
              <w:jc w:val="center"/>
              <w:rPr>
                <w:rFonts w:ascii="Calibri" w:hAnsi="Calibri" w:cs="Calibri"/>
                <w:color w:val="000000"/>
              </w:rPr>
            </w:pPr>
            <w:r>
              <w:rPr>
                <w:rFonts w:ascii="Calibri" w:hAnsi="Calibri" w:cs="Calibri"/>
                <w:color w:val="000000"/>
              </w:rPr>
              <w:t>Feed Direction</w:t>
            </w:r>
          </w:p>
        </w:tc>
        <w:tc>
          <w:tcPr>
            <w:tcW w:w="212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FDD9A21" w14:textId="77777777" w:rsidR="000C7FD0" w:rsidRDefault="000C7FD0">
            <w:pPr>
              <w:jc w:val="center"/>
              <w:rPr>
                <w:rFonts w:ascii="Calibri" w:hAnsi="Calibri" w:cs="Calibri"/>
                <w:color w:val="000000"/>
              </w:rPr>
            </w:pPr>
            <w:r>
              <w:rPr>
                <w:rFonts w:ascii="Calibri" w:hAnsi="Calibri" w:cs="Calibri"/>
                <w:color w:val="000000"/>
              </w:rPr>
              <w:t>Cutting direction</w:t>
            </w:r>
          </w:p>
        </w:tc>
      </w:tr>
      <w:tr w:rsidR="007B4449" w14:paraId="6055CF8B" w14:textId="77777777" w:rsidTr="007B4449">
        <w:trPr>
          <w:trHeight w:val="680"/>
          <w:jc w:val="center"/>
        </w:trPr>
        <w:tc>
          <w:tcPr>
            <w:tcW w:w="990" w:type="dxa"/>
            <w:vMerge/>
            <w:tcBorders>
              <w:top w:val="single" w:sz="4" w:space="0" w:color="auto"/>
              <w:left w:val="single" w:sz="4" w:space="0" w:color="auto"/>
              <w:bottom w:val="single" w:sz="4" w:space="0" w:color="auto"/>
              <w:right w:val="single" w:sz="4" w:space="0" w:color="auto"/>
            </w:tcBorders>
            <w:vAlign w:val="center"/>
            <w:hideMark/>
          </w:tcPr>
          <w:p w14:paraId="043147DB" w14:textId="77777777" w:rsidR="007B4449" w:rsidRDefault="007B4449" w:rsidP="007B4449">
            <w:pPr>
              <w:rPr>
                <w:rFonts w:ascii="Calibri" w:hAnsi="Calibri" w:cs="Calibri"/>
                <w:color w:val="000000"/>
              </w:rPr>
            </w:pPr>
          </w:p>
        </w:tc>
        <w:tc>
          <w:tcPr>
            <w:tcW w:w="1132" w:type="dxa"/>
            <w:tcBorders>
              <w:top w:val="nil"/>
              <w:left w:val="nil"/>
              <w:bottom w:val="single" w:sz="4" w:space="0" w:color="auto"/>
              <w:right w:val="single" w:sz="4" w:space="0" w:color="auto"/>
            </w:tcBorders>
            <w:shd w:val="clear" w:color="auto" w:fill="auto"/>
            <w:vAlign w:val="bottom"/>
            <w:hideMark/>
          </w:tcPr>
          <w:p w14:paraId="719E4D56" w14:textId="4645231E" w:rsidR="007B4449" w:rsidRDefault="007B4449" w:rsidP="007B4449">
            <w:pPr>
              <w:jc w:val="center"/>
              <w:rPr>
                <w:rFonts w:ascii="Calibri" w:hAnsi="Calibri" w:cs="Calibri"/>
                <w:color w:val="000000"/>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134" w:type="dxa"/>
            <w:tcBorders>
              <w:top w:val="nil"/>
              <w:left w:val="nil"/>
              <w:bottom w:val="single" w:sz="4" w:space="0" w:color="auto"/>
              <w:right w:val="single" w:sz="4" w:space="0" w:color="auto"/>
            </w:tcBorders>
            <w:shd w:val="clear" w:color="auto" w:fill="auto"/>
            <w:noWrap/>
            <w:vAlign w:val="bottom"/>
            <w:hideMark/>
          </w:tcPr>
          <w:p w14:paraId="6109BF98" w14:textId="44D06C14" w:rsidR="007B4449" w:rsidRDefault="007B4449" w:rsidP="007B4449">
            <w:pPr>
              <w:jc w:val="center"/>
              <w:rPr>
                <w:rFonts w:ascii="Calibri" w:hAnsi="Calibri" w:cs="Calibri"/>
                <w:color w:val="000000"/>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c>
          <w:tcPr>
            <w:tcW w:w="850" w:type="dxa"/>
            <w:tcBorders>
              <w:top w:val="nil"/>
              <w:left w:val="nil"/>
              <w:bottom w:val="single" w:sz="4" w:space="0" w:color="auto"/>
              <w:right w:val="single" w:sz="4" w:space="0" w:color="auto"/>
            </w:tcBorders>
            <w:shd w:val="clear" w:color="auto" w:fill="auto"/>
            <w:vAlign w:val="bottom"/>
            <w:hideMark/>
          </w:tcPr>
          <w:p w14:paraId="4E082507" w14:textId="0A02AEBA" w:rsidR="007B4449" w:rsidRDefault="007B4449" w:rsidP="007B4449">
            <w:pPr>
              <w:jc w:val="center"/>
              <w:rPr>
                <w:rFonts w:ascii="Calibri" w:hAnsi="Calibri" w:cs="Calibri"/>
                <w:color w:val="000000"/>
              </w:rPr>
            </w:pPr>
            <w:r w:rsidRPr="00A43F27">
              <w:rPr>
                <w:rFonts w:ascii="Calibri" w:hAnsi="Calibri" w:cs="Calibri"/>
                <w:b/>
                <w:bCs/>
                <w:color w:val="000000"/>
                <w:sz w:val="22"/>
                <w:szCs w:val="22"/>
              </w:rPr>
              <w:t>Stress</w:t>
            </w:r>
            <w:r>
              <w:rPr>
                <w:rFonts w:ascii="Calibri" w:hAnsi="Calibri" w:cs="Calibri"/>
                <w:b/>
                <w:bCs/>
                <w:color w:val="000000"/>
                <w:sz w:val="22"/>
                <w:szCs w:val="22"/>
              </w:rPr>
              <w:br/>
            </w:r>
            <w:r w:rsidRPr="00A43F27">
              <w:rPr>
                <w:rFonts w:ascii="Calibri" w:hAnsi="Calibri" w:cs="Calibri"/>
                <w:b/>
                <w:bCs/>
                <w:color w:val="000000"/>
                <w:sz w:val="22"/>
                <w:szCs w:val="22"/>
              </w:rPr>
              <w:t xml:space="preserve">[ </w:t>
            </w:r>
            <w:r>
              <w:rPr>
                <w:rFonts w:ascii="Calibri" w:hAnsi="Calibri" w:cs="Calibri"/>
                <w:b/>
                <w:bCs/>
                <w:color w:val="000000"/>
                <w:sz w:val="22"/>
                <w:szCs w:val="22"/>
              </w:rPr>
              <w:t>M</w:t>
            </w:r>
            <w:r w:rsidRPr="00A43F27">
              <w:rPr>
                <w:rFonts w:ascii="Calibri" w:hAnsi="Calibri" w:cs="Calibri"/>
                <w:b/>
                <w:bCs/>
                <w:color w:val="000000"/>
                <w:sz w:val="22"/>
                <w:szCs w:val="22"/>
              </w:rPr>
              <w:t>Pa]</w:t>
            </w:r>
          </w:p>
        </w:tc>
        <w:tc>
          <w:tcPr>
            <w:tcW w:w="1276" w:type="dxa"/>
            <w:tcBorders>
              <w:top w:val="nil"/>
              <w:left w:val="nil"/>
              <w:bottom w:val="single" w:sz="4" w:space="0" w:color="auto"/>
              <w:right w:val="single" w:sz="4" w:space="0" w:color="auto"/>
            </w:tcBorders>
            <w:shd w:val="clear" w:color="auto" w:fill="auto"/>
            <w:noWrap/>
            <w:vAlign w:val="bottom"/>
            <w:hideMark/>
          </w:tcPr>
          <w:p w14:paraId="29814C38" w14:textId="45B7D491" w:rsidR="007B4449" w:rsidRDefault="007B4449" w:rsidP="007B4449">
            <w:pPr>
              <w:jc w:val="center"/>
              <w:rPr>
                <w:rFonts w:ascii="Calibri" w:hAnsi="Calibri" w:cs="Calibri"/>
                <w:color w:val="000000"/>
              </w:rPr>
            </w:pPr>
            <w:r w:rsidRPr="00A43F27">
              <w:rPr>
                <w:rFonts w:ascii="Calibri" w:hAnsi="Calibri" w:cs="Calibri"/>
                <w:b/>
                <w:bCs/>
                <w:color w:val="000000"/>
                <w:sz w:val="22"/>
                <w:szCs w:val="22"/>
              </w:rPr>
              <w:t>Stati</w:t>
            </w:r>
            <w:r>
              <w:rPr>
                <w:rFonts w:ascii="Calibri" w:hAnsi="Calibri" w:cs="Calibri"/>
                <w:b/>
                <w:bCs/>
                <w:color w:val="000000"/>
                <w:sz w:val="22"/>
                <w:szCs w:val="22"/>
              </w:rPr>
              <w:t>sti</w:t>
            </w:r>
            <w:r w:rsidRPr="00A43F27">
              <w:rPr>
                <w:rFonts w:ascii="Calibri" w:hAnsi="Calibri" w:cs="Calibri"/>
                <w:b/>
                <w:bCs/>
                <w:color w:val="000000"/>
                <w:sz w:val="22"/>
                <w:szCs w:val="22"/>
              </w:rPr>
              <w:t>cal error</w:t>
            </w:r>
            <w:r>
              <w:rPr>
                <w:rFonts w:ascii="Calibri" w:hAnsi="Calibri" w:cs="Calibri"/>
                <w:b/>
                <w:bCs/>
                <w:color w:val="000000"/>
                <w:sz w:val="22"/>
                <w:szCs w:val="22"/>
              </w:rPr>
              <w:t xml:space="preserve"> [±]</w:t>
            </w:r>
          </w:p>
        </w:tc>
      </w:tr>
      <w:tr w:rsidR="007B4449" w14:paraId="5E66D0C6"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5707E11C" w14:textId="77777777" w:rsidR="007B4449" w:rsidRDefault="007B4449" w:rsidP="007B4449">
            <w:pPr>
              <w:jc w:val="center"/>
              <w:rPr>
                <w:rFonts w:ascii="Calibri" w:hAnsi="Calibri" w:cs="Calibri"/>
                <w:color w:val="000000"/>
              </w:rPr>
            </w:pPr>
            <w:r>
              <w:rPr>
                <w:rFonts w:ascii="Calibri" w:hAnsi="Calibri" w:cs="Calibri"/>
                <w:color w:val="000000"/>
              </w:rPr>
              <w:t>1</w:t>
            </w:r>
          </w:p>
        </w:tc>
        <w:tc>
          <w:tcPr>
            <w:tcW w:w="1132" w:type="dxa"/>
            <w:tcBorders>
              <w:top w:val="nil"/>
              <w:left w:val="nil"/>
              <w:bottom w:val="single" w:sz="4" w:space="0" w:color="auto"/>
              <w:right w:val="single" w:sz="4" w:space="0" w:color="auto"/>
            </w:tcBorders>
            <w:shd w:val="clear" w:color="auto" w:fill="auto"/>
            <w:noWrap/>
            <w:vAlign w:val="bottom"/>
            <w:hideMark/>
          </w:tcPr>
          <w:p w14:paraId="6453D24D" w14:textId="77777777" w:rsidR="007B4449" w:rsidRDefault="007B4449" w:rsidP="007B4449">
            <w:pPr>
              <w:jc w:val="center"/>
              <w:rPr>
                <w:rFonts w:ascii="Calibri" w:hAnsi="Calibri" w:cs="Calibri"/>
                <w:color w:val="000000"/>
              </w:rPr>
            </w:pPr>
            <w:r>
              <w:rPr>
                <w:rFonts w:ascii="Calibri" w:hAnsi="Calibri" w:cs="Calibri"/>
                <w:color w:val="000000"/>
              </w:rPr>
              <w:t>11.3</w:t>
            </w:r>
          </w:p>
        </w:tc>
        <w:tc>
          <w:tcPr>
            <w:tcW w:w="1134" w:type="dxa"/>
            <w:tcBorders>
              <w:top w:val="nil"/>
              <w:left w:val="nil"/>
              <w:bottom w:val="single" w:sz="4" w:space="0" w:color="auto"/>
              <w:right w:val="single" w:sz="4" w:space="0" w:color="auto"/>
            </w:tcBorders>
            <w:shd w:val="clear" w:color="auto" w:fill="auto"/>
            <w:noWrap/>
            <w:vAlign w:val="bottom"/>
            <w:hideMark/>
          </w:tcPr>
          <w:p w14:paraId="7EB7B9B9" w14:textId="77777777" w:rsidR="007B4449" w:rsidRDefault="007B4449" w:rsidP="007B4449">
            <w:pPr>
              <w:jc w:val="center"/>
              <w:rPr>
                <w:rFonts w:ascii="Calibri" w:hAnsi="Calibri" w:cs="Calibri"/>
                <w:color w:val="000000"/>
              </w:rPr>
            </w:pPr>
            <w:r>
              <w:rPr>
                <w:rFonts w:ascii="Calibri" w:hAnsi="Calibri" w:cs="Calibri"/>
                <w:color w:val="000000"/>
              </w:rPr>
              <w:t>6.1</w:t>
            </w:r>
          </w:p>
        </w:tc>
        <w:tc>
          <w:tcPr>
            <w:tcW w:w="850" w:type="dxa"/>
            <w:tcBorders>
              <w:top w:val="nil"/>
              <w:left w:val="nil"/>
              <w:bottom w:val="single" w:sz="4" w:space="0" w:color="auto"/>
              <w:right w:val="single" w:sz="4" w:space="0" w:color="auto"/>
            </w:tcBorders>
            <w:shd w:val="clear" w:color="auto" w:fill="auto"/>
            <w:noWrap/>
            <w:vAlign w:val="bottom"/>
            <w:hideMark/>
          </w:tcPr>
          <w:p w14:paraId="695CE1AB" w14:textId="77777777" w:rsidR="007B4449" w:rsidRDefault="007B4449" w:rsidP="007B4449">
            <w:pPr>
              <w:jc w:val="center"/>
              <w:rPr>
                <w:rFonts w:ascii="Calibri" w:hAnsi="Calibri" w:cs="Calibri"/>
                <w:color w:val="000000"/>
              </w:rPr>
            </w:pPr>
            <w:r>
              <w:rPr>
                <w:rFonts w:ascii="Calibri" w:hAnsi="Calibri" w:cs="Calibri"/>
                <w:color w:val="000000"/>
              </w:rPr>
              <w:t>50.7</w:t>
            </w:r>
          </w:p>
        </w:tc>
        <w:tc>
          <w:tcPr>
            <w:tcW w:w="1276" w:type="dxa"/>
            <w:tcBorders>
              <w:top w:val="nil"/>
              <w:left w:val="nil"/>
              <w:bottom w:val="single" w:sz="4" w:space="0" w:color="auto"/>
              <w:right w:val="single" w:sz="4" w:space="0" w:color="auto"/>
            </w:tcBorders>
            <w:shd w:val="clear" w:color="auto" w:fill="auto"/>
            <w:noWrap/>
            <w:vAlign w:val="bottom"/>
            <w:hideMark/>
          </w:tcPr>
          <w:p w14:paraId="2B4A59E1" w14:textId="77777777" w:rsidR="007B4449" w:rsidRDefault="007B4449" w:rsidP="007B4449">
            <w:pPr>
              <w:jc w:val="center"/>
              <w:rPr>
                <w:rFonts w:ascii="Calibri" w:hAnsi="Calibri" w:cs="Calibri"/>
                <w:color w:val="000000"/>
              </w:rPr>
            </w:pPr>
            <w:r>
              <w:rPr>
                <w:rFonts w:ascii="Calibri" w:hAnsi="Calibri" w:cs="Calibri"/>
                <w:color w:val="000000"/>
              </w:rPr>
              <w:t>26.4</w:t>
            </w:r>
          </w:p>
        </w:tc>
      </w:tr>
      <w:tr w:rsidR="007B4449" w14:paraId="3FCBC9A5"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29641313" w14:textId="77777777" w:rsidR="007B4449" w:rsidRDefault="007B4449" w:rsidP="007B4449">
            <w:pPr>
              <w:jc w:val="center"/>
              <w:rPr>
                <w:rFonts w:ascii="Calibri" w:hAnsi="Calibri" w:cs="Calibri"/>
                <w:color w:val="000000"/>
              </w:rPr>
            </w:pPr>
            <w:r>
              <w:rPr>
                <w:rFonts w:ascii="Calibri" w:hAnsi="Calibri" w:cs="Calibri"/>
                <w:color w:val="000000"/>
              </w:rPr>
              <w:t>2</w:t>
            </w:r>
          </w:p>
        </w:tc>
        <w:tc>
          <w:tcPr>
            <w:tcW w:w="1132" w:type="dxa"/>
            <w:tcBorders>
              <w:top w:val="nil"/>
              <w:left w:val="nil"/>
              <w:bottom w:val="single" w:sz="4" w:space="0" w:color="auto"/>
              <w:right w:val="single" w:sz="4" w:space="0" w:color="auto"/>
            </w:tcBorders>
            <w:shd w:val="clear" w:color="auto" w:fill="auto"/>
            <w:noWrap/>
            <w:vAlign w:val="bottom"/>
            <w:hideMark/>
          </w:tcPr>
          <w:p w14:paraId="7F3C7CE4" w14:textId="77777777" w:rsidR="007B4449" w:rsidRDefault="007B4449" w:rsidP="007B4449">
            <w:pPr>
              <w:jc w:val="center"/>
              <w:rPr>
                <w:rFonts w:ascii="Calibri" w:hAnsi="Calibri" w:cs="Calibri"/>
                <w:color w:val="000000"/>
              </w:rPr>
            </w:pPr>
            <w:r>
              <w:rPr>
                <w:rFonts w:ascii="Calibri" w:hAnsi="Calibri" w:cs="Calibri"/>
                <w:color w:val="000000"/>
              </w:rPr>
              <w:t>68.4</w:t>
            </w:r>
          </w:p>
        </w:tc>
        <w:tc>
          <w:tcPr>
            <w:tcW w:w="1134" w:type="dxa"/>
            <w:tcBorders>
              <w:top w:val="nil"/>
              <w:left w:val="nil"/>
              <w:bottom w:val="single" w:sz="4" w:space="0" w:color="auto"/>
              <w:right w:val="single" w:sz="4" w:space="0" w:color="auto"/>
            </w:tcBorders>
            <w:shd w:val="clear" w:color="auto" w:fill="auto"/>
            <w:noWrap/>
            <w:vAlign w:val="bottom"/>
            <w:hideMark/>
          </w:tcPr>
          <w:p w14:paraId="4E90317C" w14:textId="77777777" w:rsidR="007B4449" w:rsidRDefault="007B4449" w:rsidP="007B4449">
            <w:pPr>
              <w:jc w:val="center"/>
              <w:rPr>
                <w:rFonts w:ascii="Calibri" w:hAnsi="Calibri" w:cs="Calibri"/>
                <w:color w:val="000000"/>
              </w:rPr>
            </w:pPr>
            <w:r>
              <w:rPr>
                <w:rFonts w:ascii="Calibri" w:hAnsi="Calibri" w:cs="Calibri"/>
                <w:color w:val="000000"/>
              </w:rPr>
              <w:t>6.3</w:t>
            </w:r>
          </w:p>
        </w:tc>
        <w:tc>
          <w:tcPr>
            <w:tcW w:w="850" w:type="dxa"/>
            <w:tcBorders>
              <w:top w:val="nil"/>
              <w:left w:val="nil"/>
              <w:bottom w:val="single" w:sz="4" w:space="0" w:color="auto"/>
              <w:right w:val="single" w:sz="4" w:space="0" w:color="auto"/>
            </w:tcBorders>
            <w:shd w:val="clear" w:color="auto" w:fill="auto"/>
            <w:noWrap/>
            <w:vAlign w:val="bottom"/>
            <w:hideMark/>
          </w:tcPr>
          <w:p w14:paraId="0CC7493A" w14:textId="77777777" w:rsidR="007B4449" w:rsidRDefault="007B4449" w:rsidP="007B4449">
            <w:pPr>
              <w:jc w:val="center"/>
              <w:rPr>
                <w:rFonts w:ascii="Calibri" w:hAnsi="Calibri" w:cs="Calibri"/>
                <w:color w:val="000000"/>
              </w:rPr>
            </w:pPr>
            <w:r>
              <w:rPr>
                <w:rFonts w:ascii="Calibri" w:hAnsi="Calibri" w:cs="Calibri"/>
                <w:color w:val="000000"/>
              </w:rPr>
              <w:t>117.4</w:t>
            </w:r>
          </w:p>
        </w:tc>
        <w:tc>
          <w:tcPr>
            <w:tcW w:w="1276" w:type="dxa"/>
            <w:tcBorders>
              <w:top w:val="nil"/>
              <w:left w:val="nil"/>
              <w:bottom w:val="single" w:sz="4" w:space="0" w:color="auto"/>
              <w:right w:val="single" w:sz="4" w:space="0" w:color="auto"/>
            </w:tcBorders>
            <w:shd w:val="clear" w:color="auto" w:fill="auto"/>
            <w:noWrap/>
            <w:vAlign w:val="bottom"/>
            <w:hideMark/>
          </w:tcPr>
          <w:p w14:paraId="5450EE1E" w14:textId="77777777" w:rsidR="007B4449" w:rsidRDefault="007B4449" w:rsidP="007B4449">
            <w:pPr>
              <w:jc w:val="center"/>
              <w:rPr>
                <w:rFonts w:ascii="Calibri" w:hAnsi="Calibri" w:cs="Calibri"/>
                <w:color w:val="000000"/>
              </w:rPr>
            </w:pPr>
            <w:r>
              <w:rPr>
                <w:rFonts w:ascii="Calibri" w:hAnsi="Calibri" w:cs="Calibri"/>
                <w:color w:val="000000"/>
              </w:rPr>
              <w:t>29.7</w:t>
            </w:r>
          </w:p>
        </w:tc>
      </w:tr>
      <w:tr w:rsidR="007B4449" w14:paraId="5161BE33"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08038321" w14:textId="77777777" w:rsidR="007B4449" w:rsidRDefault="007B4449" w:rsidP="007B4449">
            <w:pPr>
              <w:jc w:val="center"/>
              <w:rPr>
                <w:rFonts w:ascii="Calibri" w:hAnsi="Calibri" w:cs="Calibri"/>
                <w:color w:val="000000"/>
              </w:rPr>
            </w:pPr>
            <w:r>
              <w:rPr>
                <w:rFonts w:ascii="Calibri" w:hAnsi="Calibri" w:cs="Calibri"/>
                <w:color w:val="000000"/>
              </w:rPr>
              <w:t>3</w:t>
            </w:r>
          </w:p>
        </w:tc>
        <w:tc>
          <w:tcPr>
            <w:tcW w:w="1132" w:type="dxa"/>
            <w:tcBorders>
              <w:top w:val="nil"/>
              <w:left w:val="nil"/>
              <w:bottom w:val="single" w:sz="4" w:space="0" w:color="auto"/>
              <w:right w:val="single" w:sz="4" w:space="0" w:color="auto"/>
            </w:tcBorders>
            <w:shd w:val="clear" w:color="auto" w:fill="auto"/>
            <w:noWrap/>
            <w:vAlign w:val="bottom"/>
            <w:hideMark/>
          </w:tcPr>
          <w:p w14:paraId="09CA47B5" w14:textId="77777777" w:rsidR="007B4449" w:rsidRDefault="007B4449" w:rsidP="007B4449">
            <w:pPr>
              <w:jc w:val="center"/>
              <w:rPr>
                <w:rFonts w:ascii="Calibri" w:hAnsi="Calibri" w:cs="Calibri"/>
                <w:color w:val="000000"/>
              </w:rPr>
            </w:pPr>
            <w:r>
              <w:rPr>
                <w:rFonts w:ascii="Calibri" w:hAnsi="Calibri" w:cs="Calibri"/>
                <w:color w:val="000000"/>
              </w:rPr>
              <w:t>64.9</w:t>
            </w:r>
          </w:p>
        </w:tc>
        <w:tc>
          <w:tcPr>
            <w:tcW w:w="1134" w:type="dxa"/>
            <w:tcBorders>
              <w:top w:val="nil"/>
              <w:left w:val="nil"/>
              <w:bottom w:val="single" w:sz="4" w:space="0" w:color="auto"/>
              <w:right w:val="single" w:sz="4" w:space="0" w:color="auto"/>
            </w:tcBorders>
            <w:shd w:val="clear" w:color="auto" w:fill="auto"/>
            <w:noWrap/>
            <w:vAlign w:val="bottom"/>
            <w:hideMark/>
          </w:tcPr>
          <w:p w14:paraId="302D9F81" w14:textId="77777777" w:rsidR="007B4449" w:rsidRDefault="007B4449" w:rsidP="007B4449">
            <w:pPr>
              <w:jc w:val="center"/>
              <w:rPr>
                <w:rFonts w:ascii="Calibri" w:hAnsi="Calibri" w:cs="Calibri"/>
                <w:color w:val="000000"/>
              </w:rPr>
            </w:pPr>
            <w:r>
              <w:rPr>
                <w:rFonts w:ascii="Calibri" w:hAnsi="Calibri" w:cs="Calibri"/>
                <w:color w:val="000000"/>
              </w:rPr>
              <w:t>8.2</w:t>
            </w:r>
          </w:p>
        </w:tc>
        <w:tc>
          <w:tcPr>
            <w:tcW w:w="850" w:type="dxa"/>
            <w:tcBorders>
              <w:top w:val="nil"/>
              <w:left w:val="nil"/>
              <w:bottom w:val="single" w:sz="4" w:space="0" w:color="auto"/>
              <w:right w:val="single" w:sz="4" w:space="0" w:color="auto"/>
            </w:tcBorders>
            <w:shd w:val="clear" w:color="auto" w:fill="auto"/>
            <w:noWrap/>
            <w:vAlign w:val="bottom"/>
            <w:hideMark/>
          </w:tcPr>
          <w:p w14:paraId="614CECE8" w14:textId="77777777" w:rsidR="007B4449" w:rsidRDefault="007B4449" w:rsidP="007B4449">
            <w:pPr>
              <w:jc w:val="center"/>
              <w:rPr>
                <w:rFonts w:ascii="Calibri" w:hAnsi="Calibri" w:cs="Calibri"/>
                <w:color w:val="000000"/>
              </w:rPr>
            </w:pPr>
            <w:r>
              <w:rPr>
                <w:rFonts w:ascii="Calibri" w:hAnsi="Calibri" w:cs="Calibri"/>
                <w:color w:val="000000"/>
              </w:rPr>
              <w:t>128.5</w:t>
            </w:r>
          </w:p>
        </w:tc>
        <w:tc>
          <w:tcPr>
            <w:tcW w:w="1276" w:type="dxa"/>
            <w:tcBorders>
              <w:top w:val="nil"/>
              <w:left w:val="nil"/>
              <w:bottom w:val="single" w:sz="4" w:space="0" w:color="auto"/>
              <w:right w:val="single" w:sz="4" w:space="0" w:color="auto"/>
            </w:tcBorders>
            <w:shd w:val="clear" w:color="auto" w:fill="auto"/>
            <w:noWrap/>
            <w:vAlign w:val="bottom"/>
            <w:hideMark/>
          </w:tcPr>
          <w:p w14:paraId="5F296056" w14:textId="77777777" w:rsidR="007B4449" w:rsidRDefault="007B4449" w:rsidP="007B4449">
            <w:pPr>
              <w:jc w:val="center"/>
              <w:rPr>
                <w:rFonts w:ascii="Calibri" w:hAnsi="Calibri" w:cs="Calibri"/>
                <w:color w:val="000000"/>
              </w:rPr>
            </w:pPr>
            <w:r>
              <w:rPr>
                <w:rFonts w:ascii="Calibri" w:hAnsi="Calibri" w:cs="Calibri"/>
                <w:color w:val="000000"/>
              </w:rPr>
              <w:t>26</w:t>
            </w:r>
          </w:p>
        </w:tc>
      </w:tr>
      <w:tr w:rsidR="007B4449" w14:paraId="47B93391"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2DCA8724" w14:textId="77777777" w:rsidR="007B4449" w:rsidRDefault="007B4449" w:rsidP="007B4449">
            <w:pPr>
              <w:jc w:val="center"/>
              <w:rPr>
                <w:rFonts w:ascii="Calibri" w:hAnsi="Calibri" w:cs="Calibri"/>
                <w:color w:val="000000"/>
              </w:rPr>
            </w:pPr>
            <w:r>
              <w:rPr>
                <w:rFonts w:ascii="Calibri" w:hAnsi="Calibri" w:cs="Calibri"/>
                <w:color w:val="000000"/>
              </w:rPr>
              <w:t>4</w:t>
            </w:r>
          </w:p>
        </w:tc>
        <w:tc>
          <w:tcPr>
            <w:tcW w:w="1132" w:type="dxa"/>
            <w:tcBorders>
              <w:top w:val="nil"/>
              <w:left w:val="nil"/>
              <w:bottom w:val="single" w:sz="4" w:space="0" w:color="auto"/>
              <w:right w:val="single" w:sz="4" w:space="0" w:color="auto"/>
            </w:tcBorders>
            <w:shd w:val="clear" w:color="auto" w:fill="auto"/>
            <w:noWrap/>
            <w:vAlign w:val="bottom"/>
            <w:hideMark/>
          </w:tcPr>
          <w:p w14:paraId="4DAF3709" w14:textId="77777777" w:rsidR="007B4449" w:rsidRDefault="007B4449" w:rsidP="007B4449">
            <w:pPr>
              <w:jc w:val="center"/>
              <w:rPr>
                <w:rFonts w:ascii="Calibri" w:hAnsi="Calibri" w:cs="Calibri"/>
                <w:color w:val="000000"/>
              </w:rPr>
            </w:pPr>
            <w:r>
              <w:rPr>
                <w:rFonts w:ascii="Calibri" w:hAnsi="Calibri" w:cs="Calibri"/>
                <w:color w:val="000000"/>
              </w:rPr>
              <w:t>-8</w:t>
            </w:r>
          </w:p>
        </w:tc>
        <w:tc>
          <w:tcPr>
            <w:tcW w:w="1134" w:type="dxa"/>
            <w:tcBorders>
              <w:top w:val="nil"/>
              <w:left w:val="nil"/>
              <w:bottom w:val="single" w:sz="4" w:space="0" w:color="auto"/>
              <w:right w:val="single" w:sz="4" w:space="0" w:color="auto"/>
            </w:tcBorders>
            <w:shd w:val="clear" w:color="auto" w:fill="auto"/>
            <w:noWrap/>
            <w:vAlign w:val="bottom"/>
            <w:hideMark/>
          </w:tcPr>
          <w:p w14:paraId="55DF2EA2" w14:textId="77777777" w:rsidR="007B4449" w:rsidRDefault="007B4449" w:rsidP="007B4449">
            <w:pPr>
              <w:jc w:val="center"/>
              <w:rPr>
                <w:rFonts w:ascii="Calibri" w:hAnsi="Calibri" w:cs="Calibri"/>
                <w:color w:val="000000"/>
              </w:rPr>
            </w:pPr>
            <w:r>
              <w:rPr>
                <w:rFonts w:ascii="Calibri" w:hAnsi="Calibri" w:cs="Calibri"/>
                <w:color w:val="000000"/>
              </w:rPr>
              <w:t>5.3</w:t>
            </w:r>
          </w:p>
        </w:tc>
        <w:tc>
          <w:tcPr>
            <w:tcW w:w="850" w:type="dxa"/>
            <w:tcBorders>
              <w:top w:val="nil"/>
              <w:left w:val="nil"/>
              <w:bottom w:val="single" w:sz="4" w:space="0" w:color="auto"/>
              <w:right w:val="single" w:sz="4" w:space="0" w:color="auto"/>
            </w:tcBorders>
            <w:shd w:val="clear" w:color="auto" w:fill="auto"/>
            <w:noWrap/>
            <w:vAlign w:val="bottom"/>
            <w:hideMark/>
          </w:tcPr>
          <w:p w14:paraId="6E0CD8F0" w14:textId="77777777" w:rsidR="007B4449" w:rsidRDefault="007B4449" w:rsidP="007B4449">
            <w:pPr>
              <w:jc w:val="center"/>
              <w:rPr>
                <w:rFonts w:ascii="Calibri" w:hAnsi="Calibri" w:cs="Calibri"/>
                <w:color w:val="000000"/>
              </w:rPr>
            </w:pPr>
            <w:r>
              <w:rPr>
                <w:rFonts w:ascii="Calibri" w:hAnsi="Calibri" w:cs="Calibri"/>
                <w:color w:val="000000"/>
              </w:rPr>
              <w:t>59.4</w:t>
            </w:r>
          </w:p>
        </w:tc>
        <w:tc>
          <w:tcPr>
            <w:tcW w:w="1276" w:type="dxa"/>
            <w:tcBorders>
              <w:top w:val="nil"/>
              <w:left w:val="nil"/>
              <w:bottom w:val="single" w:sz="4" w:space="0" w:color="auto"/>
              <w:right w:val="single" w:sz="4" w:space="0" w:color="auto"/>
            </w:tcBorders>
            <w:shd w:val="clear" w:color="auto" w:fill="auto"/>
            <w:noWrap/>
            <w:vAlign w:val="bottom"/>
            <w:hideMark/>
          </w:tcPr>
          <w:p w14:paraId="7DEB5217" w14:textId="77777777" w:rsidR="007B4449" w:rsidRDefault="007B4449" w:rsidP="007B4449">
            <w:pPr>
              <w:jc w:val="center"/>
              <w:rPr>
                <w:rFonts w:ascii="Calibri" w:hAnsi="Calibri" w:cs="Calibri"/>
                <w:color w:val="000000"/>
              </w:rPr>
            </w:pPr>
            <w:r>
              <w:rPr>
                <w:rFonts w:ascii="Calibri" w:hAnsi="Calibri" w:cs="Calibri"/>
                <w:color w:val="000000"/>
              </w:rPr>
              <w:t>26.9</w:t>
            </w:r>
          </w:p>
        </w:tc>
      </w:tr>
      <w:tr w:rsidR="007B4449" w14:paraId="2F155295"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26FC1B38" w14:textId="77777777" w:rsidR="007B4449" w:rsidRDefault="007B4449" w:rsidP="007B4449">
            <w:pPr>
              <w:jc w:val="center"/>
              <w:rPr>
                <w:rFonts w:ascii="Calibri" w:hAnsi="Calibri" w:cs="Calibri"/>
                <w:color w:val="000000"/>
              </w:rPr>
            </w:pPr>
            <w:r>
              <w:rPr>
                <w:rFonts w:ascii="Calibri" w:hAnsi="Calibri" w:cs="Calibri"/>
                <w:color w:val="000000"/>
              </w:rPr>
              <w:t>5</w:t>
            </w:r>
          </w:p>
        </w:tc>
        <w:tc>
          <w:tcPr>
            <w:tcW w:w="1132" w:type="dxa"/>
            <w:tcBorders>
              <w:top w:val="nil"/>
              <w:left w:val="nil"/>
              <w:bottom w:val="single" w:sz="4" w:space="0" w:color="auto"/>
              <w:right w:val="single" w:sz="4" w:space="0" w:color="auto"/>
            </w:tcBorders>
            <w:shd w:val="clear" w:color="auto" w:fill="auto"/>
            <w:noWrap/>
            <w:vAlign w:val="bottom"/>
            <w:hideMark/>
          </w:tcPr>
          <w:p w14:paraId="30ACE925" w14:textId="77777777" w:rsidR="007B4449" w:rsidRDefault="007B4449" w:rsidP="007B4449">
            <w:pPr>
              <w:jc w:val="center"/>
              <w:rPr>
                <w:rFonts w:ascii="Calibri" w:hAnsi="Calibri" w:cs="Calibri"/>
                <w:color w:val="000000"/>
              </w:rPr>
            </w:pPr>
            <w:r>
              <w:rPr>
                <w:rFonts w:ascii="Calibri" w:hAnsi="Calibri" w:cs="Calibri"/>
                <w:color w:val="000000"/>
              </w:rPr>
              <w:t>51.7</w:t>
            </w:r>
          </w:p>
        </w:tc>
        <w:tc>
          <w:tcPr>
            <w:tcW w:w="1134" w:type="dxa"/>
            <w:tcBorders>
              <w:top w:val="nil"/>
              <w:left w:val="nil"/>
              <w:bottom w:val="single" w:sz="4" w:space="0" w:color="auto"/>
              <w:right w:val="single" w:sz="4" w:space="0" w:color="auto"/>
            </w:tcBorders>
            <w:shd w:val="clear" w:color="auto" w:fill="auto"/>
            <w:noWrap/>
            <w:vAlign w:val="bottom"/>
            <w:hideMark/>
          </w:tcPr>
          <w:p w14:paraId="7478F3F3" w14:textId="77777777" w:rsidR="007B4449" w:rsidRDefault="007B4449" w:rsidP="007B4449">
            <w:pPr>
              <w:jc w:val="center"/>
              <w:rPr>
                <w:rFonts w:ascii="Calibri" w:hAnsi="Calibri" w:cs="Calibri"/>
                <w:color w:val="000000"/>
              </w:rPr>
            </w:pPr>
            <w:r>
              <w:rPr>
                <w:rFonts w:ascii="Calibri" w:hAnsi="Calibri" w:cs="Calibri"/>
                <w:color w:val="000000"/>
              </w:rPr>
              <w:t>7</w:t>
            </w:r>
          </w:p>
        </w:tc>
        <w:tc>
          <w:tcPr>
            <w:tcW w:w="850" w:type="dxa"/>
            <w:tcBorders>
              <w:top w:val="nil"/>
              <w:left w:val="nil"/>
              <w:bottom w:val="single" w:sz="4" w:space="0" w:color="auto"/>
              <w:right w:val="single" w:sz="4" w:space="0" w:color="auto"/>
            </w:tcBorders>
            <w:shd w:val="clear" w:color="auto" w:fill="auto"/>
            <w:noWrap/>
            <w:vAlign w:val="bottom"/>
            <w:hideMark/>
          </w:tcPr>
          <w:p w14:paraId="5F33A45E" w14:textId="77777777" w:rsidR="007B4449" w:rsidRDefault="007B4449" w:rsidP="007B4449">
            <w:pPr>
              <w:jc w:val="center"/>
              <w:rPr>
                <w:rFonts w:ascii="Calibri" w:hAnsi="Calibri" w:cs="Calibri"/>
                <w:color w:val="000000"/>
              </w:rPr>
            </w:pPr>
            <w:r>
              <w:rPr>
                <w:rFonts w:ascii="Calibri" w:hAnsi="Calibri" w:cs="Calibri"/>
                <w:color w:val="000000"/>
              </w:rPr>
              <w:t>118.6</w:t>
            </w:r>
          </w:p>
        </w:tc>
        <w:tc>
          <w:tcPr>
            <w:tcW w:w="1276" w:type="dxa"/>
            <w:tcBorders>
              <w:top w:val="nil"/>
              <w:left w:val="nil"/>
              <w:bottom w:val="single" w:sz="4" w:space="0" w:color="auto"/>
              <w:right w:val="single" w:sz="4" w:space="0" w:color="auto"/>
            </w:tcBorders>
            <w:shd w:val="clear" w:color="auto" w:fill="auto"/>
            <w:noWrap/>
            <w:vAlign w:val="bottom"/>
            <w:hideMark/>
          </w:tcPr>
          <w:p w14:paraId="5B3583FC" w14:textId="77777777" w:rsidR="007B4449" w:rsidRDefault="007B4449" w:rsidP="007B4449">
            <w:pPr>
              <w:jc w:val="center"/>
              <w:rPr>
                <w:rFonts w:ascii="Calibri" w:hAnsi="Calibri" w:cs="Calibri"/>
                <w:color w:val="000000"/>
              </w:rPr>
            </w:pPr>
            <w:r>
              <w:rPr>
                <w:rFonts w:ascii="Calibri" w:hAnsi="Calibri" w:cs="Calibri"/>
                <w:color w:val="000000"/>
              </w:rPr>
              <w:t>29.4</w:t>
            </w:r>
          </w:p>
        </w:tc>
      </w:tr>
      <w:tr w:rsidR="007B4449" w14:paraId="5C8F1429"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600DF784" w14:textId="77777777" w:rsidR="007B4449" w:rsidRDefault="007B4449" w:rsidP="007B4449">
            <w:pPr>
              <w:jc w:val="center"/>
              <w:rPr>
                <w:rFonts w:ascii="Calibri" w:hAnsi="Calibri" w:cs="Calibri"/>
                <w:color w:val="000000"/>
              </w:rPr>
            </w:pPr>
            <w:r>
              <w:rPr>
                <w:rFonts w:ascii="Calibri" w:hAnsi="Calibri" w:cs="Calibri"/>
                <w:color w:val="000000"/>
              </w:rPr>
              <w:t>6</w:t>
            </w:r>
          </w:p>
        </w:tc>
        <w:tc>
          <w:tcPr>
            <w:tcW w:w="1132" w:type="dxa"/>
            <w:tcBorders>
              <w:top w:val="nil"/>
              <w:left w:val="nil"/>
              <w:bottom w:val="single" w:sz="4" w:space="0" w:color="auto"/>
              <w:right w:val="single" w:sz="4" w:space="0" w:color="auto"/>
            </w:tcBorders>
            <w:shd w:val="clear" w:color="auto" w:fill="auto"/>
            <w:noWrap/>
            <w:vAlign w:val="bottom"/>
            <w:hideMark/>
          </w:tcPr>
          <w:p w14:paraId="12DD778B" w14:textId="77777777" w:rsidR="007B4449" w:rsidRDefault="007B4449" w:rsidP="007B4449">
            <w:pPr>
              <w:jc w:val="center"/>
              <w:rPr>
                <w:rFonts w:ascii="Calibri" w:hAnsi="Calibri" w:cs="Calibri"/>
                <w:color w:val="000000"/>
              </w:rPr>
            </w:pPr>
            <w:r>
              <w:rPr>
                <w:rFonts w:ascii="Calibri" w:hAnsi="Calibri" w:cs="Calibri"/>
                <w:color w:val="000000"/>
              </w:rPr>
              <w:t>51.8</w:t>
            </w:r>
          </w:p>
        </w:tc>
        <w:tc>
          <w:tcPr>
            <w:tcW w:w="1134" w:type="dxa"/>
            <w:tcBorders>
              <w:top w:val="nil"/>
              <w:left w:val="nil"/>
              <w:bottom w:val="single" w:sz="4" w:space="0" w:color="auto"/>
              <w:right w:val="single" w:sz="4" w:space="0" w:color="auto"/>
            </w:tcBorders>
            <w:shd w:val="clear" w:color="auto" w:fill="auto"/>
            <w:noWrap/>
            <w:vAlign w:val="bottom"/>
            <w:hideMark/>
          </w:tcPr>
          <w:p w14:paraId="553FDB3F" w14:textId="77777777" w:rsidR="007B4449" w:rsidRDefault="007B4449" w:rsidP="007B4449">
            <w:pPr>
              <w:jc w:val="center"/>
              <w:rPr>
                <w:rFonts w:ascii="Calibri" w:hAnsi="Calibri" w:cs="Calibri"/>
                <w:color w:val="000000"/>
              </w:rPr>
            </w:pPr>
            <w:r>
              <w:rPr>
                <w:rFonts w:ascii="Calibri" w:hAnsi="Calibri" w:cs="Calibri"/>
                <w:color w:val="000000"/>
              </w:rPr>
              <w:t>5.3</w:t>
            </w:r>
          </w:p>
        </w:tc>
        <w:tc>
          <w:tcPr>
            <w:tcW w:w="850" w:type="dxa"/>
            <w:tcBorders>
              <w:top w:val="nil"/>
              <w:left w:val="nil"/>
              <w:bottom w:val="single" w:sz="4" w:space="0" w:color="auto"/>
              <w:right w:val="single" w:sz="4" w:space="0" w:color="auto"/>
            </w:tcBorders>
            <w:shd w:val="clear" w:color="auto" w:fill="auto"/>
            <w:noWrap/>
            <w:vAlign w:val="bottom"/>
            <w:hideMark/>
          </w:tcPr>
          <w:p w14:paraId="0DCAF23B" w14:textId="77777777" w:rsidR="007B4449" w:rsidRDefault="007B4449" w:rsidP="007B4449">
            <w:pPr>
              <w:jc w:val="center"/>
              <w:rPr>
                <w:rFonts w:ascii="Calibri" w:hAnsi="Calibri" w:cs="Calibri"/>
                <w:color w:val="000000"/>
              </w:rPr>
            </w:pPr>
            <w:r>
              <w:rPr>
                <w:rFonts w:ascii="Calibri" w:hAnsi="Calibri" w:cs="Calibri"/>
                <w:color w:val="000000"/>
              </w:rPr>
              <w:t>97.6</w:t>
            </w:r>
          </w:p>
        </w:tc>
        <w:tc>
          <w:tcPr>
            <w:tcW w:w="1276" w:type="dxa"/>
            <w:tcBorders>
              <w:top w:val="nil"/>
              <w:left w:val="nil"/>
              <w:bottom w:val="single" w:sz="4" w:space="0" w:color="auto"/>
              <w:right w:val="single" w:sz="4" w:space="0" w:color="auto"/>
            </w:tcBorders>
            <w:shd w:val="clear" w:color="auto" w:fill="auto"/>
            <w:noWrap/>
            <w:vAlign w:val="bottom"/>
            <w:hideMark/>
          </w:tcPr>
          <w:p w14:paraId="3DBB7BF4" w14:textId="77777777" w:rsidR="007B4449" w:rsidRDefault="007B4449" w:rsidP="007B4449">
            <w:pPr>
              <w:jc w:val="center"/>
              <w:rPr>
                <w:rFonts w:ascii="Calibri" w:hAnsi="Calibri" w:cs="Calibri"/>
                <w:color w:val="000000"/>
              </w:rPr>
            </w:pPr>
            <w:r>
              <w:rPr>
                <w:rFonts w:ascii="Calibri" w:hAnsi="Calibri" w:cs="Calibri"/>
                <w:color w:val="000000"/>
              </w:rPr>
              <w:t>22.9</w:t>
            </w:r>
          </w:p>
        </w:tc>
      </w:tr>
      <w:tr w:rsidR="007B4449" w14:paraId="0D853497"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78053E89" w14:textId="77777777" w:rsidR="007B4449" w:rsidRDefault="007B4449" w:rsidP="007B4449">
            <w:pPr>
              <w:jc w:val="center"/>
              <w:rPr>
                <w:rFonts w:ascii="Calibri" w:hAnsi="Calibri" w:cs="Calibri"/>
                <w:color w:val="000000"/>
              </w:rPr>
            </w:pPr>
            <w:r>
              <w:rPr>
                <w:rFonts w:ascii="Calibri" w:hAnsi="Calibri" w:cs="Calibri"/>
                <w:color w:val="000000"/>
              </w:rPr>
              <w:t>7</w:t>
            </w:r>
          </w:p>
        </w:tc>
        <w:tc>
          <w:tcPr>
            <w:tcW w:w="1132" w:type="dxa"/>
            <w:tcBorders>
              <w:top w:val="nil"/>
              <w:left w:val="nil"/>
              <w:bottom w:val="single" w:sz="4" w:space="0" w:color="auto"/>
              <w:right w:val="single" w:sz="4" w:space="0" w:color="auto"/>
            </w:tcBorders>
            <w:shd w:val="clear" w:color="auto" w:fill="auto"/>
            <w:noWrap/>
            <w:vAlign w:val="bottom"/>
            <w:hideMark/>
          </w:tcPr>
          <w:p w14:paraId="7C3CFF35" w14:textId="77777777" w:rsidR="007B4449" w:rsidRDefault="007B4449" w:rsidP="007B4449">
            <w:pPr>
              <w:jc w:val="center"/>
              <w:rPr>
                <w:rFonts w:ascii="Calibri" w:hAnsi="Calibri" w:cs="Calibri"/>
                <w:color w:val="000000"/>
              </w:rPr>
            </w:pPr>
            <w:r>
              <w:rPr>
                <w:rFonts w:ascii="Calibri" w:hAnsi="Calibri" w:cs="Calibri"/>
                <w:color w:val="000000"/>
              </w:rPr>
              <w:t>21.5</w:t>
            </w:r>
          </w:p>
        </w:tc>
        <w:tc>
          <w:tcPr>
            <w:tcW w:w="1134" w:type="dxa"/>
            <w:tcBorders>
              <w:top w:val="nil"/>
              <w:left w:val="nil"/>
              <w:bottom w:val="single" w:sz="4" w:space="0" w:color="auto"/>
              <w:right w:val="single" w:sz="4" w:space="0" w:color="auto"/>
            </w:tcBorders>
            <w:shd w:val="clear" w:color="auto" w:fill="auto"/>
            <w:noWrap/>
            <w:vAlign w:val="bottom"/>
            <w:hideMark/>
          </w:tcPr>
          <w:p w14:paraId="4B1794C1" w14:textId="77777777" w:rsidR="007B4449" w:rsidRDefault="007B4449" w:rsidP="007B4449">
            <w:pPr>
              <w:jc w:val="center"/>
              <w:rPr>
                <w:rFonts w:ascii="Calibri" w:hAnsi="Calibri" w:cs="Calibri"/>
                <w:color w:val="000000"/>
              </w:rPr>
            </w:pPr>
            <w:r>
              <w:rPr>
                <w:rFonts w:ascii="Calibri" w:hAnsi="Calibri" w:cs="Calibri"/>
                <w:color w:val="000000"/>
              </w:rPr>
              <w:t>6.6</w:t>
            </w:r>
          </w:p>
        </w:tc>
        <w:tc>
          <w:tcPr>
            <w:tcW w:w="850" w:type="dxa"/>
            <w:tcBorders>
              <w:top w:val="nil"/>
              <w:left w:val="nil"/>
              <w:bottom w:val="single" w:sz="4" w:space="0" w:color="auto"/>
              <w:right w:val="single" w:sz="4" w:space="0" w:color="auto"/>
            </w:tcBorders>
            <w:shd w:val="clear" w:color="auto" w:fill="auto"/>
            <w:noWrap/>
            <w:vAlign w:val="bottom"/>
            <w:hideMark/>
          </w:tcPr>
          <w:p w14:paraId="62B29DBB" w14:textId="77777777" w:rsidR="007B4449" w:rsidRDefault="007B4449" w:rsidP="007B4449">
            <w:pPr>
              <w:jc w:val="center"/>
              <w:rPr>
                <w:rFonts w:ascii="Calibri" w:hAnsi="Calibri" w:cs="Calibri"/>
                <w:color w:val="000000"/>
              </w:rPr>
            </w:pPr>
            <w:r>
              <w:rPr>
                <w:rFonts w:ascii="Calibri" w:hAnsi="Calibri" w:cs="Calibri"/>
                <w:color w:val="000000"/>
              </w:rPr>
              <w:t>93.5</w:t>
            </w:r>
          </w:p>
        </w:tc>
        <w:tc>
          <w:tcPr>
            <w:tcW w:w="1276" w:type="dxa"/>
            <w:tcBorders>
              <w:top w:val="nil"/>
              <w:left w:val="nil"/>
              <w:bottom w:val="single" w:sz="4" w:space="0" w:color="auto"/>
              <w:right w:val="single" w:sz="4" w:space="0" w:color="auto"/>
            </w:tcBorders>
            <w:shd w:val="clear" w:color="auto" w:fill="auto"/>
            <w:noWrap/>
            <w:vAlign w:val="bottom"/>
            <w:hideMark/>
          </w:tcPr>
          <w:p w14:paraId="795A052B" w14:textId="77777777" w:rsidR="007B4449" w:rsidRDefault="007B4449" w:rsidP="007B4449">
            <w:pPr>
              <w:jc w:val="center"/>
              <w:rPr>
                <w:rFonts w:ascii="Calibri" w:hAnsi="Calibri" w:cs="Calibri"/>
                <w:color w:val="000000"/>
              </w:rPr>
            </w:pPr>
            <w:r>
              <w:rPr>
                <w:rFonts w:ascii="Calibri" w:hAnsi="Calibri" w:cs="Calibri"/>
                <w:color w:val="000000"/>
              </w:rPr>
              <w:t>28.1</w:t>
            </w:r>
          </w:p>
        </w:tc>
      </w:tr>
      <w:tr w:rsidR="007B4449" w14:paraId="7D070E73"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4A3F42F9" w14:textId="77777777" w:rsidR="007B4449" w:rsidRDefault="007B4449" w:rsidP="007B4449">
            <w:pPr>
              <w:jc w:val="center"/>
              <w:rPr>
                <w:rFonts w:ascii="Calibri" w:hAnsi="Calibri" w:cs="Calibri"/>
                <w:color w:val="000000"/>
              </w:rPr>
            </w:pPr>
            <w:r>
              <w:rPr>
                <w:rFonts w:ascii="Calibri" w:hAnsi="Calibri" w:cs="Calibri"/>
                <w:color w:val="000000"/>
              </w:rPr>
              <w:t>8</w:t>
            </w:r>
          </w:p>
        </w:tc>
        <w:tc>
          <w:tcPr>
            <w:tcW w:w="1132" w:type="dxa"/>
            <w:tcBorders>
              <w:top w:val="nil"/>
              <w:left w:val="nil"/>
              <w:bottom w:val="single" w:sz="4" w:space="0" w:color="auto"/>
              <w:right w:val="single" w:sz="4" w:space="0" w:color="auto"/>
            </w:tcBorders>
            <w:shd w:val="clear" w:color="auto" w:fill="auto"/>
            <w:noWrap/>
            <w:vAlign w:val="bottom"/>
            <w:hideMark/>
          </w:tcPr>
          <w:p w14:paraId="77F9142F" w14:textId="77777777" w:rsidR="007B4449" w:rsidRDefault="007B4449" w:rsidP="007B4449">
            <w:pPr>
              <w:jc w:val="center"/>
              <w:rPr>
                <w:rFonts w:ascii="Calibri" w:hAnsi="Calibri" w:cs="Calibri"/>
                <w:color w:val="000000"/>
              </w:rPr>
            </w:pPr>
            <w:r>
              <w:rPr>
                <w:rFonts w:ascii="Calibri" w:hAnsi="Calibri" w:cs="Calibri"/>
                <w:color w:val="000000"/>
              </w:rPr>
              <w:t>-2.3</w:t>
            </w:r>
          </w:p>
        </w:tc>
        <w:tc>
          <w:tcPr>
            <w:tcW w:w="1134" w:type="dxa"/>
            <w:tcBorders>
              <w:top w:val="nil"/>
              <w:left w:val="nil"/>
              <w:bottom w:val="single" w:sz="4" w:space="0" w:color="auto"/>
              <w:right w:val="single" w:sz="4" w:space="0" w:color="auto"/>
            </w:tcBorders>
            <w:shd w:val="clear" w:color="auto" w:fill="auto"/>
            <w:noWrap/>
            <w:vAlign w:val="bottom"/>
            <w:hideMark/>
          </w:tcPr>
          <w:p w14:paraId="29884517" w14:textId="77777777" w:rsidR="007B4449" w:rsidRDefault="007B4449" w:rsidP="007B4449">
            <w:pPr>
              <w:jc w:val="center"/>
              <w:rPr>
                <w:rFonts w:ascii="Calibri" w:hAnsi="Calibri" w:cs="Calibri"/>
                <w:color w:val="000000"/>
              </w:rPr>
            </w:pPr>
            <w:r>
              <w:rPr>
                <w:rFonts w:ascii="Calibri" w:hAnsi="Calibri" w:cs="Calibri"/>
                <w:color w:val="000000"/>
              </w:rPr>
              <w:t>6.6</w:t>
            </w:r>
          </w:p>
        </w:tc>
        <w:tc>
          <w:tcPr>
            <w:tcW w:w="850" w:type="dxa"/>
            <w:tcBorders>
              <w:top w:val="nil"/>
              <w:left w:val="nil"/>
              <w:bottom w:val="single" w:sz="4" w:space="0" w:color="auto"/>
              <w:right w:val="single" w:sz="4" w:space="0" w:color="auto"/>
            </w:tcBorders>
            <w:shd w:val="clear" w:color="auto" w:fill="auto"/>
            <w:noWrap/>
            <w:vAlign w:val="bottom"/>
            <w:hideMark/>
          </w:tcPr>
          <w:p w14:paraId="6BCF3A20" w14:textId="77777777" w:rsidR="007B4449" w:rsidRDefault="007B4449" w:rsidP="007B4449">
            <w:pPr>
              <w:jc w:val="center"/>
              <w:rPr>
                <w:rFonts w:ascii="Calibri" w:hAnsi="Calibri" w:cs="Calibri"/>
                <w:color w:val="000000"/>
              </w:rPr>
            </w:pPr>
            <w:r>
              <w:rPr>
                <w:rFonts w:ascii="Calibri" w:hAnsi="Calibri" w:cs="Calibri"/>
                <w:color w:val="000000"/>
              </w:rPr>
              <w:t>34.8</w:t>
            </w:r>
          </w:p>
        </w:tc>
        <w:tc>
          <w:tcPr>
            <w:tcW w:w="1276" w:type="dxa"/>
            <w:tcBorders>
              <w:top w:val="nil"/>
              <w:left w:val="nil"/>
              <w:bottom w:val="single" w:sz="4" w:space="0" w:color="auto"/>
              <w:right w:val="single" w:sz="4" w:space="0" w:color="auto"/>
            </w:tcBorders>
            <w:shd w:val="clear" w:color="auto" w:fill="auto"/>
            <w:noWrap/>
            <w:vAlign w:val="bottom"/>
            <w:hideMark/>
          </w:tcPr>
          <w:p w14:paraId="07F5D55D" w14:textId="77777777" w:rsidR="007B4449" w:rsidRDefault="007B4449" w:rsidP="007B4449">
            <w:pPr>
              <w:jc w:val="center"/>
              <w:rPr>
                <w:rFonts w:ascii="Calibri" w:hAnsi="Calibri" w:cs="Calibri"/>
                <w:color w:val="000000"/>
              </w:rPr>
            </w:pPr>
            <w:r>
              <w:rPr>
                <w:rFonts w:ascii="Calibri" w:hAnsi="Calibri" w:cs="Calibri"/>
                <w:color w:val="000000"/>
              </w:rPr>
              <w:t>25.9</w:t>
            </w:r>
          </w:p>
        </w:tc>
      </w:tr>
      <w:tr w:rsidR="007B4449" w14:paraId="200FA689"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12C23E6D" w14:textId="77777777" w:rsidR="007B4449" w:rsidRDefault="007B4449" w:rsidP="007B4449">
            <w:pPr>
              <w:jc w:val="center"/>
              <w:rPr>
                <w:rFonts w:ascii="Calibri" w:hAnsi="Calibri" w:cs="Calibri"/>
                <w:color w:val="000000"/>
              </w:rPr>
            </w:pPr>
            <w:r>
              <w:rPr>
                <w:rFonts w:ascii="Calibri" w:hAnsi="Calibri" w:cs="Calibri"/>
                <w:color w:val="000000"/>
              </w:rPr>
              <w:t>9</w:t>
            </w:r>
          </w:p>
        </w:tc>
        <w:tc>
          <w:tcPr>
            <w:tcW w:w="1132" w:type="dxa"/>
            <w:tcBorders>
              <w:top w:val="nil"/>
              <w:left w:val="nil"/>
              <w:bottom w:val="single" w:sz="4" w:space="0" w:color="auto"/>
              <w:right w:val="single" w:sz="4" w:space="0" w:color="auto"/>
            </w:tcBorders>
            <w:shd w:val="clear" w:color="auto" w:fill="auto"/>
            <w:noWrap/>
            <w:vAlign w:val="bottom"/>
            <w:hideMark/>
          </w:tcPr>
          <w:p w14:paraId="40E19DC2" w14:textId="77777777" w:rsidR="007B4449" w:rsidRDefault="007B4449" w:rsidP="007B4449">
            <w:pPr>
              <w:jc w:val="center"/>
              <w:rPr>
                <w:rFonts w:ascii="Calibri" w:hAnsi="Calibri" w:cs="Calibri"/>
                <w:color w:val="000000"/>
              </w:rPr>
            </w:pPr>
            <w:r>
              <w:rPr>
                <w:rFonts w:ascii="Calibri" w:hAnsi="Calibri" w:cs="Calibri"/>
                <w:color w:val="000000"/>
              </w:rPr>
              <w:t>11.5</w:t>
            </w:r>
          </w:p>
        </w:tc>
        <w:tc>
          <w:tcPr>
            <w:tcW w:w="1134" w:type="dxa"/>
            <w:tcBorders>
              <w:top w:val="nil"/>
              <w:left w:val="nil"/>
              <w:bottom w:val="single" w:sz="4" w:space="0" w:color="auto"/>
              <w:right w:val="single" w:sz="4" w:space="0" w:color="auto"/>
            </w:tcBorders>
            <w:shd w:val="clear" w:color="auto" w:fill="auto"/>
            <w:noWrap/>
            <w:vAlign w:val="bottom"/>
            <w:hideMark/>
          </w:tcPr>
          <w:p w14:paraId="2A6E043A" w14:textId="77777777" w:rsidR="007B4449" w:rsidRDefault="007B4449" w:rsidP="007B4449">
            <w:pPr>
              <w:jc w:val="center"/>
              <w:rPr>
                <w:rFonts w:ascii="Calibri" w:hAnsi="Calibri" w:cs="Calibri"/>
                <w:color w:val="000000"/>
              </w:rPr>
            </w:pPr>
            <w:r>
              <w:rPr>
                <w:rFonts w:ascii="Calibri" w:hAnsi="Calibri" w:cs="Calibri"/>
                <w:color w:val="000000"/>
              </w:rPr>
              <w:t>5</w:t>
            </w:r>
          </w:p>
        </w:tc>
        <w:tc>
          <w:tcPr>
            <w:tcW w:w="850" w:type="dxa"/>
            <w:tcBorders>
              <w:top w:val="nil"/>
              <w:left w:val="nil"/>
              <w:bottom w:val="single" w:sz="4" w:space="0" w:color="auto"/>
              <w:right w:val="single" w:sz="4" w:space="0" w:color="auto"/>
            </w:tcBorders>
            <w:shd w:val="clear" w:color="auto" w:fill="auto"/>
            <w:noWrap/>
            <w:vAlign w:val="bottom"/>
            <w:hideMark/>
          </w:tcPr>
          <w:p w14:paraId="59A4FC5C" w14:textId="77777777" w:rsidR="007B4449" w:rsidRDefault="007B4449" w:rsidP="007B4449">
            <w:pPr>
              <w:jc w:val="center"/>
              <w:rPr>
                <w:rFonts w:ascii="Calibri" w:hAnsi="Calibri" w:cs="Calibri"/>
                <w:color w:val="000000"/>
              </w:rPr>
            </w:pPr>
            <w:r>
              <w:rPr>
                <w:rFonts w:ascii="Calibri" w:hAnsi="Calibri" w:cs="Calibri"/>
                <w:color w:val="000000"/>
              </w:rPr>
              <w:t>65.3</w:t>
            </w:r>
          </w:p>
        </w:tc>
        <w:tc>
          <w:tcPr>
            <w:tcW w:w="1276" w:type="dxa"/>
            <w:tcBorders>
              <w:top w:val="nil"/>
              <w:left w:val="nil"/>
              <w:bottom w:val="single" w:sz="4" w:space="0" w:color="auto"/>
              <w:right w:val="single" w:sz="4" w:space="0" w:color="auto"/>
            </w:tcBorders>
            <w:shd w:val="clear" w:color="auto" w:fill="auto"/>
            <w:noWrap/>
            <w:vAlign w:val="bottom"/>
            <w:hideMark/>
          </w:tcPr>
          <w:p w14:paraId="297246B7" w14:textId="77777777" w:rsidR="007B4449" w:rsidRDefault="007B4449" w:rsidP="007B4449">
            <w:pPr>
              <w:jc w:val="center"/>
              <w:rPr>
                <w:rFonts w:ascii="Calibri" w:hAnsi="Calibri" w:cs="Calibri"/>
                <w:color w:val="000000"/>
              </w:rPr>
            </w:pPr>
            <w:r>
              <w:rPr>
                <w:rFonts w:ascii="Calibri" w:hAnsi="Calibri" w:cs="Calibri"/>
                <w:color w:val="000000"/>
              </w:rPr>
              <w:t>30.3</w:t>
            </w:r>
          </w:p>
        </w:tc>
      </w:tr>
      <w:tr w:rsidR="007B4449" w14:paraId="1F8E27D6" w14:textId="77777777" w:rsidTr="005F5E14">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13749743" w14:textId="77777777" w:rsidR="007B4449" w:rsidRDefault="007B4449" w:rsidP="007B4449">
            <w:pPr>
              <w:jc w:val="center"/>
              <w:rPr>
                <w:rFonts w:ascii="Calibri" w:hAnsi="Calibri" w:cs="Calibri"/>
                <w:color w:val="000000"/>
              </w:rPr>
            </w:pPr>
            <w:r>
              <w:rPr>
                <w:rFonts w:ascii="Calibri" w:hAnsi="Calibri" w:cs="Calibri"/>
                <w:color w:val="000000"/>
              </w:rPr>
              <w:t>10</w:t>
            </w:r>
          </w:p>
        </w:tc>
        <w:tc>
          <w:tcPr>
            <w:tcW w:w="1132" w:type="dxa"/>
            <w:tcBorders>
              <w:top w:val="nil"/>
              <w:left w:val="nil"/>
              <w:bottom w:val="single" w:sz="4" w:space="0" w:color="auto"/>
              <w:right w:val="single" w:sz="4" w:space="0" w:color="auto"/>
            </w:tcBorders>
            <w:shd w:val="clear" w:color="auto" w:fill="auto"/>
            <w:noWrap/>
            <w:vAlign w:val="bottom"/>
            <w:hideMark/>
          </w:tcPr>
          <w:p w14:paraId="7ADB8F5F" w14:textId="77777777" w:rsidR="007B4449" w:rsidRDefault="007B4449" w:rsidP="007B4449">
            <w:pPr>
              <w:jc w:val="center"/>
              <w:rPr>
                <w:rFonts w:ascii="Calibri" w:hAnsi="Calibri" w:cs="Calibri"/>
                <w:color w:val="000000"/>
              </w:rPr>
            </w:pPr>
            <w:r>
              <w:rPr>
                <w:rFonts w:ascii="Calibri" w:hAnsi="Calibri" w:cs="Calibri"/>
                <w:color w:val="000000"/>
              </w:rPr>
              <w:t>-1.3</w:t>
            </w:r>
          </w:p>
        </w:tc>
        <w:tc>
          <w:tcPr>
            <w:tcW w:w="1134" w:type="dxa"/>
            <w:tcBorders>
              <w:top w:val="nil"/>
              <w:left w:val="nil"/>
              <w:bottom w:val="single" w:sz="4" w:space="0" w:color="auto"/>
              <w:right w:val="single" w:sz="4" w:space="0" w:color="auto"/>
            </w:tcBorders>
            <w:shd w:val="clear" w:color="auto" w:fill="auto"/>
            <w:noWrap/>
            <w:vAlign w:val="bottom"/>
            <w:hideMark/>
          </w:tcPr>
          <w:p w14:paraId="54182BE4" w14:textId="77777777" w:rsidR="007B4449" w:rsidRDefault="007B4449" w:rsidP="007B4449">
            <w:pPr>
              <w:jc w:val="center"/>
              <w:rPr>
                <w:rFonts w:ascii="Calibri" w:hAnsi="Calibri" w:cs="Calibri"/>
                <w:color w:val="000000"/>
              </w:rPr>
            </w:pPr>
            <w:r>
              <w:rPr>
                <w:rFonts w:ascii="Calibri" w:hAnsi="Calibri" w:cs="Calibri"/>
                <w:color w:val="000000"/>
              </w:rPr>
              <w:t>5</w:t>
            </w:r>
          </w:p>
        </w:tc>
        <w:tc>
          <w:tcPr>
            <w:tcW w:w="850" w:type="dxa"/>
            <w:tcBorders>
              <w:top w:val="nil"/>
              <w:left w:val="nil"/>
              <w:bottom w:val="single" w:sz="4" w:space="0" w:color="auto"/>
              <w:right w:val="single" w:sz="4" w:space="0" w:color="auto"/>
            </w:tcBorders>
            <w:shd w:val="clear" w:color="auto" w:fill="auto"/>
            <w:noWrap/>
            <w:vAlign w:val="bottom"/>
            <w:hideMark/>
          </w:tcPr>
          <w:p w14:paraId="3E58B7C0" w14:textId="77777777" w:rsidR="007B4449" w:rsidRDefault="007B4449" w:rsidP="007B4449">
            <w:pPr>
              <w:jc w:val="center"/>
              <w:rPr>
                <w:rFonts w:ascii="Calibri" w:hAnsi="Calibri" w:cs="Calibri"/>
                <w:color w:val="000000"/>
              </w:rPr>
            </w:pPr>
            <w:r>
              <w:rPr>
                <w:rFonts w:ascii="Calibri" w:hAnsi="Calibri" w:cs="Calibri"/>
                <w:color w:val="000000"/>
              </w:rPr>
              <w:t>74.9</w:t>
            </w:r>
          </w:p>
        </w:tc>
        <w:tc>
          <w:tcPr>
            <w:tcW w:w="1276" w:type="dxa"/>
            <w:tcBorders>
              <w:top w:val="nil"/>
              <w:left w:val="nil"/>
              <w:bottom w:val="single" w:sz="4" w:space="0" w:color="auto"/>
              <w:right w:val="single" w:sz="4" w:space="0" w:color="auto"/>
            </w:tcBorders>
            <w:shd w:val="clear" w:color="auto" w:fill="auto"/>
            <w:noWrap/>
            <w:vAlign w:val="bottom"/>
            <w:hideMark/>
          </w:tcPr>
          <w:p w14:paraId="6C8E0622" w14:textId="77777777" w:rsidR="007B4449" w:rsidRDefault="007B4449" w:rsidP="007B4449">
            <w:pPr>
              <w:jc w:val="center"/>
              <w:rPr>
                <w:rFonts w:ascii="Calibri" w:hAnsi="Calibri" w:cs="Calibri"/>
                <w:color w:val="000000"/>
              </w:rPr>
            </w:pPr>
            <w:r>
              <w:rPr>
                <w:rFonts w:ascii="Calibri" w:hAnsi="Calibri" w:cs="Calibri"/>
                <w:color w:val="000000"/>
              </w:rPr>
              <w:t>27.9</w:t>
            </w:r>
          </w:p>
        </w:tc>
      </w:tr>
      <w:tr w:rsidR="007B4449" w14:paraId="414239BC" w14:textId="77777777" w:rsidTr="005F5E14">
        <w:trPr>
          <w:trHeight w:val="320"/>
          <w:jc w:val="center"/>
        </w:trPr>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9AFC5C" w14:textId="77777777" w:rsidR="007B4449" w:rsidRDefault="007B4449" w:rsidP="007B4449">
            <w:pPr>
              <w:jc w:val="center"/>
              <w:rPr>
                <w:rFonts w:ascii="Calibri" w:hAnsi="Calibri" w:cs="Calibri"/>
                <w:color w:val="000000"/>
              </w:rPr>
            </w:pPr>
            <w:r>
              <w:rPr>
                <w:rFonts w:ascii="Calibri" w:hAnsi="Calibri" w:cs="Calibri"/>
                <w:color w:val="000000"/>
              </w:rPr>
              <w:t>11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14:paraId="73D01110" w14:textId="77777777" w:rsidR="007B4449" w:rsidRDefault="007B4449" w:rsidP="007B4449">
            <w:pPr>
              <w:jc w:val="center"/>
              <w:rPr>
                <w:rFonts w:ascii="Calibri" w:hAnsi="Calibri" w:cs="Calibri"/>
                <w:color w:val="000000"/>
              </w:rPr>
            </w:pPr>
            <w:r>
              <w:rPr>
                <w:rFonts w:ascii="Calibri" w:hAnsi="Calibri" w:cs="Calibri"/>
                <w:color w:val="000000"/>
              </w:rPr>
              <w:t>56.5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02B8322" w14:textId="77777777" w:rsidR="007B4449" w:rsidRDefault="007B4449" w:rsidP="007B4449">
            <w:pPr>
              <w:jc w:val="center"/>
              <w:rPr>
                <w:rFonts w:ascii="Calibri" w:hAnsi="Calibri" w:cs="Calibri"/>
                <w:color w:val="000000"/>
              </w:rPr>
            </w:pPr>
            <w:r>
              <w:rPr>
                <w:rFonts w:ascii="Calibri" w:hAnsi="Calibri" w:cs="Calibri"/>
                <w:color w:val="000000"/>
              </w:rPr>
              <w:t>8.4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70526D9D" w14:textId="77777777" w:rsidR="007B4449" w:rsidRDefault="007B4449" w:rsidP="007B4449">
            <w:pPr>
              <w:jc w:val="center"/>
              <w:rPr>
                <w:rFonts w:ascii="Calibri" w:hAnsi="Calibri" w:cs="Calibri"/>
                <w:color w:val="000000"/>
              </w:rPr>
            </w:pPr>
            <w:r>
              <w:rPr>
                <w:rFonts w:ascii="Calibri" w:hAnsi="Calibri" w:cs="Calibri"/>
                <w:color w:val="000000"/>
              </w:rPr>
              <w:t>125.4</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25441E11" w14:textId="77777777" w:rsidR="007B4449" w:rsidRDefault="007B4449" w:rsidP="007B4449">
            <w:pPr>
              <w:jc w:val="center"/>
              <w:rPr>
                <w:rFonts w:ascii="Calibri" w:hAnsi="Calibri" w:cs="Calibri"/>
                <w:color w:val="000000"/>
              </w:rPr>
            </w:pPr>
            <w:r>
              <w:rPr>
                <w:rFonts w:ascii="Calibri" w:hAnsi="Calibri" w:cs="Calibri"/>
                <w:color w:val="000000"/>
              </w:rPr>
              <w:t>34.2</w:t>
            </w:r>
          </w:p>
        </w:tc>
      </w:tr>
      <w:tr w:rsidR="007B4449" w14:paraId="475C8EF3" w14:textId="77777777" w:rsidTr="005F5E14">
        <w:trPr>
          <w:trHeight w:val="320"/>
          <w:jc w:val="center"/>
        </w:trPr>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ADA6AF" w14:textId="77777777" w:rsidR="007B4449" w:rsidRDefault="007B4449" w:rsidP="007B4449">
            <w:pPr>
              <w:jc w:val="center"/>
              <w:rPr>
                <w:rFonts w:ascii="Calibri" w:hAnsi="Calibri" w:cs="Calibri"/>
                <w:color w:val="000000"/>
              </w:rPr>
            </w:pPr>
            <w:r>
              <w:rPr>
                <w:rFonts w:ascii="Calibri" w:hAnsi="Calibri" w:cs="Calibri"/>
                <w:color w:val="000000"/>
              </w:rPr>
              <w:t>12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14:paraId="34E042B2" w14:textId="77777777" w:rsidR="007B4449" w:rsidRDefault="007B4449" w:rsidP="007B4449">
            <w:pPr>
              <w:jc w:val="center"/>
              <w:rPr>
                <w:rFonts w:ascii="Calibri" w:hAnsi="Calibri" w:cs="Calibri"/>
                <w:color w:val="000000"/>
              </w:rPr>
            </w:pPr>
            <w:r>
              <w:rPr>
                <w:rFonts w:ascii="Calibri" w:hAnsi="Calibri" w:cs="Calibri"/>
                <w:color w:val="000000"/>
              </w:rPr>
              <w:t>-30.9</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A6B6635" w14:textId="77777777" w:rsidR="007B4449" w:rsidRDefault="007B4449" w:rsidP="007B4449">
            <w:pPr>
              <w:jc w:val="center"/>
              <w:rPr>
                <w:rFonts w:ascii="Calibri" w:hAnsi="Calibri" w:cs="Calibri"/>
                <w:color w:val="000000"/>
              </w:rPr>
            </w:pPr>
            <w:r>
              <w:rPr>
                <w:rFonts w:ascii="Calibri" w:hAnsi="Calibri" w:cs="Calibri"/>
                <w:color w:val="000000"/>
              </w:rPr>
              <w:t>5.5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53CB3EE" w14:textId="77777777" w:rsidR="007B4449" w:rsidRDefault="007B4449" w:rsidP="007B4449">
            <w:pPr>
              <w:jc w:val="center"/>
              <w:rPr>
                <w:rFonts w:ascii="Calibri" w:hAnsi="Calibri" w:cs="Calibri"/>
                <w:color w:val="000000"/>
              </w:rPr>
            </w:pPr>
            <w:r>
              <w:rPr>
                <w:rFonts w:ascii="Calibri" w:hAnsi="Calibri" w:cs="Calibri"/>
                <w:color w:val="000000"/>
              </w:rPr>
              <w:t>42.8</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24CF7F8A" w14:textId="77777777" w:rsidR="007B4449" w:rsidRDefault="007B4449" w:rsidP="007B4449">
            <w:pPr>
              <w:jc w:val="center"/>
              <w:rPr>
                <w:rFonts w:ascii="Calibri" w:hAnsi="Calibri" w:cs="Calibri"/>
                <w:color w:val="000000"/>
              </w:rPr>
            </w:pPr>
            <w:r>
              <w:rPr>
                <w:rFonts w:ascii="Calibri" w:hAnsi="Calibri" w:cs="Calibri"/>
                <w:color w:val="000000"/>
              </w:rPr>
              <w:t>24.6</w:t>
            </w:r>
          </w:p>
        </w:tc>
      </w:tr>
      <w:tr w:rsidR="007B4449" w14:paraId="5DD650CB" w14:textId="77777777" w:rsidTr="005F5E14">
        <w:trPr>
          <w:trHeight w:val="320"/>
          <w:jc w:val="center"/>
        </w:trPr>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E4D47F" w14:textId="77777777" w:rsidR="007B4449" w:rsidRDefault="007B4449" w:rsidP="007B4449">
            <w:pPr>
              <w:jc w:val="center"/>
              <w:rPr>
                <w:rFonts w:ascii="Calibri" w:hAnsi="Calibri" w:cs="Calibri"/>
                <w:color w:val="000000"/>
              </w:rPr>
            </w:pPr>
            <w:r>
              <w:rPr>
                <w:rFonts w:ascii="Calibri" w:hAnsi="Calibri" w:cs="Calibri"/>
                <w:color w:val="000000"/>
              </w:rPr>
              <w:t>13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14:paraId="19B8EC46" w14:textId="77777777" w:rsidR="007B4449" w:rsidRDefault="007B4449" w:rsidP="007B4449">
            <w:pPr>
              <w:jc w:val="center"/>
              <w:rPr>
                <w:rFonts w:ascii="Calibri" w:hAnsi="Calibri" w:cs="Calibri"/>
                <w:color w:val="000000"/>
              </w:rPr>
            </w:pPr>
            <w:r>
              <w:rPr>
                <w:rFonts w:ascii="Calibri" w:hAnsi="Calibri" w:cs="Calibri"/>
                <w:color w:val="000000"/>
              </w:rPr>
              <w:t>39.7</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664CEEA0" w14:textId="77777777" w:rsidR="007B4449" w:rsidRDefault="007B4449" w:rsidP="007B4449">
            <w:pPr>
              <w:jc w:val="center"/>
              <w:rPr>
                <w:rFonts w:ascii="Calibri" w:hAnsi="Calibri" w:cs="Calibri"/>
                <w:color w:val="000000"/>
              </w:rPr>
            </w:pPr>
            <w:r>
              <w:rPr>
                <w:rFonts w:ascii="Calibri" w:hAnsi="Calibri" w:cs="Calibri"/>
                <w:color w:val="000000"/>
              </w:rPr>
              <w:t>5.5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306B6EFB" w14:textId="77777777" w:rsidR="007B4449" w:rsidRDefault="007B4449" w:rsidP="007B4449">
            <w:pPr>
              <w:jc w:val="center"/>
              <w:rPr>
                <w:rFonts w:ascii="Calibri" w:hAnsi="Calibri" w:cs="Calibri"/>
                <w:color w:val="000000"/>
              </w:rPr>
            </w:pPr>
            <w:r>
              <w:rPr>
                <w:rFonts w:ascii="Calibri" w:hAnsi="Calibri" w:cs="Calibri"/>
                <w:color w:val="000000"/>
              </w:rPr>
              <w:t>85.6</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248D5A84" w14:textId="77777777" w:rsidR="007B4449" w:rsidRDefault="007B4449" w:rsidP="007B4449">
            <w:pPr>
              <w:jc w:val="center"/>
              <w:rPr>
                <w:rFonts w:ascii="Calibri" w:hAnsi="Calibri" w:cs="Calibri"/>
                <w:color w:val="000000"/>
              </w:rPr>
            </w:pPr>
            <w:r>
              <w:rPr>
                <w:rFonts w:ascii="Calibri" w:hAnsi="Calibri" w:cs="Calibri"/>
                <w:color w:val="000000"/>
              </w:rPr>
              <w:t>20.3</w:t>
            </w:r>
          </w:p>
        </w:tc>
      </w:tr>
      <w:tr w:rsidR="007B4449" w14:paraId="37C68737"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01E66998" w14:textId="77777777" w:rsidR="007B4449" w:rsidRDefault="007B4449" w:rsidP="007B4449">
            <w:pPr>
              <w:jc w:val="center"/>
              <w:rPr>
                <w:rFonts w:ascii="Calibri" w:hAnsi="Calibri" w:cs="Calibri"/>
                <w:color w:val="000000"/>
              </w:rPr>
            </w:pPr>
            <w:r>
              <w:rPr>
                <w:rFonts w:ascii="Calibri" w:hAnsi="Calibri" w:cs="Calibri"/>
                <w:color w:val="000000"/>
              </w:rPr>
              <w:t>14</w:t>
            </w:r>
          </w:p>
        </w:tc>
        <w:tc>
          <w:tcPr>
            <w:tcW w:w="1132" w:type="dxa"/>
            <w:tcBorders>
              <w:top w:val="nil"/>
              <w:left w:val="nil"/>
              <w:bottom w:val="single" w:sz="4" w:space="0" w:color="auto"/>
              <w:right w:val="single" w:sz="4" w:space="0" w:color="auto"/>
            </w:tcBorders>
            <w:shd w:val="clear" w:color="auto" w:fill="auto"/>
            <w:noWrap/>
            <w:vAlign w:val="bottom"/>
            <w:hideMark/>
          </w:tcPr>
          <w:p w14:paraId="7F6DAAA1" w14:textId="77777777" w:rsidR="007B4449" w:rsidRDefault="007B4449" w:rsidP="007B4449">
            <w:pPr>
              <w:jc w:val="center"/>
              <w:rPr>
                <w:rFonts w:ascii="Calibri" w:hAnsi="Calibri" w:cs="Calibri"/>
                <w:color w:val="000000"/>
              </w:rPr>
            </w:pPr>
            <w:r>
              <w:rPr>
                <w:rFonts w:ascii="Calibri" w:hAnsi="Calibri" w:cs="Calibri"/>
                <w:color w:val="000000"/>
              </w:rPr>
              <w:t>43.9</w:t>
            </w:r>
          </w:p>
        </w:tc>
        <w:tc>
          <w:tcPr>
            <w:tcW w:w="1134" w:type="dxa"/>
            <w:tcBorders>
              <w:top w:val="nil"/>
              <w:left w:val="nil"/>
              <w:bottom w:val="single" w:sz="4" w:space="0" w:color="auto"/>
              <w:right w:val="single" w:sz="4" w:space="0" w:color="auto"/>
            </w:tcBorders>
            <w:shd w:val="clear" w:color="auto" w:fill="auto"/>
            <w:noWrap/>
            <w:vAlign w:val="bottom"/>
            <w:hideMark/>
          </w:tcPr>
          <w:p w14:paraId="2D37EE75" w14:textId="77777777" w:rsidR="007B4449" w:rsidRDefault="007B4449" w:rsidP="007B4449">
            <w:pPr>
              <w:jc w:val="center"/>
              <w:rPr>
                <w:rFonts w:ascii="Calibri" w:hAnsi="Calibri" w:cs="Calibri"/>
                <w:color w:val="000000"/>
              </w:rPr>
            </w:pPr>
            <w:r>
              <w:rPr>
                <w:rFonts w:ascii="Calibri" w:hAnsi="Calibri" w:cs="Calibri"/>
                <w:color w:val="000000"/>
              </w:rPr>
              <w:t>5.9</w:t>
            </w:r>
          </w:p>
        </w:tc>
        <w:tc>
          <w:tcPr>
            <w:tcW w:w="850" w:type="dxa"/>
            <w:tcBorders>
              <w:top w:val="nil"/>
              <w:left w:val="nil"/>
              <w:bottom w:val="single" w:sz="4" w:space="0" w:color="auto"/>
              <w:right w:val="single" w:sz="4" w:space="0" w:color="auto"/>
            </w:tcBorders>
            <w:shd w:val="clear" w:color="auto" w:fill="auto"/>
            <w:noWrap/>
            <w:vAlign w:val="bottom"/>
            <w:hideMark/>
          </w:tcPr>
          <w:p w14:paraId="55C3D4BF" w14:textId="77777777" w:rsidR="007B4449" w:rsidRDefault="007B4449" w:rsidP="007B4449">
            <w:pPr>
              <w:jc w:val="center"/>
              <w:rPr>
                <w:rFonts w:ascii="Calibri" w:hAnsi="Calibri" w:cs="Calibri"/>
                <w:color w:val="000000"/>
              </w:rPr>
            </w:pPr>
            <w:r>
              <w:rPr>
                <w:rFonts w:ascii="Calibri" w:hAnsi="Calibri" w:cs="Calibri"/>
                <w:color w:val="000000"/>
              </w:rPr>
              <w:t>83.7</w:t>
            </w:r>
          </w:p>
        </w:tc>
        <w:tc>
          <w:tcPr>
            <w:tcW w:w="1276" w:type="dxa"/>
            <w:tcBorders>
              <w:top w:val="nil"/>
              <w:left w:val="nil"/>
              <w:bottom w:val="single" w:sz="4" w:space="0" w:color="auto"/>
              <w:right w:val="single" w:sz="4" w:space="0" w:color="auto"/>
            </w:tcBorders>
            <w:shd w:val="clear" w:color="auto" w:fill="auto"/>
            <w:noWrap/>
            <w:vAlign w:val="bottom"/>
            <w:hideMark/>
          </w:tcPr>
          <w:p w14:paraId="54C57FD9" w14:textId="77777777" w:rsidR="007B4449" w:rsidRDefault="007B4449" w:rsidP="007B4449">
            <w:pPr>
              <w:jc w:val="center"/>
              <w:rPr>
                <w:rFonts w:ascii="Calibri" w:hAnsi="Calibri" w:cs="Calibri"/>
                <w:color w:val="000000"/>
              </w:rPr>
            </w:pPr>
            <w:r>
              <w:rPr>
                <w:rFonts w:ascii="Calibri" w:hAnsi="Calibri" w:cs="Calibri"/>
                <w:color w:val="000000"/>
              </w:rPr>
              <w:t>27.2</w:t>
            </w:r>
          </w:p>
        </w:tc>
      </w:tr>
      <w:tr w:rsidR="007B4449" w14:paraId="69ECFD78"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563E2B96" w14:textId="77777777" w:rsidR="007B4449" w:rsidRDefault="007B4449" w:rsidP="007B4449">
            <w:pPr>
              <w:jc w:val="center"/>
              <w:rPr>
                <w:rFonts w:ascii="Calibri" w:hAnsi="Calibri" w:cs="Calibri"/>
                <w:color w:val="000000"/>
              </w:rPr>
            </w:pPr>
            <w:r>
              <w:rPr>
                <w:rFonts w:ascii="Calibri" w:hAnsi="Calibri" w:cs="Calibri"/>
                <w:color w:val="000000"/>
              </w:rPr>
              <w:t>15</w:t>
            </w:r>
          </w:p>
        </w:tc>
        <w:tc>
          <w:tcPr>
            <w:tcW w:w="1132" w:type="dxa"/>
            <w:tcBorders>
              <w:top w:val="nil"/>
              <w:left w:val="nil"/>
              <w:bottom w:val="single" w:sz="4" w:space="0" w:color="auto"/>
              <w:right w:val="single" w:sz="4" w:space="0" w:color="auto"/>
            </w:tcBorders>
            <w:shd w:val="clear" w:color="auto" w:fill="auto"/>
            <w:noWrap/>
            <w:vAlign w:val="bottom"/>
            <w:hideMark/>
          </w:tcPr>
          <w:p w14:paraId="2A1AF4D5" w14:textId="77777777" w:rsidR="007B4449" w:rsidRDefault="007B4449" w:rsidP="007B4449">
            <w:pPr>
              <w:jc w:val="center"/>
              <w:rPr>
                <w:rFonts w:ascii="Calibri" w:hAnsi="Calibri" w:cs="Calibri"/>
                <w:color w:val="000000"/>
              </w:rPr>
            </w:pPr>
            <w:r>
              <w:rPr>
                <w:rFonts w:ascii="Calibri" w:hAnsi="Calibri" w:cs="Calibri"/>
                <w:color w:val="000000"/>
              </w:rPr>
              <w:t>-35.3</w:t>
            </w:r>
          </w:p>
        </w:tc>
        <w:tc>
          <w:tcPr>
            <w:tcW w:w="1134" w:type="dxa"/>
            <w:tcBorders>
              <w:top w:val="nil"/>
              <w:left w:val="nil"/>
              <w:bottom w:val="single" w:sz="4" w:space="0" w:color="auto"/>
              <w:right w:val="single" w:sz="4" w:space="0" w:color="auto"/>
            </w:tcBorders>
            <w:shd w:val="clear" w:color="auto" w:fill="auto"/>
            <w:noWrap/>
            <w:vAlign w:val="bottom"/>
            <w:hideMark/>
          </w:tcPr>
          <w:p w14:paraId="672F52F6" w14:textId="77777777" w:rsidR="007B4449" w:rsidRDefault="007B4449" w:rsidP="007B4449">
            <w:pPr>
              <w:jc w:val="center"/>
              <w:rPr>
                <w:rFonts w:ascii="Calibri" w:hAnsi="Calibri" w:cs="Calibri"/>
                <w:color w:val="000000"/>
              </w:rPr>
            </w:pPr>
            <w:r>
              <w:rPr>
                <w:rFonts w:ascii="Calibri" w:hAnsi="Calibri" w:cs="Calibri"/>
                <w:color w:val="000000"/>
              </w:rPr>
              <w:t>6.6</w:t>
            </w:r>
          </w:p>
        </w:tc>
        <w:tc>
          <w:tcPr>
            <w:tcW w:w="850" w:type="dxa"/>
            <w:tcBorders>
              <w:top w:val="nil"/>
              <w:left w:val="nil"/>
              <w:bottom w:val="single" w:sz="4" w:space="0" w:color="auto"/>
              <w:right w:val="single" w:sz="4" w:space="0" w:color="auto"/>
            </w:tcBorders>
            <w:shd w:val="clear" w:color="auto" w:fill="auto"/>
            <w:noWrap/>
            <w:vAlign w:val="bottom"/>
            <w:hideMark/>
          </w:tcPr>
          <w:p w14:paraId="1D8EA16E" w14:textId="77777777" w:rsidR="007B4449" w:rsidRDefault="007B4449" w:rsidP="007B4449">
            <w:pPr>
              <w:jc w:val="center"/>
              <w:rPr>
                <w:rFonts w:ascii="Calibri" w:hAnsi="Calibri" w:cs="Calibri"/>
                <w:color w:val="000000"/>
              </w:rPr>
            </w:pPr>
            <w:r>
              <w:rPr>
                <w:rFonts w:ascii="Calibri" w:hAnsi="Calibri" w:cs="Calibri"/>
                <w:color w:val="000000"/>
              </w:rPr>
              <w:t>36.7</w:t>
            </w:r>
          </w:p>
        </w:tc>
        <w:tc>
          <w:tcPr>
            <w:tcW w:w="1276" w:type="dxa"/>
            <w:tcBorders>
              <w:top w:val="nil"/>
              <w:left w:val="nil"/>
              <w:bottom w:val="single" w:sz="4" w:space="0" w:color="auto"/>
              <w:right w:val="single" w:sz="4" w:space="0" w:color="auto"/>
            </w:tcBorders>
            <w:shd w:val="clear" w:color="auto" w:fill="auto"/>
            <w:noWrap/>
            <w:vAlign w:val="bottom"/>
            <w:hideMark/>
          </w:tcPr>
          <w:p w14:paraId="03D3A852" w14:textId="77777777" w:rsidR="007B4449" w:rsidRDefault="007B4449" w:rsidP="007B4449">
            <w:pPr>
              <w:jc w:val="center"/>
              <w:rPr>
                <w:rFonts w:ascii="Calibri" w:hAnsi="Calibri" w:cs="Calibri"/>
                <w:color w:val="000000"/>
              </w:rPr>
            </w:pPr>
            <w:r>
              <w:rPr>
                <w:rFonts w:ascii="Calibri" w:hAnsi="Calibri" w:cs="Calibri"/>
                <w:color w:val="000000"/>
              </w:rPr>
              <w:t>31.1</w:t>
            </w:r>
          </w:p>
        </w:tc>
      </w:tr>
      <w:tr w:rsidR="007B4449" w14:paraId="0425BBFA" w14:textId="77777777" w:rsidTr="007B4449">
        <w:trPr>
          <w:trHeight w:val="320"/>
          <w:jc w:val="center"/>
        </w:trPr>
        <w:tc>
          <w:tcPr>
            <w:tcW w:w="990" w:type="dxa"/>
            <w:tcBorders>
              <w:top w:val="nil"/>
              <w:left w:val="single" w:sz="4" w:space="0" w:color="auto"/>
              <w:bottom w:val="single" w:sz="4" w:space="0" w:color="auto"/>
              <w:right w:val="single" w:sz="4" w:space="0" w:color="auto"/>
            </w:tcBorders>
            <w:shd w:val="clear" w:color="auto" w:fill="auto"/>
            <w:noWrap/>
            <w:vAlign w:val="center"/>
            <w:hideMark/>
          </w:tcPr>
          <w:p w14:paraId="43C4E0D3" w14:textId="77777777" w:rsidR="007B4449" w:rsidRDefault="007B4449" w:rsidP="007B4449">
            <w:pPr>
              <w:jc w:val="center"/>
              <w:rPr>
                <w:rFonts w:ascii="Calibri" w:hAnsi="Calibri" w:cs="Calibri"/>
                <w:color w:val="000000"/>
              </w:rPr>
            </w:pPr>
            <w:r>
              <w:rPr>
                <w:rFonts w:ascii="Calibri" w:hAnsi="Calibri" w:cs="Calibri"/>
                <w:color w:val="000000"/>
              </w:rPr>
              <w:t>16</w:t>
            </w:r>
          </w:p>
        </w:tc>
        <w:tc>
          <w:tcPr>
            <w:tcW w:w="1132" w:type="dxa"/>
            <w:tcBorders>
              <w:top w:val="nil"/>
              <w:left w:val="nil"/>
              <w:bottom w:val="single" w:sz="4" w:space="0" w:color="auto"/>
              <w:right w:val="single" w:sz="4" w:space="0" w:color="auto"/>
            </w:tcBorders>
            <w:shd w:val="clear" w:color="auto" w:fill="auto"/>
            <w:noWrap/>
            <w:vAlign w:val="bottom"/>
            <w:hideMark/>
          </w:tcPr>
          <w:p w14:paraId="72F1DEA2" w14:textId="77777777" w:rsidR="007B4449" w:rsidRDefault="007B4449" w:rsidP="007B4449">
            <w:pPr>
              <w:jc w:val="center"/>
              <w:rPr>
                <w:rFonts w:ascii="Calibri" w:hAnsi="Calibri" w:cs="Calibri"/>
                <w:color w:val="000000"/>
              </w:rPr>
            </w:pPr>
            <w:r>
              <w:rPr>
                <w:rFonts w:ascii="Calibri" w:hAnsi="Calibri" w:cs="Calibri"/>
                <w:color w:val="000000"/>
              </w:rPr>
              <w:t>31.1</w:t>
            </w:r>
          </w:p>
        </w:tc>
        <w:tc>
          <w:tcPr>
            <w:tcW w:w="1134" w:type="dxa"/>
            <w:tcBorders>
              <w:top w:val="nil"/>
              <w:left w:val="nil"/>
              <w:bottom w:val="single" w:sz="4" w:space="0" w:color="auto"/>
              <w:right w:val="single" w:sz="4" w:space="0" w:color="auto"/>
            </w:tcBorders>
            <w:shd w:val="clear" w:color="auto" w:fill="auto"/>
            <w:noWrap/>
            <w:vAlign w:val="bottom"/>
            <w:hideMark/>
          </w:tcPr>
          <w:p w14:paraId="43F6E0D7" w14:textId="77777777" w:rsidR="007B4449" w:rsidRDefault="007B4449" w:rsidP="007B4449">
            <w:pPr>
              <w:jc w:val="center"/>
              <w:rPr>
                <w:rFonts w:ascii="Calibri" w:hAnsi="Calibri" w:cs="Calibri"/>
                <w:color w:val="000000"/>
              </w:rPr>
            </w:pPr>
            <w:r>
              <w:rPr>
                <w:rFonts w:ascii="Calibri" w:hAnsi="Calibri" w:cs="Calibri"/>
                <w:color w:val="000000"/>
              </w:rPr>
              <w:t>6.8</w:t>
            </w:r>
          </w:p>
        </w:tc>
        <w:tc>
          <w:tcPr>
            <w:tcW w:w="850" w:type="dxa"/>
            <w:tcBorders>
              <w:top w:val="nil"/>
              <w:left w:val="nil"/>
              <w:bottom w:val="single" w:sz="4" w:space="0" w:color="auto"/>
              <w:right w:val="single" w:sz="4" w:space="0" w:color="auto"/>
            </w:tcBorders>
            <w:shd w:val="clear" w:color="auto" w:fill="auto"/>
            <w:noWrap/>
            <w:vAlign w:val="bottom"/>
            <w:hideMark/>
          </w:tcPr>
          <w:p w14:paraId="711C78D6" w14:textId="77777777" w:rsidR="007B4449" w:rsidRDefault="007B4449" w:rsidP="007B4449">
            <w:pPr>
              <w:jc w:val="center"/>
              <w:rPr>
                <w:rFonts w:ascii="Calibri" w:hAnsi="Calibri" w:cs="Calibri"/>
                <w:color w:val="000000"/>
              </w:rPr>
            </w:pPr>
            <w:r>
              <w:rPr>
                <w:rFonts w:ascii="Calibri" w:hAnsi="Calibri" w:cs="Calibri"/>
                <w:color w:val="000000"/>
              </w:rPr>
              <w:t>85.4</w:t>
            </w:r>
          </w:p>
        </w:tc>
        <w:tc>
          <w:tcPr>
            <w:tcW w:w="1276" w:type="dxa"/>
            <w:tcBorders>
              <w:top w:val="nil"/>
              <w:left w:val="nil"/>
              <w:bottom w:val="single" w:sz="4" w:space="0" w:color="auto"/>
              <w:right w:val="single" w:sz="4" w:space="0" w:color="auto"/>
            </w:tcBorders>
            <w:shd w:val="clear" w:color="auto" w:fill="auto"/>
            <w:noWrap/>
            <w:vAlign w:val="bottom"/>
            <w:hideMark/>
          </w:tcPr>
          <w:p w14:paraId="6C5496B0" w14:textId="77777777" w:rsidR="007B4449" w:rsidRDefault="007B4449" w:rsidP="007B4449">
            <w:pPr>
              <w:jc w:val="center"/>
              <w:rPr>
                <w:rFonts w:ascii="Calibri" w:hAnsi="Calibri" w:cs="Calibri"/>
                <w:color w:val="000000"/>
              </w:rPr>
            </w:pPr>
            <w:r>
              <w:rPr>
                <w:rFonts w:ascii="Calibri" w:hAnsi="Calibri" w:cs="Calibri"/>
                <w:color w:val="000000"/>
              </w:rPr>
              <w:t>30.6</w:t>
            </w:r>
          </w:p>
        </w:tc>
      </w:tr>
    </w:tbl>
    <w:p w14:paraId="1BC38183" w14:textId="77777777" w:rsidR="000C7FD0" w:rsidRDefault="000C7FD0" w:rsidP="000532F3">
      <w:pPr>
        <w:rPr>
          <w:lang w:val="en-GB" w:eastAsia="en-US"/>
        </w:rPr>
      </w:pPr>
    </w:p>
    <w:p w14:paraId="5D149CBD" w14:textId="77777777" w:rsidR="005F5E14" w:rsidRDefault="005F5E14" w:rsidP="000532F3">
      <w:pPr>
        <w:rPr>
          <w:lang w:val="en-GB" w:eastAsia="en-US"/>
        </w:rPr>
      </w:pPr>
    </w:p>
    <w:p w14:paraId="766F69F8" w14:textId="77777777" w:rsidR="00CD1583" w:rsidRDefault="6F8952D0" w:rsidP="00CD1583">
      <w:pPr>
        <w:keepNext/>
        <w:jc w:val="center"/>
      </w:pPr>
      <w:r>
        <w:rPr>
          <w:noProof/>
        </w:rPr>
        <w:lastRenderedPageBreak/>
        <w:drawing>
          <wp:inline distT="0" distB="0" distL="0" distR="0" wp14:anchorId="4BE1C85D" wp14:editId="36D5586D">
            <wp:extent cx="4572000" cy="2705100"/>
            <wp:effectExtent l="0" t="0" r="0" b="0"/>
            <wp:docPr id="1800016635" name="Picture 1800016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4572235" cy="2705239"/>
                    </a:xfrm>
                    <a:prstGeom prst="rect">
                      <a:avLst/>
                    </a:prstGeom>
                  </pic:spPr>
                </pic:pic>
              </a:graphicData>
            </a:graphic>
          </wp:inline>
        </w:drawing>
      </w:r>
    </w:p>
    <w:p w14:paraId="437916C0" w14:textId="1AB70BFC" w:rsidR="00547601" w:rsidRPr="00CD1583" w:rsidRDefault="00CD1583" w:rsidP="00CD1583">
      <w:pPr>
        <w:pStyle w:val="Caption"/>
        <w:jc w:val="center"/>
        <w:rPr>
          <w:color w:val="000000" w:themeColor="text1"/>
          <w:sz w:val="22"/>
          <w:szCs w:val="22"/>
        </w:rPr>
      </w:pPr>
      <w:bookmarkStart w:id="88" w:name="_Ref151117739"/>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6</w:t>
      </w:r>
      <w:r w:rsidRPr="00CD1583">
        <w:rPr>
          <w:color w:val="000000" w:themeColor="text1"/>
          <w:sz w:val="22"/>
          <w:szCs w:val="22"/>
        </w:rPr>
        <w:fldChar w:fldCharType="end"/>
      </w:r>
      <w:bookmarkEnd w:id="88"/>
      <w:r w:rsidRPr="00CD1583">
        <w:rPr>
          <w:color w:val="000000" w:themeColor="text1"/>
          <w:sz w:val="22"/>
          <w:szCs w:val="22"/>
          <w:lang w:val="en-US"/>
        </w:rPr>
        <w:t xml:space="preserve"> Residual stress comparison for unmachined workpieces</w:t>
      </w:r>
    </w:p>
    <w:p w14:paraId="7DF2528E" w14:textId="24859C97" w:rsidR="00B95061" w:rsidRDefault="006E0ECB" w:rsidP="00B20121">
      <w:pPr>
        <w:pStyle w:val="FigureText"/>
        <w:keepNext/>
        <w:ind w:left="0" w:firstLine="0"/>
        <w:rPr>
          <w:i w:val="0"/>
          <w:iCs w:val="0"/>
          <w:szCs w:val="24"/>
        </w:rPr>
      </w:pPr>
      <w:r>
        <w:rPr>
          <w:i w:val="0"/>
          <w:iCs w:val="0"/>
          <w:szCs w:val="24"/>
        </w:rPr>
        <w:t>On the majority of unmachined workpieces, only tensional stresses were generated. The stresses in the direction of cutting were significantly greater than those in the direction of feed.</w:t>
      </w:r>
    </w:p>
    <w:p w14:paraId="30091F14" w14:textId="77777777" w:rsidR="007E2D31" w:rsidRPr="00B20121" w:rsidRDefault="007E2D31" w:rsidP="00B20121">
      <w:pPr>
        <w:pStyle w:val="FigureText"/>
        <w:keepNext/>
        <w:ind w:left="0" w:firstLine="0"/>
        <w:rPr>
          <w:i w:val="0"/>
          <w:iCs w:val="0"/>
          <w:szCs w:val="24"/>
        </w:rPr>
      </w:pPr>
    </w:p>
    <w:p w14:paraId="67203546" w14:textId="1C342200" w:rsidR="007B4449" w:rsidRDefault="007B4449" w:rsidP="007B4449">
      <w:pPr>
        <w:pStyle w:val="Heading3"/>
      </w:pPr>
      <w:bookmarkStart w:id="89" w:name="_Ref150523663"/>
      <w:bookmarkStart w:id="90" w:name="_Ref150523672"/>
      <w:bookmarkStart w:id="91" w:name="_Ref150523683"/>
      <w:bookmarkStart w:id="92" w:name="_Ref150523737"/>
      <w:bookmarkStart w:id="93" w:name="_Toc151420661"/>
      <w:r>
        <w:t xml:space="preserve">Verification of </w:t>
      </w:r>
      <w:r w:rsidR="006F3D01">
        <w:t>stresses induced results</w:t>
      </w:r>
      <w:bookmarkEnd w:id="89"/>
      <w:bookmarkEnd w:id="90"/>
      <w:bookmarkEnd w:id="91"/>
      <w:bookmarkEnd w:id="92"/>
      <w:bookmarkEnd w:id="93"/>
      <w:r w:rsidR="006F3D01">
        <w:t xml:space="preserve"> </w:t>
      </w:r>
    </w:p>
    <w:p w14:paraId="36A5063A" w14:textId="77777777" w:rsidR="007E2D31" w:rsidRDefault="00233046" w:rsidP="00233046">
      <w:pPr>
        <w:jc w:val="both"/>
        <w:rPr>
          <w:lang w:val="en-GB"/>
        </w:rPr>
      </w:pPr>
      <w:r>
        <w:rPr>
          <w:lang w:val="en-GB"/>
        </w:rPr>
        <w:t xml:space="preserve">All cutting conditions were repeated on a new set of machined pieces with a single measurement point, and the results are presented in </w:t>
      </w:r>
      <w:r w:rsidR="0054209E">
        <w:rPr>
          <w:lang w:val="en-GB"/>
        </w:rPr>
        <w:fldChar w:fldCharType="begin"/>
      </w:r>
      <w:r w:rsidR="0054209E">
        <w:rPr>
          <w:lang w:val="en-GB"/>
        </w:rPr>
        <w:instrText xml:space="preserve"> REF _Ref150196224 \h </w:instrText>
      </w:r>
      <w:r w:rsidR="0054209E">
        <w:rPr>
          <w:lang w:val="en-GB"/>
        </w:rPr>
      </w:r>
      <w:r w:rsidR="0054209E">
        <w:rPr>
          <w:lang w:val="en-GB"/>
        </w:rPr>
        <w:fldChar w:fldCharType="separate"/>
      </w:r>
      <w:r w:rsidR="0054209E">
        <w:t xml:space="preserve">Table </w:t>
      </w:r>
      <w:r w:rsidR="0054209E">
        <w:rPr>
          <w:noProof/>
        </w:rPr>
        <w:t>9</w:t>
      </w:r>
      <w:r w:rsidR="0054209E">
        <w:rPr>
          <w:lang w:val="en-GB"/>
        </w:rPr>
        <w:fldChar w:fldCharType="end"/>
      </w:r>
      <w:r>
        <w:rPr>
          <w:lang w:val="en-GB"/>
        </w:rPr>
        <w:t xml:space="preserve">. </w:t>
      </w:r>
      <w:r w:rsidR="00F87549">
        <w:rPr>
          <w:lang w:val="en-GB"/>
        </w:rPr>
        <w:fldChar w:fldCharType="begin"/>
      </w:r>
      <w:r w:rsidR="00F87549">
        <w:rPr>
          <w:lang w:val="en-GB"/>
        </w:rPr>
        <w:instrText xml:space="preserve"> REF _Ref151117788 \h </w:instrText>
      </w:r>
      <w:r w:rsidR="00F87549">
        <w:rPr>
          <w:lang w:val="en-GB"/>
        </w:rPr>
      </w:r>
      <w:r w:rsidR="00F87549">
        <w:rPr>
          <w:lang w:val="en-GB"/>
        </w:rPr>
        <w:fldChar w:fldCharType="separate"/>
      </w:r>
      <w:r w:rsidR="00F87549" w:rsidRPr="00CD1583">
        <w:rPr>
          <w:color w:val="000000" w:themeColor="text1"/>
          <w:sz w:val="22"/>
          <w:szCs w:val="22"/>
        </w:rPr>
        <w:t>Graph</w:t>
      </w:r>
      <w:r w:rsidR="00136213">
        <w:rPr>
          <w:color w:val="000000" w:themeColor="text1"/>
          <w:sz w:val="22"/>
          <w:szCs w:val="22"/>
        </w:rPr>
        <w:t>s</w:t>
      </w:r>
      <w:r w:rsidR="00F87549" w:rsidRPr="00CD1583">
        <w:rPr>
          <w:color w:val="000000" w:themeColor="text1"/>
          <w:sz w:val="22"/>
          <w:szCs w:val="22"/>
        </w:rPr>
        <w:t xml:space="preserve"> </w:t>
      </w:r>
      <w:r w:rsidR="00F87549">
        <w:rPr>
          <w:noProof/>
          <w:color w:val="000000" w:themeColor="text1"/>
          <w:sz w:val="22"/>
          <w:szCs w:val="22"/>
        </w:rPr>
        <w:t>7</w:t>
      </w:r>
      <w:r w:rsidR="00F87549">
        <w:rPr>
          <w:lang w:val="en-GB"/>
        </w:rPr>
        <w:fldChar w:fldCharType="end"/>
      </w:r>
      <w:r w:rsidR="00F87549">
        <w:rPr>
          <w:lang w:val="en-GB"/>
        </w:rPr>
        <w:t xml:space="preserve">a and </w:t>
      </w:r>
      <w:r w:rsidR="00F87549">
        <w:rPr>
          <w:lang w:val="en-GB"/>
        </w:rPr>
        <w:fldChar w:fldCharType="begin"/>
      </w:r>
      <w:r w:rsidR="00F87549">
        <w:rPr>
          <w:lang w:val="en-GB"/>
        </w:rPr>
        <w:instrText xml:space="preserve"> REF _Ref151117779 \h </w:instrText>
      </w:r>
      <w:r w:rsidR="00F87549">
        <w:rPr>
          <w:lang w:val="en-GB"/>
        </w:rPr>
      </w:r>
      <w:r w:rsidR="00F87549">
        <w:rPr>
          <w:lang w:val="en-GB"/>
        </w:rPr>
        <w:fldChar w:fldCharType="separate"/>
      </w:r>
      <w:r w:rsidR="00F87549">
        <w:rPr>
          <w:noProof/>
          <w:color w:val="000000" w:themeColor="text1"/>
          <w:sz w:val="22"/>
          <w:szCs w:val="22"/>
        </w:rPr>
        <w:t>7</w:t>
      </w:r>
      <w:r w:rsidR="00F87549">
        <w:rPr>
          <w:lang w:val="en-GB"/>
        </w:rPr>
        <w:fldChar w:fldCharType="end"/>
      </w:r>
      <w:r w:rsidR="00F87549">
        <w:rPr>
          <w:lang w:val="en-GB"/>
        </w:rPr>
        <w:t>b</w:t>
      </w:r>
      <w:r w:rsidR="009950C6">
        <w:rPr>
          <w:lang w:val="en-GB"/>
        </w:rPr>
        <w:t xml:space="preserve"> </w:t>
      </w:r>
      <w:r>
        <w:rPr>
          <w:lang w:val="en-GB"/>
        </w:rPr>
        <w:t>compar</w:t>
      </w:r>
      <w:r w:rsidR="009950C6">
        <w:rPr>
          <w:lang w:val="en-GB"/>
        </w:rPr>
        <w:t>e</w:t>
      </w:r>
      <w:r>
        <w:rPr>
          <w:lang w:val="en-GB"/>
        </w:rPr>
        <w:t>s residual stresses for all cutting conditions for both feed and cutting directions</w:t>
      </w:r>
      <w:r w:rsidRPr="009950C6">
        <w:rPr>
          <w:lang w:val="en-GB"/>
        </w:rPr>
        <w:t>.</w:t>
      </w:r>
      <w:r w:rsidR="007E2D31">
        <w:rPr>
          <w:lang w:val="en-GB"/>
        </w:rPr>
        <w:t xml:space="preserve"> </w:t>
      </w:r>
      <w:r w:rsidR="1E2C46B3" w:rsidRPr="009950C6">
        <w:rPr>
          <w:lang w:val="en-GB"/>
        </w:rPr>
        <w:t>The</w:t>
      </w:r>
      <w:r w:rsidRPr="009950C6">
        <w:rPr>
          <w:lang w:val="en-GB"/>
        </w:rPr>
        <w:t xml:space="preserve"> generated</w:t>
      </w:r>
      <w:r>
        <w:rPr>
          <w:lang w:val="en-GB"/>
        </w:rPr>
        <w:t xml:space="preserve"> residual stresses are comparable to those obtained previously in </w:t>
      </w:r>
      <w:r w:rsidR="0054209E">
        <w:rPr>
          <w:lang w:val="en-GB"/>
        </w:rPr>
        <w:fldChar w:fldCharType="begin"/>
      </w:r>
      <w:r w:rsidR="0054209E">
        <w:rPr>
          <w:lang w:val="en-GB"/>
        </w:rPr>
        <w:instrText xml:space="preserve"> REF _Ref112257448 \h </w:instrText>
      </w:r>
      <w:r w:rsidR="0054209E">
        <w:rPr>
          <w:lang w:val="en-GB"/>
        </w:rPr>
      </w:r>
      <w:r w:rsidR="0054209E">
        <w:rPr>
          <w:lang w:val="en-GB"/>
        </w:rPr>
        <w:fldChar w:fldCharType="separate"/>
      </w:r>
      <w:r w:rsidR="0054209E">
        <w:t xml:space="preserve">Table </w:t>
      </w:r>
      <w:r w:rsidR="0054209E">
        <w:rPr>
          <w:noProof/>
        </w:rPr>
        <w:t>4</w:t>
      </w:r>
      <w:r w:rsidR="0054209E">
        <w:rPr>
          <w:lang w:val="en-GB"/>
        </w:rPr>
        <w:fldChar w:fldCharType="end"/>
      </w:r>
      <w:r>
        <w:rPr>
          <w:lang w:val="en-GB"/>
        </w:rPr>
        <w:t xml:space="preserve">, </w:t>
      </w:r>
      <w:r w:rsidR="0054209E">
        <w:rPr>
          <w:lang w:val="en-GB"/>
        </w:rPr>
        <w:fldChar w:fldCharType="begin"/>
      </w:r>
      <w:r w:rsidR="0054209E">
        <w:rPr>
          <w:lang w:val="en-GB"/>
        </w:rPr>
        <w:instrText xml:space="preserve"> REF _Ref112257797 \h </w:instrText>
      </w:r>
      <w:r w:rsidR="0054209E">
        <w:rPr>
          <w:lang w:val="en-GB"/>
        </w:rPr>
      </w:r>
      <w:r w:rsidR="0054209E">
        <w:rPr>
          <w:lang w:val="en-GB"/>
        </w:rPr>
        <w:fldChar w:fldCharType="separate"/>
      </w:r>
      <w:r w:rsidR="0054209E">
        <w:t xml:space="preserve">Table </w:t>
      </w:r>
      <w:r w:rsidR="0054209E">
        <w:rPr>
          <w:noProof/>
        </w:rPr>
        <w:t>5</w:t>
      </w:r>
      <w:r w:rsidR="0054209E">
        <w:rPr>
          <w:lang w:val="en-GB"/>
        </w:rPr>
        <w:fldChar w:fldCharType="end"/>
      </w:r>
      <w:r>
        <w:rPr>
          <w:lang w:val="en-GB"/>
        </w:rPr>
        <w:t xml:space="preserve">, </w:t>
      </w:r>
      <w:r w:rsidR="00863A9B">
        <w:rPr>
          <w:lang w:val="en-GB"/>
        </w:rPr>
        <w:fldChar w:fldCharType="begin"/>
      </w:r>
      <w:r w:rsidR="00863A9B">
        <w:rPr>
          <w:lang w:val="en-GB"/>
        </w:rPr>
        <w:instrText xml:space="preserve"> REF _Ref112257827 \h </w:instrText>
      </w:r>
      <w:r w:rsidR="00863A9B">
        <w:rPr>
          <w:lang w:val="en-GB"/>
        </w:rPr>
      </w:r>
      <w:r w:rsidR="00863A9B">
        <w:rPr>
          <w:lang w:val="en-GB"/>
        </w:rPr>
        <w:fldChar w:fldCharType="separate"/>
      </w:r>
      <w:r w:rsidR="00863A9B">
        <w:t xml:space="preserve">Table </w:t>
      </w:r>
      <w:r w:rsidR="00863A9B">
        <w:rPr>
          <w:noProof/>
        </w:rPr>
        <w:t>6</w:t>
      </w:r>
      <w:r w:rsidR="00863A9B">
        <w:rPr>
          <w:lang w:val="en-GB"/>
        </w:rPr>
        <w:fldChar w:fldCharType="end"/>
      </w:r>
      <w:r>
        <w:rPr>
          <w:lang w:val="en-GB"/>
        </w:rPr>
        <w:t xml:space="preserve">, and </w:t>
      </w:r>
      <w:r w:rsidR="00863A9B">
        <w:rPr>
          <w:lang w:val="en-GB"/>
        </w:rPr>
        <w:fldChar w:fldCharType="begin"/>
      </w:r>
      <w:r w:rsidR="00863A9B">
        <w:rPr>
          <w:lang w:val="en-GB"/>
        </w:rPr>
        <w:instrText xml:space="preserve"> REF _Ref112257996 \h </w:instrText>
      </w:r>
      <w:r w:rsidR="00863A9B">
        <w:rPr>
          <w:lang w:val="en-GB"/>
        </w:rPr>
      </w:r>
      <w:r w:rsidR="00863A9B">
        <w:rPr>
          <w:lang w:val="en-GB"/>
        </w:rPr>
        <w:fldChar w:fldCharType="separate"/>
      </w:r>
      <w:r w:rsidR="00863A9B">
        <w:t xml:space="preserve">Table </w:t>
      </w:r>
      <w:r w:rsidR="00863A9B">
        <w:rPr>
          <w:noProof/>
        </w:rPr>
        <w:t>7</w:t>
      </w:r>
      <w:r w:rsidR="00863A9B">
        <w:rPr>
          <w:lang w:val="en-GB"/>
        </w:rPr>
        <w:fldChar w:fldCharType="end"/>
      </w:r>
      <w:r>
        <w:rPr>
          <w:lang w:val="en-GB"/>
        </w:rPr>
        <w:t xml:space="preserve">. </w:t>
      </w:r>
    </w:p>
    <w:p w14:paraId="5A454269" w14:textId="77777777" w:rsidR="007E2D31" w:rsidRDefault="007E2D31" w:rsidP="00233046">
      <w:pPr>
        <w:jc w:val="both"/>
        <w:rPr>
          <w:lang w:val="en-GB"/>
        </w:rPr>
      </w:pPr>
    </w:p>
    <w:p w14:paraId="47C3637B" w14:textId="7154582B" w:rsidR="00D310B5" w:rsidRPr="00D310B5" w:rsidRDefault="00233046" w:rsidP="00233046">
      <w:pPr>
        <w:jc w:val="both"/>
        <w:rPr>
          <w:lang w:val="en-GB"/>
        </w:rPr>
      </w:pPr>
      <w:r>
        <w:rPr>
          <w:lang w:val="en-GB"/>
        </w:rPr>
        <w:t>In order to reduce the time and expense required for etching and measuring, only one location was considered. Although -40</w:t>
      </w:r>
      <w:r w:rsidR="008B3AF8">
        <w:rPr>
          <w:lang w:val="en-GB"/>
        </w:rPr>
        <w:t xml:space="preserve"> </w:t>
      </w:r>
      <w:r>
        <w:rPr>
          <w:lang w:val="en-GB"/>
        </w:rPr>
        <w:t>°</w:t>
      </w:r>
      <w:r w:rsidR="00863A9B">
        <w:rPr>
          <w:lang w:val="en-GB"/>
        </w:rPr>
        <w:t>C</w:t>
      </w:r>
      <w:r>
        <w:rPr>
          <w:lang w:val="en-GB"/>
        </w:rPr>
        <w:t xml:space="preserve"> instead of </w:t>
      </w:r>
      <w:r w:rsidR="00BD4ED6">
        <w:rPr>
          <w:lang w:val="en-GB"/>
        </w:rPr>
        <w:t xml:space="preserve"> </w:t>
      </w:r>
      <w:r>
        <w:rPr>
          <w:lang w:val="en-GB"/>
        </w:rPr>
        <w:t>-60</w:t>
      </w:r>
      <w:r w:rsidR="008B3AF8">
        <w:rPr>
          <w:lang w:val="en-GB"/>
        </w:rPr>
        <w:t xml:space="preserve"> </w:t>
      </w:r>
      <w:r>
        <w:rPr>
          <w:lang w:val="en-GB"/>
        </w:rPr>
        <w:t>°</w:t>
      </w:r>
      <w:r w:rsidR="00863A9B">
        <w:rPr>
          <w:lang w:val="en-GB"/>
        </w:rPr>
        <w:t>C</w:t>
      </w:r>
      <w:r>
        <w:rPr>
          <w:lang w:val="en-GB"/>
        </w:rPr>
        <w:t xml:space="preserve"> is used in the MQL technique, there was no significant difference, proving that the temperature has been optimized.</w:t>
      </w:r>
    </w:p>
    <w:p w14:paraId="45798A2E" w14:textId="6AD30D3F" w:rsidR="00A56F07" w:rsidRPr="00A56F07" w:rsidRDefault="00A56F07" w:rsidP="00154DDB">
      <w:pPr>
        <w:pStyle w:val="TableHeading"/>
        <w:jc w:val="center"/>
      </w:pPr>
      <w:bookmarkStart w:id="94" w:name="_Ref150196224"/>
      <w:r>
        <w:t xml:space="preserve">Table </w:t>
      </w:r>
      <w:r>
        <w:fldChar w:fldCharType="begin"/>
      </w:r>
      <w:r>
        <w:instrText xml:space="preserve"> SEQ Table \* ARABIC </w:instrText>
      </w:r>
      <w:r>
        <w:fldChar w:fldCharType="separate"/>
      </w:r>
      <w:r w:rsidR="004168DA">
        <w:rPr>
          <w:noProof/>
        </w:rPr>
        <w:t>9</w:t>
      </w:r>
      <w:r>
        <w:fldChar w:fldCharType="end"/>
      </w:r>
      <w:bookmarkEnd w:id="94"/>
      <w:r>
        <w:t xml:space="preserve"> Verification of dry </w:t>
      </w:r>
      <w:r w:rsidR="004168DA">
        <w:t>lubrication</w:t>
      </w:r>
      <w:r>
        <w:t xml:space="preserve"> stresses</w:t>
      </w:r>
    </w:p>
    <w:tbl>
      <w:tblPr>
        <w:tblW w:w="4465" w:type="dxa"/>
        <w:jc w:val="center"/>
        <w:tblLook w:val="04A0" w:firstRow="1" w:lastRow="0" w:firstColumn="1" w:lastColumn="0" w:noHBand="0" w:noVBand="1"/>
      </w:tblPr>
      <w:tblGrid>
        <w:gridCol w:w="1021"/>
        <w:gridCol w:w="1011"/>
        <w:gridCol w:w="711"/>
        <w:gridCol w:w="1011"/>
        <w:gridCol w:w="711"/>
      </w:tblGrid>
      <w:tr w:rsidR="00875A2F" w14:paraId="2A15D6B3" w14:textId="77777777" w:rsidTr="00875A2F">
        <w:trPr>
          <w:trHeight w:val="320"/>
          <w:jc w:val="center"/>
        </w:trPr>
        <w:tc>
          <w:tcPr>
            <w:tcW w:w="102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C52C6A" w14:textId="1058D886" w:rsidR="00875A2F" w:rsidRPr="00FF7C1C" w:rsidRDefault="00875A2F" w:rsidP="00CE3619">
            <w:pPr>
              <w:jc w:val="center"/>
              <w:rPr>
                <w:rFonts w:ascii="Calibri" w:hAnsi="Calibri" w:cs="Calibri"/>
                <w:color w:val="000000"/>
              </w:rPr>
            </w:pPr>
            <w:r>
              <w:rPr>
                <w:rFonts w:ascii="Calibri" w:hAnsi="Calibri" w:cs="Calibri"/>
                <w:color w:val="000000"/>
              </w:rPr>
              <w:t>V</w:t>
            </w:r>
            <w:r>
              <w:rPr>
                <w:rFonts w:ascii="Calibri" w:hAnsi="Calibri" w:cs="Calibri"/>
                <w:color w:val="000000"/>
                <w:vertAlign w:val="subscript"/>
              </w:rPr>
              <w:t>c</w:t>
            </w:r>
            <w:r>
              <w:rPr>
                <w:rFonts w:ascii="Calibri" w:hAnsi="Calibri" w:cs="Calibri"/>
                <w:color w:val="000000"/>
              </w:rPr>
              <w:t xml:space="preserve"> [m/min]</w:t>
            </w:r>
          </w:p>
        </w:tc>
        <w:tc>
          <w:tcPr>
            <w:tcW w:w="3444"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1445ADDC" w14:textId="77777777" w:rsidR="00875A2F" w:rsidRDefault="00875A2F">
            <w:pPr>
              <w:jc w:val="center"/>
              <w:rPr>
                <w:rFonts w:ascii="Calibri" w:hAnsi="Calibri" w:cs="Calibri"/>
                <w:b/>
                <w:bCs/>
                <w:color w:val="000000"/>
              </w:rPr>
            </w:pPr>
            <w:r>
              <w:rPr>
                <w:rFonts w:ascii="Calibri" w:hAnsi="Calibri" w:cs="Calibri"/>
                <w:b/>
                <w:bCs/>
                <w:color w:val="000000"/>
              </w:rPr>
              <w:t>Dry</w:t>
            </w:r>
          </w:p>
        </w:tc>
      </w:tr>
      <w:tr w:rsidR="00875A2F" w14:paraId="5CC1F24D" w14:textId="77777777" w:rsidTr="00875A2F">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2DA6480" w14:textId="77777777" w:rsidR="00875A2F" w:rsidRDefault="00875A2F">
            <w:pPr>
              <w:rPr>
                <w:rFonts w:ascii="Calibri" w:hAnsi="Calibri" w:cs="Calibri"/>
                <w:color w:val="000000"/>
              </w:rPr>
            </w:pPr>
            <w:bookmarkStart w:id="95" w:name="OLE_LINK2"/>
          </w:p>
        </w:tc>
        <w:tc>
          <w:tcPr>
            <w:tcW w:w="1722"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2F4E5A51" w14:textId="77777777" w:rsidR="00875A2F" w:rsidRDefault="00875A2F">
            <w:pPr>
              <w:jc w:val="center"/>
              <w:rPr>
                <w:rFonts w:ascii="Calibri" w:hAnsi="Calibri" w:cs="Calibri"/>
                <w:color w:val="000000"/>
              </w:rPr>
            </w:pPr>
            <w:r>
              <w:rPr>
                <w:rFonts w:ascii="Calibri" w:hAnsi="Calibri" w:cs="Calibri"/>
                <w:color w:val="000000"/>
              </w:rPr>
              <w:t>Cutting direction</w:t>
            </w:r>
          </w:p>
        </w:tc>
        <w:tc>
          <w:tcPr>
            <w:tcW w:w="17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BEBAAC4" w14:textId="4AF0C055" w:rsidR="00875A2F" w:rsidRDefault="00875A2F">
            <w:pPr>
              <w:jc w:val="center"/>
              <w:rPr>
                <w:rFonts w:ascii="Calibri" w:hAnsi="Calibri" w:cs="Calibri"/>
                <w:color w:val="000000"/>
              </w:rPr>
            </w:pPr>
            <w:r>
              <w:rPr>
                <w:rFonts w:ascii="Calibri" w:hAnsi="Calibri" w:cs="Calibri"/>
                <w:color w:val="000000"/>
              </w:rPr>
              <w:t xml:space="preserve">Feed </w:t>
            </w:r>
            <w:r>
              <w:rPr>
                <w:rFonts w:ascii="Calibri" w:hAnsi="Calibri" w:cs="Calibri"/>
                <w:color w:val="000000"/>
              </w:rPr>
              <w:br/>
              <w:t>direction</w:t>
            </w:r>
          </w:p>
        </w:tc>
      </w:tr>
      <w:tr w:rsidR="00875A2F" w14:paraId="7BD09349" w14:textId="77777777" w:rsidTr="00875A2F">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77952D6" w14:textId="77777777" w:rsidR="00875A2F" w:rsidRDefault="00875A2F" w:rsidP="009D6C6A">
            <w:pPr>
              <w:rPr>
                <w:rFonts w:ascii="Calibri" w:hAnsi="Calibri" w:cs="Calibri"/>
                <w:color w:val="000000"/>
              </w:rPr>
            </w:pPr>
          </w:p>
        </w:tc>
        <w:tc>
          <w:tcPr>
            <w:tcW w:w="1011" w:type="dxa"/>
            <w:tcBorders>
              <w:top w:val="nil"/>
              <w:left w:val="nil"/>
              <w:bottom w:val="single" w:sz="4" w:space="0" w:color="auto"/>
              <w:right w:val="single" w:sz="4" w:space="0" w:color="auto"/>
            </w:tcBorders>
            <w:shd w:val="clear" w:color="auto" w:fill="auto"/>
            <w:noWrap/>
            <w:vAlign w:val="bottom"/>
            <w:hideMark/>
          </w:tcPr>
          <w:p w14:paraId="246B8D92" w14:textId="6B97FBD8" w:rsidR="00875A2F" w:rsidRDefault="00875A2F" w:rsidP="009D6C6A">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4D22EBDC" w14:textId="61C79622" w:rsidR="00875A2F" w:rsidRDefault="00875A2F" w:rsidP="009D6C6A">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c>
          <w:tcPr>
            <w:tcW w:w="1011" w:type="dxa"/>
            <w:tcBorders>
              <w:top w:val="nil"/>
              <w:left w:val="nil"/>
              <w:bottom w:val="single" w:sz="4" w:space="0" w:color="auto"/>
              <w:right w:val="single" w:sz="4" w:space="0" w:color="auto"/>
            </w:tcBorders>
            <w:shd w:val="clear" w:color="auto" w:fill="auto"/>
            <w:noWrap/>
            <w:vAlign w:val="bottom"/>
            <w:hideMark/>
          </w:tcPr>
          <w:p w14:paraId="4FBF3E3F" w14:textId="5B1A003B" w:rsidR="00875A2F" w:rsidRDefault="00875A2F" w:rsidP="009D6C6A">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76C3E33B" w14:textId="1B4BBD70" w:rsidR="00875A2F" w:rsidRDefault="00875A2F" w:rsidP="009D6C6A">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r>
      <w:bookmarkEnd w:id="95"/>
      <w:tr w:rsidR="00875A2F" w14:paraId="5371ECBC"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BAF485D" w14:textId="77777777" w:rsidR="00875A2F" w:rsidRDefault="00875A2F" w:rsidP="009D6C6A">
            <w:pPr>
              <w:jc w:val="center"/>
              <w:rPr>
                <w:rFonts w:ascii="Calibri" w:hAnsi="Calibri" w:cs="Calibri"/>
                <w:color w:val="000000"/>
              </w:rPr>
            </w:pPr>
            <w:r>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center"/>
            <w:hideMark/>
          </w:tcPr>
          <w:p w14:paraId="5E77E08A" w14:textId="77777777" w:rsidR="00875A2F" w:rsidRDefault="00875A2F" w:rsidP="009D6C6A">
            <w:pPr>
              <w:jc w:val="center"/>
              <w:rPr>
                <w:rFonts w:ascii="Calibri" w:hAnsi="Calibri" w:cs="Calibri"/>
                <w:color w:val="000000"/>
              </w:rPr>
            </w:pPr>
            <w:r>
              <w:rPr>
                <w:rFonts w:ascii="Calibri" w:hAnsi="Calibri" w:cs="Calibri"/>
                <w:color w:val="000000"/>
              </w:rPr>
              <w:t>-536.6</w:t>
            </w:r>
          </w:p>
        </w:tc>
        <w:tc>
          <w:tcPr>
            <w:tcW w:w="711" w:type="dxa"/>
            <w:tcBorders>
              <w:top w:val="nil"/>
              <w:left w:val="nil"/>
              <w:bottom w:val="single" w:sz="4" w:space="0" w:color="auto"/>
              <w:right w:val="single" w:sz="4" w:space="0" w:color="auto"/>
            </w:tcBorders>
            <w:shd w:val="clear" w:color="auto" w:fill="auto"/>
            <w:noWrap/>
            <w:vAlign w:val="bottom"/>
            <w:hideMark/>
          </w:tcPr>
          <w:p w14:paraId="37EDF649" w14:textId="77777777" w:rsidR="00875A2F" w:rsidRDefault="00875A2F" w:rsidP="009D6C6A">
            <w:pPr>
              <w:jc w:val="center"/>
              <w:rPr>
                <w:rFonts w:ascii="Calibri" w:hAnsi="Calibri" w:cs="Calibri"/>
                <w:color w:val="000000"/>
              </w:rPr>
            </w:pPr>
            <w:r>
              <w:rPr>
                <w:rFonts w:ascii="Calibri" w:hAnsi="Calibri" w:cs="Calibri"/>
                <w:color w:val="000000"/>
              </w:rPr>
              <w:t>44.6</w:t>
            </w:r>
          </w:p>
        </w:tc>
        <w:tc>
          <w:tcPr>
            <w:tcW w:w="1011" w:type="dxa"/>
            <w:tcBorders>
              <w:top w:val="nil"/>
              <w:left w:val="nil"/>
              <w:bottom w:val="single" w:sz="4" w:space="0" w:color="auto"/>
              <w:right w:val="single" w:sz="4" w:space="0" w:color="auto"/>
            </w:tcBorders>
            <w:shd w:val="clear" w:color="auto" w:fill="auto"/>
            <w:noWrap/>
            <w:vAlign w:val="bottom"/>
            <w:hideMark/>
          </w:tcPr>
          <w:p w14:paraId="3F0E146E" w14:textId="77777777" w:rsidR="00875A2F" w:rsidRDefault="00875A2F" w:rsidP="009D6C6A">
            <w:pPr>
              <w:jc w:val="center"/>
              <w:rPr>
                <w:rFonts w:ascii="Calibri" w:hAnsi="Calibri" w:cs="Calibri"/>
                <w:color w:val="000000"/>
              </w:rPr>
            </w:pPr>
            <w:r>
              <w:rPr>
                <w:rFonts w:ascii="Calibri" w:hAnsi="Calibri" w:cs="Calibri"/>
                <w:color w:val="000000"/>
              </w:rPr>
              <w:t>-579</w:t>
            </w:r>
          </w:p>
        </w:tc>
        <w:tc>
          <w:tcPr>
            <w:tcW w:w="711" w:type="dxa"/>
            <w:tcBorders>
              <w:top w:val="nil"/>
              <w:left w:val="nil"/>
              <w:bottom w:val="single" w:sz="4" w:space="0" w:color="auto"/>
              <w:right w:val="single" w:sz="4" w:space="0" w:color="auto"/>
            </w:tcBorders>
            <w:shd w:val="clear" w:color="auto" w:fill="auto"/>
            <w:noWrap/>
            <w:vAlign w:val="bottom"/>
            <w:hideMark/>
          </w:tcPr>
          <w:p w14:paraId="1A32857F" w14:textId="77777777" w:rsidR="00875A2F" w:rsidRDefault="00875A2F" w:rsidP="009D6C6A">
            <w:pPr>
              <w:jc w:val="center"/>
              <w:rPr>
                <w:rFonts w:ascii="Calibri" w:hAnsi="Calibri" w:cs="Calibri"/>
                <w:color w:val="000000"/>
              </w:rPr>
            </w:pPr>
            <w:r>
              <w:rPr>
                <w:rFonts w:ascii="Calibri" w:hAnsi="Calibri" w:cs="Calibri"/>
                <w:color w:val="000000"/>
              </w:rPr>
              <w:t>2.9</w:t>
            </w:r>
          </w:p>
        </w:tc>
      </w:tr>
      <w:tr w:rsidR="00875A2F" w14:paraId="7CEBF5CE"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5493D205" w14:textId="77777777" w:rsidR="00875A2F" w:rsidRDefault="00875A2F" w:rsidP="009D6C6A">
            <w:pPr>
              <w:jc w:val="center"/>
              <w:rPr>
                <w:rFonts w:ascii="Calibri" w:hAnsi="Calibri" w:cs="Calibri"/>
                <w:color w:val="000000"/>
              </w:rPr>
            </w:pPr>
            <w:r>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center"/>
            <w:hideMark/>
          </w:tcPr>
          <w:p w14:paraId="45ECEEF8" w14:textId="77777777" w:rsidR="00875A2F" w:rsidRDefault="00875A2F" w:rsidP="009D6C6A">
            <w:pPr>
              <w:jc w:val="center"/>
              <w:rPr>
                <w:rFonts w:ascii="Calibri" w:hAnsi="Calibri" w:cs="Calibri"/>
                <w:color w:val="000000"/>
              </w:rPr>
            </w:pPr>
            <w:r>
              <w:rPr>
                <w:rFonts w:ascii="Calibri" w:hAnsi="Calibri" w:cs="Calibri"/>
                <w:color w:val="000000"/>
              </w:rPr>
              <w:t>-508</w:t>
            </w:r>
          </w:p>
        </w:tc>
        <w:tc>
          <w:tcPr>
            <w:tcW w:w="711" w:type="dxa"/>
            <w:tcBorders>
              <w:top w:val="nil"/>
              <w:left w:val="nil"/>
              <w:bottom w:val="single" w:sz="4" w:space="0" w:color="auto"/>
              <w:right w:val="single" w:sz="4" w:space="0" w:color="auto"/>
            </w:tcBorders>
            <w:shd w:val="clear" w:color="auto" w:fill="auto"/>
            <w:noWrap/>
            <w:vAlign w:val="bottom"/>
            <w:hideMark/>
          </w:tcPr>
          <w:p w14:paraId="2D98822D" w14:textId="77777777" w:rsidR="00875A2F" w:rsidRDefault="00875A2F" w:rsidP="009D6C6A">
            <w:pPr>
              <w:jc w:val="center"/>
              <w:rPr>
                <w:rFonts w:ascii="Calibri" w:hAnsi="Calibri" w:cs="Calibri"/>
                <w:color w:val="000000"/>
              </w:rPr>
            </w:pPr>
            <w:r>
              <w:rPr>
                <w:rFonts w:ascii="Calibri" w:hAnsi="Calibri" w:cs="Calibri"/>
                <w:color w:val="000000"/>
              </w:rPr>
              <w:t>34.4</w:t>
            </w:r>
          </w:p>
        </w:tc>
        <w:tc>
          <w:tcPr>
            <w:tcW w:w="1011" w:type="dxa"/>
            <w:tcBorders>
              <w:top w:val="nil"/>
              <w:left w:val="nil"/>
              <w:bottom w:val="single" w:sz="4" w:space="0" w:color="auto"/>
              <w:right w:val="single" w:sz="4" w:space="0" w:color="auto"/>
            </w:tcBorders>
            <w:shd w:val="clear" w:color="auto" w:fill="auto"/>
            <w:noWrap/>
            <w:vAlign w:val="bottom"/>
            <w:hideMark/>
          </w:tcPr>
          <w:p w14:paraId="4EC6C945" w14:textId="77777777" w:rsidR="00875A2F" w:rsidRDefault="00875A2F" w:rsidP="009D6C6A">
            <w:pPr>
              <w:jc w:val="center"/>
              <w:rPr>
                <w:rFonts w:ascii="Calibri" w:hAnsi="Calibri" w:cs="Calibri"/>
                <w:color w:val="000000"/>
              </w:rPr>
            </w:pPr>
            <w:r>
              <w:rPr>
                <w:rFonts w:ascii="Calibri" w:hAnsi="Calibri" w:cs="Calibri"/>
                <w:color w:val="000000"/>
              </w:rPr>
              <w:t>-512.6</w:t>
            </w:r>
          </w:p>
        </w:tc>
        <w:tc>
          <w:tcPr>
            <w:tcW w:w="711" w:type="dxa"/>
            <w:tcBorders>
              <w:top w:val="nil"/>
              <w:left w:val="nil"/>
              <w:bottom w:val="single" w:sz="4" w:space="0" w:color="auto"/>
              <w:right w:val="single" w:sz="4" w:space="0" w:color="auto"/>
            </w:tcBorders>
            <w:shd w:val="clear" w:color="auto" w:fill="auto"/>
            <w:noWrap/>
            <w:vAlign w:val="bottom"/>
            <w:hideMark/>
          </w:tcPr>
          <w:p w14:paraId="3B243C80" w14:textId="77777777" w:rsidR="00875A2F" w:rsidRDefault="00875A2F" w:rsidP="009D6C6A">
            <w:pPr>
              <w:jc w:val="center"/>
              <w:rPr>
                <w:rFonts w:ascii="Calibri" w:hAnsi="Calibri" w:cs="Calibri"/>
                <w:color w:val="000000"/>
              </w:rPr>
            </w:pPr>
            <w:r>
              <w:rPr>
                <w:rFonts w:ascii="Calibri" w:hAnsi="Calibri" w:cs="Calibri"/>
                <w:color w:val="000000"/>
              </w:rPr>
              <w:t>6.2</w:t>
            </w:r>
          </w:p>
        </w:tc>
      </w:tr>
      <w:tr w:rsidR="00875A2F" w14:paraId="056AB477"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341D926" w14:textId="77777777" w:rsidR="00875A2F" w:rsidRDefault="00875A2F" w:rsidP="009D6C6A">
            <w:pPr>
              <w:jc w:val="center"/>
              <w:rPr>
                <w:rFonts w:ascii="Calibri" w:hAnsi="Calibri" w:cs="Calibri"/>
                <w:color w:val="000000"/>
              </w:rPr>
            </w:pPr>
            <w:r>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center"/>
            <w:hideMark/>
          </w:tcPr>
          <w:p w14:paraId="10343D48" w14:textId="77777777" w:rsidR="00875A2F" w:rsidRDefault="00875A2F" w:rsidP="009D6C6A">
            <w:pPr>
              <w:jc w:val="center"/>
              <w:rPr>
                <w:rFonts w:ascii="Calibri" w:hAnsi="Calibri" w:cs="Calibri"/>
                <w:color w:val="000000"/>
              </w:rPr>
            </w:pPr>
            <w:r>
              <w:rPr>
                <w:rFonts w:ascii="Calibri" w:hAnsi="Calibri" w:cs="Calibri"/>
                <w:color w:val="000000"/>
              </w:rPr>
              <w:t>-517</w:t>
            </w:r>
          </w:p>
        </w:tc>
        <w:tc>
          <w:tcPr>
            <w:tcW w:w="711" w:type="dxa"/>
            <w:tcBorders>
              <w:top w:val="nil"/>
              <w:left w:val="nil"/>
              <w:bottom w:val="single" w:sz="4" w:space="0" w:color="auto"/>
              <w:right w:val="single" w:sz="4" w:space="0" w:color="auto"/>
            </w:tcBorders>
            <w:shd w:val="clear" w:color="auto" w:fill="auto"/>
            <w:noWrap/>
            <w:vAlign w:val="bottom"/>
            <w:hideMark/>
          </w:tcPr>
          <w:p w14:paraId="3F1FA8A8" w14:textId="77777777" w:rsidR="00875A2F" w:rsidRDefault="00875A2F" w:rsidP="009D6C6A">
            <w:pPr>
              <w:jc w:val="center"/>
              <w:rPr>
                <w:rFonts w:ascii="Calibri" w:hAnsi="Calibri" w:cs="Calibri"/>
                <w:color w:val="000000"/>
              </w:rPr>
            </w:pPr>
            <w:r>
              <w:rPr>
                <w:rFonts w:ascii="Calibri" w:hAnsi="Calibri" w:cs="Calibri"/>
                <w:color w:val="000000"/>
              </w:rPr>
              <w:t>44.2</w:t>
            </w:r>
          </w:p>
        </w:tc>
        <w:tc>
          <w:tcPr>
            <w:tcW w:w="1011" w:type="dxa"/>
            <w:tcBorders>
              <w:top w:val="nil"/>
              <w:left w:val="nil"/>
              <w:bottom w:val="single" w:sz="4" w:space="0" w:color="auto"/>
              <w:right w:val="single" w:sz="4" w:space="0" w:color="auto"/>
            </w:tcBorders>
            <w:shd w:val="clear" w:color="auto" w:fill="auto"/>
            <w:noWrap/>
            <w:vAlign w:val="bottom"/>
            <w:hideMark/>
          </w:tcPr>
          <w:p w14:paraId="3C961A09" w14:textId="77777777" w:rsidR="00875A2F" w:rsidRDefault="00875A2F" w:rsidP="009D6C6A">
            <w:pPr>
              <w:jc w:val="center"/>
              <w:rPr>
                <w:rFonts w:ascii="Calibri" w:hAnsi="Calibri" w:cs="Calibri"/>
                <w:color w:val="000000"/>
              </w:rPr>
            </w:pPr>
            <w:r>
              <w:rPr>
                <w:rFonts w:ascii="Calibri" w:hAnsi="Calibri" w:cs="Calibri"/>
                <w:color w:val="000000"/>
              </w:rPr>
              <w:t>-507.7</w:t>
            </w:r>
          </w:p>
        </w:tc>
        <w:tc>
          <w:tcPr>
            <w:tcW w:w="711" w:type="dxa"/>
            <w:tcBorders>
              <w:top w:val="nil"/>
              <w:left w:val="nil"/>
              <w:bottom w:val="single" w:sz="4" w:space="0" w:color="auto"/>
              <w:right w:val="single" w:sz="4" w:space="0" w:color="auto"/>
            </w:tcBorders>
            <w:shd w:val="clear" w:color="auto" w:fill="auto"/>
            <w:noWrap/>
            <w:vAlign w:val="bottom"/>
            <w:hideMark/>
          </w:tcPr>
          <w:p w14:paraId="65719F69" w14:textId="77777777" w:rsidR="00875A2F" w:rsidRDefault="00875A2F" w:rsidP="009D6C6A">
            <w:pPr>
              <w:jc w:val="center"/>
              <w:rPr>
                <w:rFonts w:ascii="Calibri" w:hAnsi="Calibri" w:cs="Calibri"/>
                <w:color w:val="000000"/>
              </w:rPr>
            </w:pPr>
            <w:r>
              <w:rPr>
                <w:rFonts w:ascii="Calibri" w:hAnsi="Calibri" w:cs="Calibri"/>
                <w:color w:val="000000"/>
              </w:rPr>
              <w:t>7.5</w:t>
            </w:r>
          </w:p>
        </w:tc>
      </w:tr>
      <w:tr w:rsidR="00875A2F" w14:paraId="262585C4"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6999FE03" w14:textId="77777777" w:rsidR="00875A2F" w:rsidRDefault="00875A2F" w:rsidP="009D6C6A">
            <w:pPr>
              <w:jc w:val="center"/>
              <w:rPr>
                <w:rFonts w:ascii="Calibri" w:hAnsi="Calibri" w:cs="Calibri"/>
                <w:color w:val="000000"/>
              </w:rPr>
            </w:pPr>
            <w:r>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center"/>
            <w:hideMark/>
          </w:tcPr>
          <w:p w14:paraId="53B2AF8D" w14:textId="77777777" w:rsidR="00875A2F" w:rsidRDefault="00875A2F" w:rsidP="009D6C6A">
            <w:pPr>
              <w:jc w:val="center"/>
              <w:rPr>
                <w:rFonts w:ascii="Calibri" w:hAnsi="Calibri" w:cs="Calibri"/>
                <w:color w:val="000000"/>
              </w:rPr>
            </w:pPr>
            <w:r>
              <w:rPr>
                <w:rFonts w:ascii="Calibri" w:hAnsi="Calibri" w:cs="Calibri"/>
                <w:color w:val="000000"/>
              </w:rPr>
              <w:t>-467.6</w:t>
            </w:r>
          </w:p>
        </w:tc>
        <w:tc>
          <w:tcPr>
            <w:tcW w:w="711" w:type="dxa"/>
            <w:tcBorders>
              <w:top w:val="nil"/>
              <w:left w:val="nil"/>
              <w:bottom w:val="single" w:sz="4" w:space="0" w:color="auto"/>
              <w:right w:val="single" w:sz="4" w:space="0" w:color="auto"/>
            </w:tcBorders>
            <w:shd w:val="clear" w:color="auto" w:fill="auto"/>
            <w:noWrap/>
            <w:vAlign w:val="bottom"/>
            <w:hideMark/>
          </w:tcPr>
          <w:p w14:paraId="090594BC" w14:textId="77777777" w:rsidR="00875A2F" w:rsidRDefault="00875A2F" w:rsidP="009D6C6A">
            <w:pPr>
              <w:jc w:val="center"/>
              <w:rPr>
                <w:rFonts w:ascii="Calibri" w:hAnsi="Calibri" w:cs="Calibri"/>
                <w:color w:val="000000"/>
              </w:rPr>
            </w:pPr>
            <w:r>
              <w:rPr>
                <w:rFonts w:ascii="Calibri" w:hAnsi="Calibri" w:cs="Calibri"/>
                <w:color w:val="000000"/>
              </w:rPr>
              <w:t>32.8</w:t>
            </w:r>
          </w:p>
        </w:tc>
        <w:tc>
          <w:tcPr>
            <w:tcW w:w="1011" w:type="dxa"/>
            <w:tcBorders>
              <w:top w:val="nil"/>
              <w:left w:val="nil"/>
              <w:bottom w:val="single" w:sz="4" w:space="0" w:color="auto"/>
              <w:right w:val="single" w:sz="4" w:space="0" w:color="auto"/>
            </w:tcBorders>
            <w:shd w:val="clear" w:color="auto" w:fill="auto"/>
            <w:noWrap/>
            <w:vAlign w:val="bottom"/>
            <w:hideMark/>
          </w:tcPr>
          <w:p w14:paraId="3627A1FA" w14:textId="77777777" w:rsidR="00875A2F" w:rsidRDefault="00875A2F" w:rsidP="009D6C6A">
            <w:pPr>
              <w:jc w:val="center"/>
              <w:rPr>
                <w:rFonts w:ascii="Calibri" w:hAnsi="Calibri" w:cs="Calibri"/>
                <w:color w:val="000000"/>
              </w:rPr>
            </w:pPr>
            <w:r>
              <w:rPr>
                <w:rFonts w:ascii="Calibri" w:hAnsi="Calibri" w:cs="Calibri"/>
                <w:color w:val="000000"/>
              </w:rPr>
              <w:t>-540.5</w:t>
            </w:r>
          </w:p>
        </w:tc>
        <w:tc>
          <w:tcPr>
            <w:tcW w:w="711" w:type="dxa"/>
            <w:tcBorders>
              <w:top w:val="nil"/>
              <w:left w:val="nil"/>
              <w:bottom w:val="single" w:sz="4" w:space="0" w:color="auto"/>
              <w:right w:val="single" w:sz="4" w:space="0" w:color="auto"/>
            </w:tcBorders>
            <w:shd w:val="clear" w:color="auto" w:fill="auto"/>
            <w:noWrap/>
            <w:vAlign w:val="bottom"/>
            <w:hideMark/>
          </w:tcPr>
          <w:p w14:paraId="297DB7B5" w14:textId="77777777" w:rsidR="00875A2F" w:rsidRDefault="00875A2F" w:rsidP="009D6C6A">
            <w:pPr>
              <w:jc w:val="center"/>
              <w:rPr>
                <w:rFonts w:ascii="Calibri" w:hAnsi="Calibri" w:cs="Calibri"/>
                <w:color w:val="000000"/>
              </w:rPr>
            </w:pPr>
            <w:r>
              <w:rPr>
                <w:rFonts w:ascii="Calibri" w:hAnsi="Calibri" w:cs="Calibri"/>
                <w:color w:val="000000"/>
              </w:rPr>
              <w:t>9.6</w:t>
            </w:r>
          </w:p>
        </w:tc>
      </w:tr>
      <w:tr w:rsidR="00875A2F" w14:paraId="566F7C91"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88966C1" w14:textId="77777777" w:rsidR="00875A2F" w:rsidRDefault="00875A2F" w:rsidP="009D6C6A">
            <w:pPr>
              <w:jc w:val="center"/>
              <w:rPr>
                <w:rFonts w:ascii="Calibri" w:hAnsi="Calibri" w:cs="Calibri"/>
                <w:color w:val="000000"/>
              </w:rPr>
            </w:pPr>
            <w:r>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center"/>
            <w:hideMark/>
          </w:tcPr>
          <w:p w14:paraId="1A37B695" w14:textId="77777777" w:rsidR="00875A2F" w:rsidRDefault="00875A2F" w:rsidP="009D6C6A">
            <w:pPr>
              <w:jc w:val="center"/>
              <w:rPr>
                <w:rFonts w:ascii="Calibri" w:hAnsi="Calibri" w:cs="Calibri"/>
                <w:color w:val="000000"/>
              </w:rPr>
            </w:pPr>
            <w:r>
              <w:rPr>
                <w:rFonts w:ascii="Calibri" w:hAnsi="Calibri" w:cs="Calibri"/>
                <w:color w:val="000000"/>
              </w:rPr>
              <w:t>-198.1</w:t>
            </w:r>
          </w:p>
        </w:tc>
        <w:tc>
          <w:tcPr>
            <w:tcW w:w="711" w:type="dxa"/>
            <w:tcBorders>
              <w:top w:val="nil"/>
              <w:left w:val="nil"/>
              <w:bottom w:val="single" w:sz="4" w:space="0" w:color="auto"/>
              <w:right w:val="single" w:sz="4" w:space="0" w:color="auto"/>
            </w:tcBorders>
            <w:shd w:val="clear" w:color="auto" w:fill="auto"/>
            <w:noWrap/>
            <w:vAlign w:val="bottom"/>
            <w:hideMark/>
          </w:tcPr>
          <w:p w14:paraId="66643C02" w14:textId="77777777" w:rsidR="00875A2F" w:rsidRDefault="00875A2F" w:rsidP="009D6C6A">
            <w:pPr>
              <w:jc w:val="center"/>
              <w:rPr>
                <w:rFonts w:ascii="Calibri" w:hAnsi="Calibri" w:cs="Calibri"/>
                <w:color w:val="000000"/>
              </w:rPr>
            </w:pPr>
            <w:r>
              <w:rPr>
                <w:rFonts w:ascii="Calibri" w:hAnsi="Calibri" w:cs="Calibri"/>
                <w:color w:val="000000"/>
              </w:rPr>
              <w:t>43.8</w:t>
            </w:r>
          </w:p>
        </w:tc>
        <w:tc>
          <w:tcPr>
            <w:tcW w:w="1011" w:type="dxa"/>
            <w:tcBorders>
              <w:top w:val="nil"/>
              <w:left w:val="nil"/>
              <w:bottom w:val="single" w:sz="4" w:space="0" w:color="auto"/>
              <w:right w:val="single" w:sz="4" w:space="0" w:color="auto"/>
            </w:tcBorders>
            <w:shd w:val="clear" w:color="auto" w:fill="auto"/>
            <w:noWrap/>
            <w:vAlign w:val="bottom"/>
            <w:hideMark/>
          </w:tcPr>
          <w:p w14:paraId="2E5EF650" w14:textId="77777777" w:rsidR="00875A2F" w:rsidRDefault="00875A2F" w:rsidP="009D6C6A">
            <w:pPr>
              <w:jc w:val="center"/>
              <w:rPr>
                <w:rFonts w:ascii="Calibri" w:hAnsi="Calibri" w:cs="Calibri"/>
                <w:color w:val="000000"/>
              </w:rPr>
            </w:pPr>
            <w:r>
              <w:rPr>
                <w:rFonts w:ascii="Calibri" w:hAnsi="Calibri" w:cs="Calibri"/>
                <w:color w:val="000000"/>
              </w:rPr>
              <w:t>-322.7</w:t>
            </w:r>
          </w:p>
        </w:tc>
        <w:tc>
          <w:tcPr>
            <w:tcW w:w="711" w:type="dxa"/>
            <w:tcBorders>
              <w:top w:val="nil"/>
              <w:left w:val="nil"/>
              <w:bottom w:val="single" w:sz="4" w:space="0" w:color="auto"/>
              <w:right w:val="single" w:sz="4" w:space="0" w:color="auto"/>
            </w:tcBorders>
            <w:shd w:val="clear" w:color="auto" w:fill="auto"/>
            <w:noWrap/>
            <w:vAlign w:val="bottom"/>
            <w:hideMark/>
          </w:tcPr>
          <w:p w14:paraId="0C1C2FE3" w14:textId="77777777" w:rsidR="00875A2F" w:rsidRDefault="00875A2F" w:rsidP="009D6C6A">
            <w:pPr>
              <w:jc w:val="center"/>
              <w:rPr>
                <w:rFonts w:ascii="Calibri" w:hAnsi="Calibri" w:cs="Calibri"/>
                <w:color w:val="000000"/>
              </w:rPr>
            </w:pPr>
            <w:r>
              <w:rPr>
                <w:rFonts w:ascii="Calibri" w:hAnsi="Calibri" w:cs="Calibri"/>
                <w:color w:val="000000"/>
              </w:rPr>
              <w:t>6.3</w:t>
            </w:r>
          </w:p>
        </w:tc>
      </w:tr>
      <w:tr w:rsidR="00875A2F" w14:paraId="3CF28EA9"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E0A99B3" w14:textId="77777777" w:rsidR="00875A2F" w:rsidRDefault="00875A2F" w:rsidP="009D6C6A">
            <w:pPr>
              <w:jc w:val="center"/>
              <w:rPr>
                <w:rFonts w:ascii="Calibri" w:hAnsi="Calibri" w:cs="Calibri"/>
                <w:color w:val="000000"/>
              </w:rPr>
            </w:pPr>
            <w:r>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center"/>
            <w:hideMark/>
          </w:tcPr>
          <w:p w14:paraId="47B72565" w14:textId="77777777" w:rsidR="00875A2F" w:rsidRDefault="00875A2F" w:rsidP="009D6C6A">
            <w:pPr>
              <w:jc w:val="center"/>
              <w:rPr>
                <w:rFonts w:ascii="Calibri" w:hAnsi="Calibri" w:cs="Calibri"/>
                <w:color w:val="000000"/>
              </w:rPr>
            </w:pPr>
            <w:r>
              <w:rPr>
                <w:rFonts w:ascii="Calibri" w:hAnsi="Calibri" w:cs="Calibri"/>
                <w:color w:val="000000"/>
              </w:rPr>
              <w:t>-142</w:t>
            </w:r>
          </w:p>
        </w:tc>
        <w:tc>
          <w:tcPr>
            <w:tcW w:w="711" w:type="dxa"/>
            <w:tcBorders>
              <w:top w:val="nil"/>
              <w:left w:val="nil"/>
              <w:bottom w:val="single" w:sz="4" w:space="0" w:color="auto"/>
              <w:right w:val="single" w:sz="4" w:space="0" w:color="auto"/>
            </w:tcBorders>
            <w:shd w:val="clear" w:color="auto" w:fill="auto"/>
            <w:noWrap/>
            <w:vAlign w:val="bottom"/>
            <w:hideMark/>
          </w:tcPr>
          <w:p w14:paraId="58226477" w14:textId="77777777" w:rsidR="00875A2F" w:rsidRDefault="00875A2F" w:rsidP="009D6C6A">
            <w:pPr>
              <w:jc w:val="center"/>
              <w:rPr>
                <w:rFonts w:ascii="Calibri" w:hAnsi="Calibri" w:cs="Calibri"/>
                <w:color w:val="000000"/>
              </w:rPr>
            </w:pPr>
            <w:r>
              <w:rPr>
                <w:rFonts w:ascii="Calibri" w:hAnsi="Calibri" w:cs="Calibri"/>
                <w:color w:val="000000"/>
              </w:rPr>
              <w:t>38.1</w:t>
            </w:r>
          </w:p>
        </w:tc>
        <w:tc>
          <w:tcPr>
            <w:tcW w:w="1011" w:type="dxa"/>
            <w:tcBorders>
              <w:top w:val="nil"/>
              <w:left w:val="nil"/>
              <w:bottom w:val="single" w:sz="4" w:space="0" w:color="auto"/>
              <w:right w:val="single" w:sz="4" w:space="0" w:color="auto"/>
            </w:tcBorders>
            <w:shd w:val="clear" w:color="auto" w:fill="auto"/>
            <w:noWrap/>
            <w:vAlign w:val="bottom"/>
            <w:hideMark/>
          </w:tcPr>
          <w:p w14:paraId="3A74FBBA" w14:textId="77777777" w:rsidR="00875A2F" w:rsidRDefault="00875A2F" w:rsidP="009D6C6A">
            <w:pPr>
              <w:jc w:val="center"/>
              <w:rPr>
                <w:rFonts w:ascii="Calibri" w:hAnsi="Calibri" w:cs="Calibri"/>
                <w:color w:val="000000"/>
              </w:rPr>
            </w:pPr>
            <w:r>
              <w:rPr>
                <w:rFonts w:ascii="Calibri" w:hAnsi="Calibri" w:cs="Calibri"/>
                <w:color w:val="000000"/>
              </w:rPr>
              <w:t>-368.7</w:t>
            </w:r>
          </w:p>
        </w:tc>
        <w:tc>
          <w:tcPr>
            <w:tcW w:w="711" w:type="dxa"/>
            <w:tcBorders>
              <w:top w:val="nil"/>
              <w:left w:val="nil"/>
              <w:bottom w:val="single" w:sz="4" w:space="0" w:color="auto"/>
              <w:right w:val="single" w:sz="4" w:space="0" w:color="auto"/>
            </w:tcBorders>
            <w:shd w:val="clear" w:color="auto" w:fill="auto"/>
            <w:noWrap/>
            <w:vAlign w:val="bottom"/>
            <w:hideMark/>
          </w:tcPr>
          <w:p w14:paraId="34E9E7E3" w14:textId="77777777" w:rsidR="00875A2F" w:rsidRDefault="00875A2F" w:rsidP="009D6C6A">
            <w:pPr>
              <w:jc w:val="center"/>
              <w:rPr>
                <w:rFonts w:ascii="Calibri" w:hAnsi="Calibri" w:cs="Calibri"/>
                <w:color w:val="000000"/>
              </w:rPr>
            </w:pPr>
            <w:r>
              <w:rPr>
                <w:rFonts w:ascii="Calibri" w:hAnsi="Calibri" w:cs="Calibri"/>
                <w:color w:val="000000"/>
              </w:rPr>
              <w:t>22.4</w:t>
            </w:r>
          </w:p>
        </w:tc>
      </w:tr>
    </w:tbl>
    <w:p w14:paraId="0A2C3117" w14:textId="77777777" w:rsidR="008E39A8" w:rsidRDefault="008E39A8" w:rsidP="005F5E14">
      <w:pPr>
        <w:pStyle w:val="TableHeading"/>
        <w:ind w:left="0" w:firstLine="0"/>
        <w:jc w:val="center"/>
      </w:pPr>
      <w:bookmarkStart w:id="96" w:name="_Ref112259655"/>
      <w:bookmarkStart w:id="97" w:name="_Ref112259644"/>
    </w:p>
    <w:p w14:paraId="00100B0F" w14:textId="7BCA09DB" w:rsidR="00875A2F" w:rsidRDefault="004168DA" w:rsidP="005F5E14">
      <w:pPr>
        <w:pStyle w:val="TableHeading"/>
        <w:ind w:left="0" w:firstLine="0"/>
        <w:jc w:val="center"/>
      </w:pPr>
      <w:r>
        <w:t xml:space="preserve">Table </w:t>
      </w:r>
      <w:r>
        <w:fldChar w:fldCharType="begin"/>
      </w:r>
      <w:r>
        <w:instrText xml:space="preserve"> SEQ Table \* ARABIC </w:instrText>
      </w:r>
      <w:r>
        <w:fldChar w:fldCharType="separate"/>
      </w:r>
      <w:r>
        <w:rPr>
          <w:noProof/>
        </w:rPr>
        <w:t>10</w:t>
      </w:r>
      <w:r>
        <w:fldChar w:fldCharType="end"/>
      </w:r>
      <w:r>
        <w:t xml:space="preserve"> </w:t>
      </w:r>
      <w:r w:rsidRPr="0010095D">
        <w:t xml:space="preserve">Verification of emulsion </w:t>
      </w:r>
      <w:r>
        <w:t>lubrication</w:t>
      </w:r>
      <w:r w:rsidRPr="0010095D">
        <w:t xml:space="preserve"> stresses</w:t>
      </w:r>
    </w:p>
    <w:tbl>
      <w:tblPr>
        <w:tblW w:w="4465" w:type="dxa"/>
        <w:jc w:val="center"/>
        <w:tblLook w:val="04A0" w:firstRow="1" w:lastRow="0" w:firstColumn="1" w:lastColumn="0" w:noHBand="0" w:noVBand="1"/>
      </w:tblPr>
      <w:tblGrid>
        <w:gridCol w:w="1021"/>
        <w:gridCol w:w="1011"/>
        <w:gridCol w:w="711"/>
        <w:gridCol w:w="1011"/>
        <w:gridCol w:w="711"/>
      </w:tblGrid>
      <w:tr w:rsidR="00875A2F" w14:paraId="12E9EBBC" w14:textId="77777777" w:rsidTr="00875A2F">
        <w:trPr>
          <w:trHeight w:val="320"/>
          <w:jc w:val="center"/>
        </w:trPr>
        <w:tc>
          <w:tcPr>
            <w:tcW w:w="102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1E083" w14:textId="77777777" w:rsidR="00875A2F" w:rsidRPr="00FF7C1C" w:rsidRDefault="00875A2F" w:rsidP="00561D94">
            <w:pPr>
              <w:jc w:val="center"/>
              <w:rPr>
                <w:rFonts w:ascii="Calibri" w:hAnsi="Calibri" w:cs="Calibri"/>
                <w:color w:val="000000"/>
              </w:rPr>
            </w:pPr>
            <w:r>
              <w:rPr>
                <w:rFonts w:ascii="Calibri" w:hAnsi="Calibri" w:cs="Calibri"/>
                <w:color w:val="000000"/>
              </w:rPr>
              <w:t>V</w:t>
            </w:r>
            <w:r>
              <w:rPr>
                <w:rFonts w:ascii="Calibri" w:hAnsi="Calibri" w:cs="Calibri"/>
                <w:color w:val="000000"/>
                <w:vertAlign w:val="subscript"/>
              </w:rPr>
              <w:t>c</w:t>
            </w:r>
            <w:r>
              <w:rPr>
                <w:rFonts w:ascii="Calibri" w:hAnsi="Calibri" w:cs="Calibri"/>
                <w:color w:val="000000"/>
              </w:rPr>
              <w:t xml:space="preserve"> [m/min]</w:t>
            </w:r>
          </w:p>
        </w:tc>
        <w:tc>
          <w:tcPr>
            <w:tcW w:w="3444" w:type="dxa"/>
            <w:gridSpan w:val="4"/>
            <w:tcBorders>
              <w:top w:val="single" w:sz="4" w:space="0" w:color="auto"/>
              <w:left w:val="nil"/>
              <w:bottom w:val="single" w:sz="4" w:space="0" w:color="auto"/>
              <w:right w:val="single" w:sz="4" w:space="0" w:color="auto"/>
            </w:tcBorders>
            <w:shd w:val="clear" w:color="auto" w:fill="auto"/>
            <w:noWrap/>
            <w:vAlign w:val="bottom"/>
            <w:hideMark/>
          </w:tcPr>
          <w:p w14:paraId="129901E2" w14:textId="77777777" w:rsidR="00875A2F" w:rsidRDefault="00875A2F" w:rsidP="00561D94">
            <w:pPr>
              <w:jc w:val="center"/>
              <w:rPr>
                <w:rFonts w:ascii="Calibri" w:hAnsi="Calibri" w:cs="Calibri"/>
                <w:b/>
                <w:bCs/>
                <w:color w:val="000000"/>
              </w:rPr>
            </w:pPr>
            <w:r>
              <w:rPr>
                <w:rFonts w:ascii="Calibri" w:hAnsi="Calibri" w:cs="Calibri"/>
                <w:b/>
                <w:bCs/>
                <w:color w:val="000000"/>
              </w:rPr>
              <w:t>Emulsion</w:t>
            </w:r>
          </w:p>
        </w:tc>
      </w:tr>
      <w:tr w:rsidR="00875A2F" w14:paraId="34530ED5" w14:textId="77777777" w:rsidTr="00875A2F">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3053A5A" w14:textId="77777777" w:rsidR="00875A2F" w:rsidRDefault="00875A2F" w:rsidP="00561D94">
            <w:pPr>
              <w:rPr>
                <w:rFonts w:ascii="Calibri" w:hAnsi="Calibri" w:cs="Calibri"/>
                <w:color w:val="000000"/>
              </w:rPr>
            </w:pPr>
          </w:p>
        </w:tc>
        <w:tc>
          <w:tcPr>
            <w:tcW w:w="1722"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30EDA981" w14:textId="77777777" w:rsidR="00875A2F" w:rsidRDefault="00875A2F" w:rsidP="00561D94">
            <w:pPr>
              <w:jc w:val="center"/>
              <w:rPr>
                <w:rFonts w:ascii="Calibri" w:hAnsi="Calibri" w:cs="Calibri"/>
                <w:color w:val="000000"/>
              </w:rPr>
            </w:pPr>
            <w:r>
              <w:rPr>
                <w:rFonts w:ascii="Calibri" w:hAnsi="Calibri" w:cs="Calibri"/>
                <w:color w:val="000000"/>
              </w:rPr>
              <w:t xml:space="preserve">Cutting </w:t>
            </w:r>
            <w:r>
              <w:rPr>
                <w:rFonts w:ascii="Calibri" w:hAnsi="Calibri" w:cs="Calibri"/>
                <w:color w:val="000000"/>
              </w:rPr>
              <w:br/>
              <w:t>direction</w:t>
            </w:r>
          </w:p>
        </w:tc>
        <w:tc>
          <w:tcPr>
            <w:tcW w:w="17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288C9594" w14:textId="77777777" w:rsidR="00875A2F" w:rsidRDefault="00875A2F" w:rsidP="00561D94">
            <w:pPr>
              <w:jc w:val="center"/>
              <w:rPr>
                <w:rFonts w:ascii="Calibri" w:hAnsi="Calibri" w:cs="Calibri"/>
                <w:color w:val="000000"/>
              </w:rPr>
            </w:pPr>
            <w:r>
              <w:rPr>
                <w:rFonts w:ascii="Calibri" w:hAnsi="Calibri" w:cs="Calibri"/>
                <w:color w:val="000000"/>
              </w:rPr>
              <w:t xml:space="preserve">Feed </w:t>
            </w:r>
            <w:r>
              <w:rPr>
                <w:rFonts w:ascii="Calibri" w:hAnsi="Calibri" w:cs="Calibri"/>
                <w:color w:val="000000"/>
              </w:rPr>
              <w:br/>
              <w:t>direction</w:t>
            </w:r>
          </w:p>
        </w:tc>
      </w:tr>
      <w:tr w:rsidR="00875A2F" w14:paraId="4B35AEE0" w14:textId="77777777" w:rsidTr="00875A2F">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16CC077" w14:textId="77777777" w:rsidR="00875A2F" w:rsidRDefault="00875A2F" w:rsidP="00561D94">
            <w:pPr>
              <w:rPr>
                <w:rFonts w:ascii="Calibri" w:hAnsi="Calibri" w:cs="Calibri"/>
                <w:color w:val="000000"/>
              </w:rPr>
            </w:pPr>
          </w:p>
        </w:tc>
        <w:tc>
          <w:tcPr>
            <w:tcW w:w="1011" w:type="dxa"/>
            <w:tcBorders>
              <w:top w:val="nil"/>
              <w:left w:val="nil"/>
              <w:bottom w:val="single" w:sz="4" w:space="0" w:color="auto"/>
              <w:right w:val="single" w:sz="4" w:space="0" w:color="auto"/>
            </w:tcBorders>
            <w:shd w:val="clear" w:color="auto" w:fill="auto"/>
            <w:noWrap/>
            <w:vAlign w:val="bottom"/>
            <w:hideMark/>
          </w:tcPr>
          <w:p w14:paraId="03277459" w14:textId="77777777" w:rsidR="00875A2F" w:rsidRDefault="00875A2F" w:rsidP="00561D94">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1BA72139" w14:textId="77777777" w:rsidR="00875A2F" w:rsidRDefault="00875A2F" w:rsidP="00561D94">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c>
          <w:tcPr>
            <w:tcW w:w="1011" w:type="dxa"/>
            <w:tcBorders>
              <w:top w:val="nil"/>
              <w:left w:val="nil"/>
              <w:bottom w:val="single" w:sz="4" w:space="0" w:color="auto"/>
              <w:right w:val="single" w:sz="4" w:space="0" w:color="auto"/>
            </w:tcBorders>
            <w:shd w:val="clear" w:color="auto" w:fill="auto"/>
            <w:noWrap/>
            <w:vAlign w:val="bottom"/>
            <w:hideMark/>
          </w:tcPr>
          <w:p w14:paraId="75B24599" w14:textId="77777777" w:rsidR="00875A2F" w:rsidRDefault="00875A2F" w:rsidP="00561D94">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5324F0C6" w14:textId="77777777" w:rsidR="00875A2F" w:rsidRDefault="00875A2F" w:rsidP="00561D94">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r>
      <w:tr w:rsidR="00875A2F" w14:paraId="5E052B46"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6582A422" w14:textId="77777777" w:rsidR="00875A2F" w:rsidRDefault="00875A2F" w:rsidP="00561D94">
            <w:pPr>
              <w:jc w:val="center"/>
              <w:rPr>
                <w:rFonts w:ascii="Calibri" w:hAnsi="Calibri" w:cs="Calibri"/>
                <w:color w:val="000000"/>
              </w:rPr>
            </w:pPr>
            <w:r>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center"/>
            <w:hideMark/>
          </w:tcPr>
          <w:p w14:paraId="57A5CA46" w14:textId="77777777" w:rsidR="00875A2F" w:rsidRDefault="00875A2F" w:rsidP="00561D94">
            <w:pPr>
              <w:jc w:val="center"/>
              <w:rPr>
                <w:rFonts w:ascii="Calibri" w:hAnsi="Calibri" w:cs="Calibri"/>
                <w:color w:val="000000"/>
              </w:rPr>
            </w:pPr>
            <w:r>
              <w:rPr>
                <w:rFonts w:ascii="Calibri" w:hAnsi="Calibri" w:cs="Calibri"/>
                <w:color w:val="000000"/>
              </w:rPr>
              <w:t>-423.8</w:t>
            </w:r>
          </w:p>
        </w:tc>
        <w:tc>
          <w:tcPr>
            <w:tcW w:w="711" w:type="dxa"/>
            <w:tcBorders>
              <w:top w:val="nil"/>
              <w:left w:val="nil"/>
              <w:bottom w:val="single" w:sz="4" w:space="0" w:color="auto"/>
              <w:right w:val="single" w:sz="4" w:space="0" w:color="auto"/>
            </w:tcBorders>
            <w:shd w:val="clear" w:color="auto" w:fill="auto"/>
            <w:noWrap/>
            <w:vAlign w:val="bottom"/>
            <w:hideMark/>
          </w:tcPr>
          <w:p w14:paraId="0E4DBCB8" w14:textId="77777777" w:rsidR="00875A2F" w:rsidRDefault="00875A2F" w:rsidP="00561D94">
            <w:pPr>
              <w:jc w:val="center"/>
              <w:rPr>
                <w:rFonts w:ascii="Calibri" w:hAnsi="Calibri" w:cs="Calibri"/>
                <w:color w:val="000000"/>
              </w:rPr>
            </w:pPr>
            <w:r>
              <w:rPr>
                <w:rFonts w:ascii="Calibri" w:hAnsi="Calibri" w:cs="Calibri"/>
                <w:color w:val="000000"/>
              </w:rPr>
              <w:t>48.7</w:t>
            </w:r>
          </w:p>
        </w:tc>
        <w:tc>
          <w:tcPr>
            <w:tcW w:w="1011" w:type="dxa"/>
            <w:tcBorders>
              <w:top w:val="nil"/>
              <w:left w:val="nil"/>
              <w:bottom w:val="single" w:sz="4" w:space="0" w:color="auto"/>
              <w:right w:val="single" w:sz="4" w:space="0" w:color="auto"/>
            </w:tcBorders>
            <w:shd w:val="clear" w:color="auto" w:fill="auto"/>
            <w:noWrap/>
            <w:vAlign w:val="bottom"/>
            <w:hideMark/>
          </w:tcPr>
          <w:p w14:paraId="574D97CA" w14:textId="77777777" w:rsidR="00875A2F" w:rsidRDefault="00875A2F" w:rsidP="00561D94">
            <w:pPr>
              <w:jc w:val="center"/>
              <w:rPr>
                <w:rFonts w:ascii="Calibri" w:hAnsi="Calibri" w:cs="Calibri"/>
                <w:color w:val="000000"/>
              </w:rPr>
            </w:pPr>
            <w:r>
              <w:rPr>
                <w:rFonts w:ascii="Calibri" w:hAnsi="Calibri" w:cs="Calibri"/>
                <w:color w:val="000000"/>
              </w:rPr>
              <w:t>-651.2</w:t>
            </w:r>
          </w:p>
        </w:tc>
        <w:tc>
          <w:tcPr>
            <w:tcW w:w="711" w:type="dxa"/>
            <w:tcBorders>
              <w:top w:val="nil"/>
              <w:left w:val="nil"/>
              <w:bottom w:val="single" w:sz="4" w:space="0" w:color="auto"/>
              <w:right w:val="single" w:sz="4" w:space="0" w:color="auto"/>
            </w:tcBorders>
            <w:shd w:val="clear" w:color="auto" w:fill="auto"/>
            <w:noWrap/>
            <w:vAlign w:val="bottom"/>
            <w:hideMark/>
          </w:tcPr>
          <w:p w14:paraId="56C4FC05" w14:textId="77777777" w:rsidR="00875A2F" w:rsidRDefault="00875A2F" w:rsidP="00561D94">
            <w:pPr>
              <w:jc w:val="center"/>
              <w:rPr>
                <w:rFonts w:ascii="Calibri" w:hAnsi="Calibri" w:cs="Calibri"/>
                <w:color w:val="000000"/>
              </w:rPr>
            </w:pPr>
            <w:r>
              <w:rPr>
                <w:rFonts w:ascii="Calibri" w:hAnsi="Calibri" w:cs="Calibri"/>
                <w:color w:val="000000"/>
              </w:rPr>
              <w:t>3.5</w:t>
            </w:r>
          </w:p>
        </w:tc>
      </w:tr>
      <w:tr w:rsidR="00875A2F" w14:paraId="3F494847"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75A0602" w14:textId="77777777" w:rsidR="00875A2F" w:rsidRDefault="00875A2F" w:rsidP="00561D94">
            <w:pPr>
              <w:jc w:val="center"/>
              <w:rPr>
                <w:rFonts w:ascii="Calibri" w:hAnsi="Calibri" w:cs="Calibri"/>
                <w:color w:val="000000"/>
              </w:rPr>
            </w:pPr>
            <w:r>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center"/>
            <w:hideMark/>
          </w:tcPr>
          <w:p w14:paraId="0848813D" w14:textId="77777777" w:rsidR="00875A2F" w:rsidRDefault="00875A2F" w:rsidP="00561D94">
            <w:pPr>
              <w:jc w:val="center"/>
              <w:rPr>
                <w:rFonts w:ascii="Calibri" w:hAnsi="Calibri" w:cs="Calibri"/>
                <w:color w:val="000000"/>
              </w:rPr>
            </w:pPr>
            <w:r>
              <w:rPr>
                <w:rFonts w:ascii="Calibri" w:hAnsi="Calibri" w:cs="Calibri"/>
                <w:color w:val="000000"/>
              </w:rPr>
              <w:t>-482.2</w:t>
            </w:r>
          </w:p>
        </w:tc>
        <w:tc>
          <w:tcPr>
            <w:tcW w:w="711" w:type="dxa"/>
            <w:tcBorders>
              <w:top w:val="nil"/>
              <w:left w:val="nil"/>
              <w:bottom w:val="single" w:sz="4" w:space="0" w:color="auto"/>
              <w:right w:val="single" w:sz="4" w:space="0" w:color="auto"/>
            </w:tcBorders>
            <w:shd w:val="clear" w:color="auto" w:fill="auto"/>
            <w:noWrap/>
            <w:vAlign w:val="bottom"/>
            <w:hideMark/>
          </w:tcPr>
          <w:p w14:paraId="6092C56B" w14:textId="77777777" w:rsidR="00875A2F" w:rsidRDefault="00875A2F" w:rsidP="00561D94">
            <w:pPr>
              <w:jc w:val="center"/>
              <w:rPr>
                <w:rFonts w:ascii="Calibri" w:hAnsi="Calibri" w:cs="Calibri"/>
                <w:color w:val="000000"/>
              </w:rPr>
            </w:pPr>
            <w:r>
              <w:rPr>
                <w:rFonts w:ascii="Calibri" w:hAnsi="Calibri" w:cs="Calibri"/>
                <w:color w:val="000000"/>
              </w:rPr>
              <w:t>39.2</w:t>
            </w:r>
          </w:p>
        </w:tc>
        <w:tc>
          <w:tcPr>
            <w:tcW w:w="1011" w:type="dxa"/>
            <w:tcBorders>
              <w:top w:val="nil"/>
              <w:left w:val="nil"/>
              <w:bottom w:val="single" w:sz="4" w:space="0" w:color="auto"/>
              <w:right w:val="single" w:sz="4" w:space="0" w:color="auto"/>
            </w:tcBorders>
            <w:shd w:val="clear" w:color="auto" w:fill="auto"/>
            <w:noWrap/>
            <w:vAlign w:val="bottom"/>
            <w:hideMark/>
          </w:tcPr>
          <w:p w14:paraId="79AC85EA" w14:textId="77777777" w:rsidR="00875A2F" w:rsidRDefault="00875A2F" w:rsidP="00561D94">
            <w:pPr>
              <w:jc w:val="center"/>
              <w:rPr>
                <w:rFonts w:ascii="Calibri" w:hAnsi="Calibri" w:cs="Calibri"/>
                <w:color w:val="000000"/>
              </w:rPr>
            </w:pPr>
            <w:r>
              <w:rPr>
                <w:rFonts w:ascii="Calibri" w:hAnsi="Calibri" w:cs="Calibri"/>
                <w:color w:val="000000"/>
              </w:rPr>
              <w:t>-669.6</w:t>
            </w:r>
          </w:p>
        </w:tc>
        <w:tc>
          <w:tcPr>
            <w:tcW w:w="711" w:type="dxa"/>
            <w:tcBorders>
              <w:top w:val="nil"/>
              <w:left w:val="nil"/>
              <w:bottom w:val="single" w:sz="4" w:space="0" w:color="auto"/>
              <w:right w:val="single" w:sz="4" w:space="0" w:color="auto"/>
            </w:tcBorders>
            <w:shd w:val="clear" w:color="auto" w:fill="auto"/>
            <w:noWrap/>
            <w:vAlign w:val="bottom"/>
            <w:hideMark/>
          </w:tcPr>
          <w:p w14:paraId="6A9A5F5C" w14:textId="77777777" w:rsidR="00875A2F" w:rsidRDefault="00875A2F" w:rsidP="00561D94">
            <w:pPr>
              <w:jc w:val="center"/>
              <w:rPr>
                <w:rFonts w:ascii="Calibri" w:hAnsi="Calibri" w:cs="Calibri"/>
                <w:color w:val="000000"/>
              </w:rPr>
            </w:pPr>
            <w:r>
              <w:rPr>
                <w:rFonts w:ascii="Calibri" w:hAnsi="Calibri" w:cs="Calibri"/>
                <w:color w:val="000000"/>
              </w:rPr>
              <w:t>13.6</w:t>
            </w:r>
          </w:p>
        </w:tc>
      </w:tr>
      <w:tr w:rsidR="00875A2F" w14:paraId="28F1DB2F"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7966AF4B" w14:textId="77777777" w:rsidR="00875A2F" w:rsidRDefault="00875A2F" w:rsidP="00561D94">
            <w:pPr>
              <w:jc w:val="center"/>
              <w:rPr>
                <w:rFonts w:ascii="Calibri" w:hAnsi="Calibri" w:cs="Calibri"/>
                <w:color w:val="000000"/>
              </w:rPr>
            </w:pPr>
            <w:r>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center"/>
            <w:hideMark/>
          </w:tcPr>
          <w:p w14:paraId="463CB501" w14:textId="77777777" w:rsidR="00875A2F" w:rsidRDefault="00875A2F" w:rsidP="00561D94">
            <w:pPr>
              <w:jc w:val="center"/>
              <w:rPr>
                <w:rFonts w:ascii="Calibri" w:hAnsi="Calibri" w:cs="Calibri"/>
                <w:color w:val="000000"/>
              </w:rPr>
            </w:pPr>
            <w:r>
              <w:rPr>
                <w:rFonts w:ascii="Calibri" w:hAnsi="Calibri" w:cs="Calibri"/>
                <w:color w:val="000000"/>
              </w:rPr>
              <w:t>-524.4</w:t>
            </w:r>
          </w:p>
        </w:tc>
        <w:tc>
          <w:tcPr>
            <w:tcW w:w="711" w:type="dxa"/>
            <w:tcBorders>
              <w:top w:val="nil"/>
              <w:left w:val="nil"/>
              <w:bottom w:val="single" w:sz="4" w:space="0" w:color="auto"/>
              <w:right w:val="single" w:sz="4" w:space="0" w:color="auto"/>
            </w:tcBorders>
            <w:shd w:val="clear" w:color="auto" w:fill="auto"/>
            <w:noWrap/>
            <w:vAlign w:val="bottom"/>
            <w:hideMark/>
          </w:tcPr>
          <w:p w14:paraId="21F8D091" w14:textId="77777777" w:rsidR="00875A2F" w:rsidRDefault="00875A2F" w:rsidP="00561D94">
            <w:pPr>
              <w:jc w:val="center"/>
              <w:rPr>
                <w:rFonts w:ascii="Calibri" w:hAnsi="Calibri" w:cs="Calibri"/>
                <w:color w:val="000000"/>
              </w:rPr>
            </w:pPr>
            <w:r>
              <w:rPr>
                <w:rFonts w:ascii="Calibri" w:hAnsi="Calibri" w:cs="Calibri"/>
                <w:color w:val="000000"/>
              </w:rPr>
              <w:t>41.4</w:t>
            </w:r>
          </w:p>
        </w:tc>
        <w:tc>
          <w:tcPr>
            <w:tcW w:w="1011" w:type="dxa"/>
            <w:tcBorders>
              <w:top w:val="nil"/>
              <w:left w:val="nil"/>
              <w:bottom w:val="single" w:sz="4" w:space="0" w:color="auto"/>
              <w:right w:val="single" w:sz="4" w:space="0" w:color="auto"/>
            </w:tcBorders>
            <w:shd w:val="clear" w:color="auto" w:fill="auto"/>
            <w:noWrap/>
            <w:vAlign w:val="bottom"/>
            <w:hideMark/>
          </w:tcPr>
          <w:p w14:paraId="6165FF0D" w14:textId="77777777" w:rsidR="00875A2F" w:rsidRDefault="00875A2F" w:rsidP="00561D94">
            <w:pPr>
              <w:jc w:val="center"/>
              <w:rPr>
                <w:rFonts w:ascii="Calibri" w:hAnsi="Calibri" w:cs="Calibri"/>
                <w:color w:val="000000"/>
              </w:rPr>
            </w:pPr>
            <w:r>
              <w:rPr>
                <w:rFonts w:ascii="Calibri" w:hAnsi="Calibri" w:cs="Calibri"/>
                <w:color w:val="000000"/>
              </w:rPr>
              <w:t>-574</w:t>
            </w:r>
          </w:p>
        </w:tc>
        <w:tc>
          <w:tcPr>
            <w:tcW w:w="711" w:type="dxa"/>
            <w:tcBorders>
              <w:top w:val="nil"/>
              <w:left w:val="nil"/>
              <w:bottom w:val="single" w:sz="4" w:space="0" w:color="auto"/>
              <w:right w:val="single" w:sz="4" w:space="0" w:color="auto"/>
            </w:tcBorders>
            <w:shd w:val="clear" w:color="auto" w:fill="auto"/>
            <w:noWrap/>
            <w:vAlign w:val="bottom"/>
            <w:hideMark/>
          </w:tcPr>
          <w:p w14:paraId="20F66E4A" w14:textId="77777777" w:rsidR="00875A2F" w:rsidRDefault="00875A2F" w:rsidP="00561D94">
            <w:pPr>
              <w:jc w:val="center"/>
              <w:rPr>
                <w:rFonts w:ascii="Calibri" w:hAnsi="Calibri" w:cs="Calibri"/>
                <w:color w:val="000000"/>
              </w:rPr>
            </w:pPr>
            <w:r>
              <w:rPr>
                <w:rFonts w:ascii="Calibri" w:hAnsi="Calibri" w:cs="Calibri"/>
                <w:color w:val="000000"/>
              </w:rPr>
              <w:t>7.4</w:t>
            </w:r>
          </w:p>
        </w:tc>
      </w:tr>
      <w:tr w:rsidR="00875A2F" w14:paraId="3301975B"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61726CCB" w14:textId="77777777" w:rsidR="00875A2F" w:rsidRDefault="00875A2F" w:rsidP="00561D94">
            <w:pPr>
              <w:jc w:val="center"/>
              <w:rPr>
                <w:rFonts w:ascii="Calibri" w:hAnsi="Calibri" w:cs="Calibri"/>
                <w:color w:val="000000"/>
              </w:rPr>
            </w:pPr>
            <w:r>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center"/>
            <w:hideMark/>
          </w:tcPr>
          <w:p w14:paraId="5319FC40" w14:textId="77777777" w:rsidR="00875A2F" w:rsidRDefault="00875A2F" w:rsidP="00561D94">
            <w:pPr>
              <w:jc w:val="center"/>
              <w:rPr>
                <w:rFonts w:ascii="Calibri" w:hAnsi="Calibri" w:cs="Calibri"/>
                <w:color w:val="000000"/>
              </w:rPr>
            </w:pPr>
            <w:r>
              <w:rPr>
                <w:rFonts w:ascii="Calibri" w:hAnsi="Calibri" w:cs="Calibri"/>
                <w:color w:val="000000"/>
              </w:rPr>
              <w:t>-508.9</w:t>
            </w:r>
          </w:p>
        </w:tc>
        <w:tc>
          <w:tcPr>
            <w:tcW w:w="711" w:type="dxa"/>
            <w:tcBorders>
              <w:top w:val="nil"/>
              <w:left w:val="nil"/>
              <w:bottom w:val="single" w:sz="4" w:space="0" w:color="auto"/>
              <w:right w:val="single" w:sz="4" w:space="0" w:color="auto"/>
            </w:tcBorders>
            <w:shd w:val="clear" w:color="auto" w:fill="auto"/>
            <w:noWrap/>
            <w:vAlign w:val="bottom"/>
            <w:hideMark/>
          </w:tcPr>
          <w:p w14:paraId="26EF1598" w14:textId="77777777" w:rsidR="00875A2F" w:rsidRDefault="00875A2F" w:rsidP="00561D94">
            <w:pPr>
              <w:jc w:val="center"/>
              <w:rPr>
                <w:rFonts w:ascii="Calibri" w:hAnsi="Calibri" w:cs="Calibri"/>
                <w:color w:val="000000"/>
              </w:rPr>
            </w:pPr>
            <w:r>
              <w:rPr>
                <w:rFonts w:ascii="Calibri" w:hAnsi="Calibri" w:cs="Calibri"/>
                <w:color w:val="000000"/>
              </w:rPr>
              <w:t>44.6</w:t>
            </w:r>
          </w:p>
        </w:tc>
        <w:tc>
          <w:tcPr>
            <w:tcW w:w="1011" w:type="dxa"/>
            <w:tcBorders>
              <w:top w:val="nil"/>
              <w:left w:val="nil"/>
              <w:bottom w:val="single" w:sz="4" w:space="0" w:color="auto"/>
              <w:right w:val="single" w:sz="4" w:space="0" w:color="auto"/>
            </w:tcBorders>
            <w:shd w:val="clear" w:color="auto" w:fill="auto"/>
            <w:noWrap/>
            <w:vAlign w:val="bottom"/>
            <w:hideMark/>
          </w:tcPr>
          <w:p w14:paraId="3D1C22BD" w14:textId="77777777" w:rsidR="00875A2F" w:rsidRDefault="00875A2F" w:rsidP="00561D94">
            <w:pPr>
              <w:jc w:val="center"/>
              <w:rPr>
                <w:rFonts w:ascii="Calibri" w:hAnsi="Calibri" w:cs="Calibri"/>
                <w:color w:val="000000"/>
              </w:rPr>
            </w:pPr>
            <w:r>
              <w:rPr>
                <w:rFonts w:ascii="Calibri" w:hAnsi="Calibri" w:cs="Calibri"/>
                <w:color w:val="000000"/>
              </w:rPr>
              <w:t>-601.8</w:t>
            </w:r>
          </w:p>
        </w:tc>
        <w:tc>
          <w:tcPr>
            <w:tcW w:w="711" w:type="dxa"/>
            <w:tcBorders>
              <w:top w:val="nil"/>
              <w:left w:val="nil"/>
              <w:bottom w:val="single" w:sz="4" w:space="0" w:color="auto"/>
              <w:right w:val="single" w:sz="4" w:space="0" w:color="auto"/>
            </w:tcBorders>
            <w:shd w:val="clear" w:color="auto" w:fill="auto"/>
            <w:noWrap/>
            <w:vAlign w:val="bottom"/>
            <w:hideMark/>
          </w:tcPr>
          <w:p w14:paraId="7B6D812D" w14:textId="77777777" w:rsidR="00875A2F" w:rsidRDefault="00875A2F" w:rsidP="00561D94">
            <w:pPr>
              <w:jc w:val="center"/>
              <w:rPr>
                <w:rFonts w:ascii="Calibri" w:hAnsi="Calibri" w:cs="Calibri"/>
                <w:color w:val="000000"/>
              </w:rPr>
            </w:pPr>
            <w:r>
              <w:rPr>
                <w:rFonts w:ascii="Calibri" w:hAnsi="Calibri" w:cs="Calibri"/>
                <w:color w:val="000000"/>
              </w:rPr>
              <w:t>7.2</w:t>
            </w:r>
          </w:p>
        </w:tc>
      </w:tr>
      <w:tr w:rsidR="00875A2F" w14:paraId="7B2D2D0A"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5F184936" w14:textId="77777777" w:rsidR="00875A2F" w:rsidRDefault="00875A2F" w:rsidP="00561D94">
            <w:pPr>
              <w:jc w:val="center"/>
              <w:rPr>
                <w:rFonts w:ascii="Calibri" w:hAnsi="Calibri" w:cs="Calibri"/>
                <w:color w:val="000000"/>
              </w:rPr>
            </w:pPr>
            <w:r>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center"/>
            <w:hideMark/>
          </w:tcPr>
          <w:p w14:paraId="7D7B0345" w14:textId="77777777" w:rsidR="00875A2F" w:rsidRDefault="00875A2F" w:rsidP="00561D94">
            <w:pPr>
              <w:jc w:val="center"/>
              <w:rPr>
                <w:rFonts w:ascii="Calibri" w:hAnsi="Calibri" w:cs="Calibri"/>
                <w:color w:val="000000"/>
              </w:rPr>
            </w:pPr>
            <w:r>
              <w:rPr>
                <w:rFonts w:ascii="Calibri" w:hAnsi="Calibri" w:cs="Calibri"/>
                <w:color w:val="000000"/>
              </w:rPr>
              <w:t>-348.6</w:t>
            </w:r>
          </w:p>
        </w:tc>
        <w:tc>
          <w:tcPr>
            <w:tcW w:w="711" w:type="dxa"/>
            <w:tcBorders>
              <w:top w:val="nil"/>
              <w:left w:val="nil"/>
              <w:bottom w:val="single" w:sz="4" w:space="0" w:color="auto"/>
              <w:right w:val="single" w:sz="4" w:space="0" w:color="auto"/>
            </w:tcBorders>
            <w:shd w:val="clear" w:color="auto" w:fill="auto"/>
            <w:noWrap/>
            <w:vAlign w:val="bottom"/>
            <w:hideMark/>
          </w:tcPr>
          <w:p w14:paraId="73395F94" w14:textId="77777777" w:rsidR="00875A2F" w:rsidRDefault="00875A2F" w:rsidP="00561D94">
            <w:pPr>
              <w:jc w:val="center"/>
              <w:rPr>
                <w:rFonts w:ascii="Calibri" w:hAnsi="Calibri" w:cs="Calibri"/>
                <w:color w:val="000000"/>
              </w:rPr>
            </w:pPr>
            <w:r>
              <w:rPr>
                <w:rFonts w:ascii="Calibri" w:hAnsi="Calibri" w:cs="Calibri"/>
                <w:color w:val="000000"/>
              </w:rPr>
              <w:t>42.3</w:t>
            </w:r>
          </w:p>
        </w:tc>
        <w:tc>
          <w:tcPr>
            <w:tcW w:w="1011" w:type="dxa"/>
            <w:tcBorders>
              <w:top w:val="nil"/>
              <w:left w:val="nil"/>
              <w:bottom w:val="single" w:sz="4" w:space="0" w:color="auto"/>
              <w:right w:val="single" w:sz="4" w:space="0" w:color="auto"/>
            </w:tcBorders>
            <w:shd w:val="clear" w:color="auto" w:fill="auto"/>
            <w:noWrap/>
            <w:vAlign w:val="bottom"/>
            <w:hideMark/>
          </w:tcPr>
          <w:p w14:paraId="7B14B828" w14:textId="77777777" w:rsidR="00875A2F" w:rsidRDefault="00875A2F" w:rsidP="00561D94">
            <w:pPr>
              <w:jc w:val="center"/>
              <w:rPr>
                <w:rFonts w:ascii="Calibri" w:hAnsi="Calibri" w:cs="Calibri"/>
                <w:color w:val="000000"/>
              </w:rPr>
            </w:pPr>
            <w:r>
              <w:rPr>
                <w:rFonts w:ascii="Calibri" w:hAnsi="Calibri" w:cs="Calibri"/>
                <w:color w:val="000000"/>
              </w:rPr>
              <w:t>-508.8</w:t>
            </w:r>
          </w:p>
        </w:tc>
        <w:tc>
          <w:tcPr>
            <w:tcW w:w="711" w:type="dxa"/>
            <w:tcBorders>
              <w:top w:val="nil"/>
              <w:left w:val="nil"/>
              <w:bottom w:val="single" w:sz="4" w:space="0" w:color="auto"/>
              <w:right w:val="single" w:sz="4" w:space="0" w:color="auto"/>
            </w:tcBorders>
            <w:shd w:val="clear" w:color="auto" w:fill="auto"/>
            <w:noWrap/>
            <w:vAlign w:val="bottom"/>
            <w:hideMark/>
          </w:tcPr>
          <w:p w14:paraId="64E9DF6C" w14:textId="77777777" w:rsidR="00875A2F" w:rsidRDefault="00875A2F" w:rsidP="00561D94">
            <w:pPr>
              <w:jc w:val="center"/>
              <w:rPr>
                <w:rFonts w:ascii="Calibri" w:hAnsi="Calibri" w:cs="Calibri"/>
                <w:color w:val="000000"/>
              </w:rPr>
            </w:pPr>
            <w:r>
              <w:rPr>
                <w:rFonts w:ascii="Calibri" w:hAnsi="Calibri" w:cs="Calibri"/>
                <w:color w:val="000000"/>
              </w:rPr>
              <w:t>12.5</w:t>
            </w:r>
          </w:p>
        </w:tc>
      </w:tr>
      <w:tr w:rsidR="00875A2F" w14:paraId="3E421093" w14:textId="77777777" w:rsidTr="00875A2F">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F25CDAD" w14:textId="77777777" w:rsidR="00875A2F" w:rsidRDefault="00875A2F" w:rsidP="00561D94">
            <w:pPr>
              <w:jc w:val="center"/>
              <w:rPr>
                <w:rFonts w:ascii="Calibri" w:hAnsi="Calibri" w:cs="Calibri"/>
                <w:color w:val="000000"/>
              </w:rPr>
            </w:pPr>
            <w:r>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center"/>
            <w:hideMark/>
          </w:tcPr>
          <w:p w14:paraId="4FD678AC" w14:textId="77777777" w:rsidR="00875A2F" w:rsidRDefault="00875A2F" w:rsidP="00561D94">
            <w:pPr>
              <w:jc w:val="center"/>
              <w:rPr>
                <w:rFonts w:ascii="Calibri" w:hAnsi="Calibri" w:cs="Calibri"/>
                <w:color w:val="000000"/>
              </w:rPr>
            </w:pPr>
            <w:r>
              <w:rPr>
                <w:rFonts w:ascii="Calibri" w:hAnsi="Calibri" w:cs="Calibri"/>
                <w:color w:val="000000"/>
              </w:rPr>
              <w:t>-402.9</w:t>
            </w:r>
          </w:p>
        </w:tc>
        <w:tc>
          <w:tcPr>
            <w:tcW w:w="711" w:type="dxa"/>
            <w:tcBorders>
              <w:top w:val="nil"/>
              <w:left w:val="nil"/>
              <w:bottom w:val="single" w:sz="4" w:space="0" w:color="auto"/>
              <w:right w:val="single" w:sz="4" w:space="0" w:color="auto"/>
            </w:tcBorders>
            <w:shd w:val="clear" w:color="auto" w:fill="auto"/>
            <w:noWrap/>
            <w:vAlign w:val="bottom"/>
            <w:hideMark/>
          </w:tcPr>
          <w:p w14:paraId="71E02DD5" w14:textId="77777777" w:rsidR="00875A2F" w:rsidRDefault="00875A2F" w:rsidP="00561D94">
            <w:pPr>
              <w:jc w:val="center"/>
              <w:rPr>
                <w:rFonts w:ascii="Calibri" w:hAnsi="Calibri" w:cs="Calibri"/>
                <w:color w:val="000000"/>
              </w:rPr>
            </w:pPr>
            <w:r>
              <w:rPr>
                <w:rFonts w:ascii="Calibri" w:hAnsi="Calibri" w:cs="Calibri"/>
                <w:color w:val="000000"/>
              </w:rPr>
              <w:t>36.8</w:t>
            </w:r>
          </w:p>
        </w:tc>
        <w:tc>
          <w:tcPr>
            <w:tcW w:w="1011" w:type="dxa"/>
            <w:tcBorders>
              <w:top w:val="nil"/>
              <w:left w:val="nil"/>
              <w:bottom w:val="single" w:sz="4" w:space="0" w:color="auto"/>
              <w:right w:val="single" w:sz="4" w:space="0" w:color="auto"/>
            </w:tcBorders>
            <w:shd w:val="clear" w:color="auto" w:fill="auto"/>
            <w:noWrap/>
            <w:vAlign w:val="bottom"/>
            <w:hideMark/>
          </w:tcPr>
          <w:p w14:paraId="404B2BEE" w14:textId="77777777" w:rsidR="00875A2F" w:rsidRDefault="00875A2F" w:rsidP="00561D94">
            <w:pPr>
              <w:jc w:val="center"/>
              <w:rPr>
                <w:rFonts w:ascii="Calibri" w:hAnsi="Calibri" w:cs="Calibri"/>
                <w:color w:val="000000"/>
              </w:rPr>
            </w:pPr>
            <w:r>
              <w:rPr>
                <w:rFonts w:ascii="Calibri" w:hAnsi="Calibri" w:cs="Calibri"/>
                <w:color w:val="000000"/>
              </w:rPr>
              <w:t>-495.6</w:t>
            </w:r>
          </w:p>
        </w:tc>
        <w:tc>
          <w:tcPr>
            <w:tcW w:w="711" w:type="dxa"/>
            <w:tcBorders>
              <w:top w:val="nil"/>
              <w:left w:val="nil"/>
              <w:bottom w:val="single" w:sz="4" w:space="0" w:color="auto"/>
              <w:right w:val="single" w:sz="4" w:space="0" w:color="auto"/>
            </w:tcBorders>
            <w:shd w:val="clear" w:color="auto" w:fill="auto"/>
            <w:noWrap/>
            <w:vAlign w:val="bottom"/>
            <w:hideMark/>
          </w:tcPr>
          <w:p w14:paraId="1EE12480" w14:textId="77777777" w:rsidR="00875A2F" w:rsidRDefault="00875A2F" w:rsidP="00561D94">
            <w:pPr>
              <w:jc w:val="center"/>
              <w:rPr>
                <w:rFonts w:ascii="Calibri" w:hAnsi="Calibri" w:cs="Calibri"/>
                <w:color w:val="000000"/>
              </w:rPr>
            </w:pPr>
            <w:r>
              <w:rPr>
                <w:rFonts w:ascii="Calibri" w:hAnsi="Calibri" w:cs="Calibri"/>
                <w:color w:val="000000"/>
              </w:rPr>
              <w:t>18</w:t>
            </w:r>
          </w:p>
        </w:tc>
      </w:tr>
    </w:tbl>
    <w:p w14:paraId="4A68A042" w14:textId="77777777" w:rsidR="00CD1583" w:rsidRDefault="00CD1583" w:rsidP="004B0692">
      <w:pPr>
        <w:pStyle w:val="TableHeading"/>
        <w:ind w:left="0" w:firstLine="0"/>
        <w:jc w:val="center"/>
      </w:pPr>
    </w:p>
    <w:p w14:paraId="22839497" w14:textId="6E8E5F4F" w:rsidR="005E349B" w:rsidRDefault="00154DDB" w:rsidP="004B0692">
      <w:pPr>
        <w:pStyle w:val="TableHeading"/>
        <w:ind w:left="0" w:firstLine="0"/>
        <w:jc w:val="center"/>
      </w:pPr>
      <w:r>
        <w:t>Table</w:t>
      </w:r>
      <w:r w:rsidR="002078AB">
        <w:t xml:space="preserve"> </w:t>
      </w:r>
      <w:r>
        <w:fldChar w:fldCharType="begin"/>
      </w:r>
      <w:r>
        <w:instrText xml:space="preserve"> SEQ Table \* ARABIC </w:instrText>
      </w:r>
      <w:r>
        <w:fldChar w:fldCharType="separate"/>
      </w:r>
      <w:r w:rsidR="004168DA">
        <w:rPr>
          <w:noProof/>
        </w:rPr>
        <w:t>11</w:t>
      </w:r>
      <w:r>
        <w:fldChar w:fldCharType="end"/>
      </w:r>
      <w:bookmarkEnd w:id="96"/>
      <w:r>
        <w:t xml:space="preserve"> Verification of cryo MQL based stresses at -10</w:t>
      </w:r>
      <w:bookmarkEnd w:id="97"/>
      <w:r w:rsidR="00EB54FB">
        <w:t>°C</w:t>
      </w:r>
    </w:p>
    <w:tbl>
      <w:tblPr>
        <w:tblW w:w="4465" w:type="dxa"/>
        <w:jc w:val="center"/>
        <w:tblLook w:val="04A0" w:firstRow="1" w:lastRow="0" w:firstColumn="1" w:lastColumn="0" w:noHBand="0" w:noVBand="1"/>
      </w:tblPr>
      <w:tblGrid>
        <w:gridCol w:w="1021"/>
        <w:gridCol w:w="1011"/>
        <w:gridCol w:w="711"/>
        <w:gridCol w:w="1011"/>
        <w:gridCol w:w="711"/>
      </w:tblGrid>
      <w:tr w:rsidR="004168DA" w:rsidRPr="005B7D6E" w14:paraId="4C319A7E" w14:textId="77777777" w:rsidTr="004168DA">
        <w:trPr>
          <w:trHeight w:val="320"/>
          <w:jc w:val="center"/>
        </w:trPr>
        <w:tc>
          <w:tcPr>
            <w:tcW w:w="102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B239AA" w14:textId="1E1DCABC" w:rsidR="004168DA" w:rsidRPr="005B7D6E" w:rsidRDefault="004168DA" w:rsidP="003071BB">
            <w:pPr>
              <w:jc w:val="center"/>
              <w:rPr>
                <w:rFonts w:ascii="Calibri" w:hAnsi="Calibri" w:cs="Calibri"/>
                <w:color w:val="000000"/>
              </w:rPr>
            </w:pPr>
            <w:r>
              <w:rPr>
                <w:rFonts w:ascii="Calibri" w:hAnsi="Calibri" w:cs="Calibri"/>
                <w:color w:val="000000"/>
              </w:rPr>
              <w:t>V</w:t>
            </w:r>
            <w:r>
              <w:rPr>
                <w:rFonts w:ascii="Calibri" w:hAnsi="Calibri" w:cs="Calibri"/>
                <w:color w:val="000000"/>
                <w:vertAlign w:val="subscript"/>
              </w:rPr>
              <w:t>c</w:t>
            </w:r>
            <w:r>
              <w:rPr>
                <w:rFonts w:ascii="Calibri" w:hAnsi="Calibri" w:cs="Calibri"/>
                <w:color w:val="000000"/>
              </w:rPr>
              <w:t xml:space="preserve"> [m/min]</w:t>
            </w:r>
          </w:p>
        </w:tc>
        <w:tc>
          <w:tcPr>
            <w:tcW w:w="3444" w:type="dxa"/>
            <w:gridSpan w:val="4"/>
            <w:tcBorders>
              <w:top w:val="single" w:sz="4" w:space="0" w:color="auto"/>
              <w:left w:val="nil"/>
              <w:bottom w:val="single" w:sz="4" w:space="0" w:color="auto"/>
              <w:right w:val="single" w:sz="4" w:space="0" w:color="auto"/>
            </w:tcBorders>
            <w:shd w:val="clear" w:color="auto" w:fill="auto"/>
            <w:noWrap/>
            <w:vAlign w:val="bottom"/>
            <w:hideMark/>
          </w:tcPr>
          <w:p w14:paraId="105AF7D1" w14:textId="5F631826" w:rsidR="004168DA" w:rsidRPr="005B7D6E" w:rsidRDefault="004168DA" w:rsidP="003071BB">
            <w:pPr>
              <w:jc w:val="center"/>
              <w:rPr>
                <w:rFonts w:ascii="Calibri" w:hAnsi="Calibri" w:cs="Calibri"/>
                <w:b/>
                <w:bCs/>
                <w:color w:val="000000"/>
              </w:rPr>
            </w:pPr>
            <w:r w:rsidRPr="005B7D6E">
              <w:rPr>
                <w:rFonts w:ascii="Calibri" w:hAnsi="Calibri" w:cs="Calibri"/>
                <w:b/>
                <w:bCs/>
                <w:color w:val="000000"/>
              </w:rPr>
              <w:t>Cryo</w:t>
            </w:r>
            <w:r>
              <w:rPr>
                <w:rFonts w:ascii="Calibri" w:hAnsi="Calibri" w:cs="Calibri"/>
                <w:b/>
                <w:bCs/>
                <w:color w:val="000000"/>
              </w:rPr>
              <w:t xml:space="preserve"> </w:t>
            </w:r>
            <w:r w:rsidRPr="005B7D6E">
              <w:rPr>
                <w:rFonts w:ascii="Calibri" w:hAnsi="Calibri" w:cs="Calibri"/>
                <w:b/>
                <w:bCs/>
                <w:color w:val="000000"/>
              </w:rPr>
              <w:t>MQL(T-10)</w:t>
            </w:r>
          </w:p>
        </w:tc>
      </w:tr>
      <w:tr w:rsidR="004168DA" w:rsidRPr="005B7D6E" w14:paraId="397431EF" w14:textId="77777777" w:rsidTr="004168DA">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600C12C" w14:textId="77777777" w:rsidR="004168DA" w:rsidRPr="005B7D6E" w:rsidRDefault="004168DA" w:rsidP="003071BB">
            <w:pPr>
              <w:rPr>
                <w:rFonts w:ascii="Calibri" w:hAnsi="Calibri" w:cs="Calibri"/>
                <w:color w:val="000000"/>
              </w:rPr>
            </w:pPr>
          </w:p>
        </w:tc>
        <w:tc>
          <w:tcPr>
            <w:tcW w:w="1722"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5FF6FF5" w14:textId="20E106B0" w:rsidR="004168DA" w:rsidRPr="005B7D6E" w:rsidRDefault="004168DA" w:rsidP="003071BB">
            <w:pPr>
              <w:jc w:val="center"/>
              <w:rPr>
                <w:rFonts w:ascii="Calibri" w:hAnsi="Calibri" w:cs="Calibri"/>
                <w:color w:val="000000"/>
              </w:rPr>
            </w:pPr>
            <w:r>
              <w:rPr>
                <w:rFonts w:ascii="Calibri" w:hAnsi="Calibri" w:cs="Calibri"/>
                <w:color w:val="000000"/>
              </w:rPr>
              <w:t>Cutting direction</w:t>
            </w:r>
          </w:p>
        </w:tc>
        <w:tc>
          <w:tcPr>
            <w:tcW w:w="17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3376BB9C" w14:textId="12401033" w:rsidR="004168DA" w:rsidRPr="005B7D6E" w:rsidRDefault="004168DA" w:rsidP="003071BB">
            <w:pPr>
              <w:jc w:val="center"/>
              <w:rPr>
                <w:rFonts w:ascii="Calibri" w:hAnsi="Calibri" w:cs="Calibri"/>
                <w:color w:val="000000"/>
              </w:rPr>
            </w:pPr>
            <w:r>
              <w:rPr>
                <w:rFonts w:ascii="Calibri" w:hAnsi="Calibri" w:cs="Calibri"/>
                <w:color w:val="000000"/>
              </w:rPr>
              <w:t xml:space="preserve">Feed </w:t>
            </w:r>
            <w:r>
              <w:rPr>
                <w:rFonts w:ascii="Calibri" w:hAnsi="Calibri" w:cs="Calibri"/>
                <w:color w:val="000000"/>
              </w:rPr>
              <w:br/>
              <w:t>direction</w:t>
            </w:r>
          </w:p>
        </w:tc>
      </w:tr>
      <w:tr w:rsidR="004168DA" w:rsidRPr="005B7D6E" w14:paraId="4D6B2518" w14:textId="77777777" w:rsidTr="004168DA">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9AC74E4" w14:textId="77777777" w:rsidR="004168DA" w:rsidRPr="005B7D6E" w:rsidRDefault="004168DA" w:rsidP="003071BB">
            <w:pPr>
              <w:rPr>
                <w:rFonts w:ascii="Calibri" w:hAnsi="Calibri" w:cs="Calibri"/>
                <w:color w:val="000000"/>
              </w:rPr>
            </w:pPr>
          </w:p>
        </w:tc>
        <w:tc>
          <w:tcPr>
            <w:tcW w:w="1011" w:type="dxa"/>
            <w:tcBorders>
              <w:top w:val="nil"/>
              <w:left w:val="nil"/>
              <w:bottom w:val="single" w:sz="4" w:space="0" w:color="auto"/>
              <w:right w:val="single" w:sz="4" w:space="0" w:color="auto"/>
            </w:tcBorders>
            <w:shd w:val="clear" w:color="auto" w:fill="auto"/>
            <w:noWrap/>
            <w:vAlign w:val="bottom"/>
            <w:hideMark/>
          </w:tcPr>
          <w:p w14:paraId="280D2B37" w14:textId="15655925" w:rsidR="004168DA" w:rsidRPr="005B7D6E" w:rsidRDefault="004168DA" w:rsidP="003071BB">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1C3FB566" w14:textId="303D62A7" w:rsidR="004168DA" w:rsidRPr="005B7D6E" w:rsidRDefault="004168DA" w:rsidP="003071BB">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c>
          <w:tcPr>
            <w:tcW w:w="1011" w:type="dxa"/>
            <w:tcBorders>
              <w:top w:val="nil"/>
              <w:left w:val="nil"/>
              <w:bottom w:val="single" w:sz="4" w:space="0" w:color="auto"/>
              <w:right w:val="single" w:sz="4" w:space="0" w:color="auto"/>
            </w:tcBorders>
            <w:shd w:val="clear" w:color="auto" w:fill="auto"/>
            <w:noWrap/>
            <w:vAlign w:val="bottom"/>
            <w:hideMark/>
          </w:tcPr>
          <w:p w14:paraId="531ECA6B" w14:textId="62928E3B" w:rsidR="004168DA" w:rsidRPr="005B7D6E" w:rsidRDefault="004168DA" w:rsidP="003071BB">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5F4845D5" w14:textId="35E685ED" w:rsidR="004168DA" w:rsidRPr="005B7D6E" w:rsidRDefault="004168DA" w:rsidP="003071BB">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r>
      <w:tr w:rsidR="004168DA" w:rsidRPr="005B7D6E" w14:paraId="3EB6010F"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227AE057"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bottom"/>
            <w:hideMark/>
          </w:tcPr>
          <w:p w14:paraId="5EFD1C2E"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-402.2</w:t>
            </w:r>
          </w:p>
        </w:tc>
        <w:tc>
          <w:tcPr>
            <w:tcW w:w="711" w:type="dxa"/>
            <w:tcBorders>
              <w:top w:val="nil"/>
              <w:left w:val="nil"/>
              <w:bottom w:val="single" w:sz="4" w:space="0" w:color="auto"/>
              <w:right w:val="single" w:sz="4" w:space="0" w:color="auto"/>
            </w:tcBorders>
            <w:shd w:val="clear" w:color="auto" w:fill="auto"/>
            <w:noWrap/>
            <w:vAlign w:val="bottom"/>
            <w:hideMark/>
          </w:tcPr>
          <w:p w14:paraId="2F2F01DB"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37.7</w:t>
            </w:r>
          </w:p>
        </w:tc>
        <w:tc>
          <w:tcPr>
            <w:tcW w:w="1011" w:type="dxa"/>
            <w:tcBorders>
              <w:top w:val="nil"/>
              <w:left w:val="nil"/>
              <w:bottom w:val="single" w:sz="4" w:space="0" w:color="auto"/>
              <w:right w:val="single" w:sz="4" w:space="0" w:color="auto"/>
            </w:tcBorders>
            <w:shd w:val="clear" w:color="auto" w:fill="auto"/>
            <w:noWrap/>
            <w:vAlign w:val="bottom"/>
            <w:hideMark/>
          </w:tcPr>
          <w:p w14:paraId="3966ECAD"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-598.7</w:t>
            </w:r>
          </w:p>
        </w:tc>
        <w:tc>
          <w:tcPr>
            <w:tcW w:w="711" w:type="dxa"/>
            <w:tcBorders>
              <w:top w:val="nil"/>
              <w:left w:val="nil"/>
              <w:bottom w:val="single" w:sz="4" w:space="0" w:color="auto"/>
              <w:right w:val="single" w:sz="4" w:space="0" w:color="auto"/>
            </w:tcBorders>
            <w:shd w:val="clear" w:color="auto" w:fill="auto"/>
            <w:noWrap/>
            <w:vAlign w:val="bottom"/>
            <w:hideMark/>
          </w:tcPr>
          <w:p w14:paraId="3C927294"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9.7</w:t>
            </w:r>
          </w:p>
        </w:tc>
      </w:tr>
      <w:tr w:rsidR="004168DA" w:rsidRPr="005B7D6E" w14:paraId="15215C54"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67536A39"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bottom"/>
            <w:hideMark/>
          </w:tcPr>
          <w:p w14:paraId="061EFB61"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-396.5</w:t>
            </w:r>
          </w:p>
        </w:tc>
        <w:tc>
          <w:tcPr>
            <w:tcW w:w="711" w:type="dxa"/>
            <w:tcBorders>
              <w:top w:val="nil"/>
              <w:left w:val="nil"/>
              <w:bottom w:val="single" w:sz="4" w:space="0" w:color="auto"/>
              <w:right w:val="single" w:sz="4" w:space="0" w:color="auto"/>
            </w:tcBorders>
            <w:shd w:val="clear" w:color="auto" w:fill="auto"/>
            <w:noWrap/>
            <w:vAlign w:val="bottom"/>
            <w:hideMark/>
          </w:tcPr>
          <w:p w14:paraId="6D9E7693"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39.1</w:t>
            </w:r>
          </w:p>
        </w:tc>
        <w:tc>
          <w:tcPr>
            <w:tcW w:w="1011" w:type="dxa"/>
            <w:tcBorders>
              <w:top w:val="nil"/>
              <w:left w:val="nil"/>
              <w:bottom w:val="single" w:sz="4" w:space="0" w:color="auto"/>
              <w:right w:val="single" w:sz="4" w:space="0" w:color="auto"/>
            </w:tcBorders>
            <w:shd w:val="clear" w:color="auto" w:fill="auto"/>
            <w:noWrap/>
            <w:vAlign w:val="bottom"/>
            <w:hideMark/>
          </w:tcPr>
          <w:p w14:paraId="7337EA66"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-570.1</w:t>
            </w:r>
          </w:p>
        </w:tc>
        <w:tc>
          <w:tcPr>
            <w:tcW w:w="711" w:type="dxa"/>
            <w:tcBorders>
              <w:top w:val="nil"/>
              <w:left w:val="nil"/>
              <w:bottom w:val="single" w:sz="4" w:space="0" w:color="auto"/>
              <w:right w:val="single" w:sz="4" w:space="0" w:color="auto"/>
            </w:tcBorders>
            <w:shd w:val="clear" w:color="auto" w:fill="auto"/>
            <w:noWrap/>
            <w:vAlign w:val="bottom"/>
            <w:hideMark/>
          </w:tcPr>
          <w:p w14:paraId="432834C7"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11.8</w:t>
            </w:r>
          </w:p>
        </w:tc>
      </w:tr>
      <w:tr w:rsidR="004168DA" w:rsidRPr="005B7D6E" w14:paraId="5F8D31FA"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3BDFB6AB"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bottom"/>
            <w:hideMark/>
          </w:tcPr>
          <w:p w14:paraId="106F81C9"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-516.8</w:t>
            </w:r>
          </w:p>
        </w:tc>
        <w:tc>
          <w:tcPr>
            <w:tcW w:w="711" w:type="dxa"/>
            <w:tcBorders>
              <w:top w:val="nil"/>
              <w:left w:val="nil"/>
              <w:bottom w:val="single" w:sz="4" w:space="0" w:color="auto"/>
              <w:right w:val="single" w:sz="4" w:space="0" w:color="auto"/>
            </w:tcBorders>
            <w:shd w:val="clear" w:color="auto" w:fill="auto"/>
            <w:noWrap/>
            <w:vAlign w:val="bottom"/>
            <w:hideMark/>
          </w:tcPr>
          <w:p w14:paraId="20D2B052"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36</w:t>
            </w:r>
          </w:p>
        </w:tc>
        <w:tc>
          <w:tcPr>
            <w:tcW w:w="1011" w:type="dxa"/>
            <w:tcBorders>
              <w:top w:val="nil"/>
              <w:left w:val="nil"/>
              <w:bottom w:val="single" w:sz="4" w:space="0" w:color="auto"/>
              <w:right w:val="single" w:sz="4" w:space="0" w:color="auto"/>
            </w:tcBorders>
            <w:shd w:val="clear" w:color="auto" w:fill="auto"/>
            <w:noWrap/>
            <w:vAlign w:val="bottom"/>
            <w:hideMark/>
          </w:tcPr>
          <w:p w14:paraId="4DC30B63"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-570.1</w:t>
            </w:r>
          </w:p>
        </w:tc>
        <w:tc>
          <w:tcPr>
            <w:tcW w:w="711" w:type="dxa"/>
            <w:tcBorders>
              <w:top w:val="nil"/>
              <w:left w:val="nil"/>
              <w:bottom w:val="single" w:sz="4" w:space="0" w:color="auto"/>
              <w:right w:val="single" w:sz="4" w:space="0" w:color="auto"/>
            </w:tcBorders>
            <w:shd w:val="clear" w:color="auto" w:fill="auto"/>
            <w:noWrap/>
            <w:vAlign w:val="bottom"/>
            <w:hideMark/>
          </w:tcPr>
          <w:p w14:paraId="4E98A763"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16.3</w:t>
            </w:r>
          </w:p>
        </w:tc>
      </w:tr>
      <w:tr w:rsidR="004168DA" w:rsidRPr="005B7D6E" w14:paraId="16196434"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46C32B12"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bottom"/>
            <w:hideMark/>
          </w:tcPr>
          <w:p w14:paraId="485836EB"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-615.1</w:t>
            </w:r>
          </w:p>
        </w:tc>
        <w:tc>
          <w:tcPr>
            <w:tcW w:w="711" w:type="dxa"/>
            <w:tcBorders>
              <w:top w:val="nil"/>
              <w:left w:val="nil"/>
              <w:bottom w:val="single" w:sz="4" w:space="0" w:color="auto"/>
              <w:right w:val="single" w:sz="4" w:space="0" w:color="auto"/>
            </w:tcBorders>
            <w:shd w:val="clear" w:color="auto" w:fill="auto"/>
            <w:noWrap/>
            <w:vAlign w:val="bottom"/>
            <w:hideMark/>
          </w:tcPr>
          <w:p w14:paraId="7B3FA5FE"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32.1</w:t>
            </w:r>
          </w:p>
        </w:tc>
        <w:tc>
          <w:tcPr>
            <w:tcW w:w="1011" w:type="dxa"/>
            <w:tcBorders>
              <w:top w:val="nil"/>
              <w:left w:val="nil"/>
              <w:bottom w:val="single" w:sz="4" w:space="0" w:color="auto"/>
              <w:right w:val="single" w:sz="4" w:space="0" w:color="auto"/>
            </w:tcBorders>
            <w:shd w:val="clear" w:color="auto" w:fill="auto"/>
            <w:noWrap/>
            <w:vAlign w:val="bottom"/>
            <w:hideMark/>
          </w:tcPr>
          <w:p w14:paraId="53CFEC32"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-578.5</w:t>
            </w:r>
          </w:p>
        </w:tc>
        <w:tc>
          <w:tcPr>
            <w:tcW w:w="711" w:type="dxa"/>
            <w:tcBorders>
              <w:top w:val="nil"/>
              <w:left w:val="nil"/>
              <w:bottom w:val="single" w:sz="4" w:space="0" w:color="auto"/>
              <w:right w:val="single" w:sz="4" w:space="0" w:color="auto"/>
            </w:tcBorders>
            <w:shd w:val="clear" w:color="auto" w:fill="auto"/>
            <w:noWrap/>
            <w:vAlign w:val="bottom"/>
            <w:hideMark/>
          </w:tcPr>
          <w:p w14:paraId="6AA51BCB"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16.8</w:t>
            </w:r>
          </w:p>
        </w:tc>
      </w:tr>
      <w:tr w:rsidR="004168DA" w:rsidRPr="005B7D6E" w14:paraId="0AB5BBCD"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6725DC68"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bottom"/>
            <w:hideMark/>
          </w:tcPr>
          <w:p w14:paraId="3285607E"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-154</w:t>
            </w:r>
          </w:p>
        </w:tc>
        <w:tc>
          <w:tcPr>
            <w:tcW w:w="711" w:type="dxa"/>
            <w:tcBorders>
              <w:top w:val="nil"/>
              <w:left w:val="nil"/>
              <w:bottom w:val="single" w:sz="4" w:space="0" w:color="auto"/>
              <w:right w:val="single" w:sz="4" w:space="0" w:color="auto"/>
            </w:tcBorders>
            <w:shd w:val="clear" w:color="auto" w:fill="auto"/>
            <w:noWrap/>
            <w:vAlign w:val="bottom"/>
            <w:hideMark/>
          </w:tcPr>
          <w:p w14:paraId="41D38C07"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40.4</w:t>
            </w:r>
          </w:p>
        </w:tc>
        <w:tc>
          <w:tcPr>
            <w:tcW w:w="1011" w:type="dxa"/>
            <w:tcBorders>
              <w:top w:val="nil"/>
              <w:left w:val="nil"/>
              <w:bottom w:val="single" w:sz="4" w:space="0" w:color="auto"/>
              <w:right w:val="single" w:sz="4" w:space="0" w:color="auto"/>
            </w:tcBorders>
            <w:shd w:val="clear" w:color="auto" w:fill="auto"/>
            <w:noWrap/>
            <w:vAlign w:val="bottom"/>
            <w:hideMark/>
          </w:tcPr>
          <w:p w14:paraId="6BAFC29B"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-333.6</w:t>
            </w:r>
          </w:p>
        </w:tc>
        <w:tc>
          <w:tcPr>
            <w:tcW w:w="711" w:type="dxa"/>
            <w:tcBorders>
              <w:top w:val="nil"/>
              <w:left w:val="nil"/>
              <w:bottom w:val="single" w:sz="4" w:space="0" w:color="auto"/>
              <w:right w:val="single" w:sz="4" w:space="0" w:color="auto"/>
            </w:tcBorders>
            <w:shd w:val="clear" w:color="auto" w:fill="auto"/>
            <w:noWrap/>
            <w:vAlign w:val="bottom"/>
            <w:hideMark/>
          </w:tcPr>
          <w:p w14:paraId="50C99AE2"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14.3</w:t>
            </w:r>
          </w:p>
        </w:tc>
      </w:tr>
      <w:tr w:rsidR="004168DA" w:rsidRPr="005B7D6E" w14:paraId="20B6FF0B"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78F266EF"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bottom"/>
            <w:hideMark/>
          </w:tcPr>
          <w:p w14:paraId="0663D943"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-290.6</w:t>
            </w:r>
          </w:p>
        </w:tc>
        <w:tc>
          <w:tcPr>
            <w:tcW w:w="711" w:type="dxa"/>
            <w:tcBorders>
              <w:top w:val="nil"/>
              <w:left w:val="nil"/>
              <w:bottom w:val="single" w:sz="4" w:space="0" w:color="auto"/>
              <w:right w:val="single" w:sz="4" w:space="0" w:color="auto"/>
            </w:tcBorders>
            <w:shd w:val="clear" w:color="auto" w:fill="auto"/>
            <w:noWrap/>
            <w:vAlign w:val="bottom"/>
            <w:hideMark/>
          </w:tcPr>
          <w:p w14:paraId="3F928B53"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36.8</w:t>
            </w:r>
          </w:p>
        </w:tc>
        <w:tc>
          <w:tcPr>
            <w:tcW w:w="1011" w:type="dxa"/>
            <w:tcBorders>
              <w:top w:val="nil"/>
              <w:left w:val="nil"/>
              <w:bottom w:val="single" w:sz="4" w:space="0" w:color="auto"/>
              <w:right w:val="single" w:sz="4" w:space="0" w:color="auto"/>
            </w:tcBorders>
            <w:shd w:val="clear" w:color="auto" w:fill="auto"/>
            <w:noWrap/>
            <w:vAlign w:val="bottom"/>
            <w:hideMark/>
          </w:tcPr>
          <w:p w14:paraId="73F7BA87"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-351.5</w:t>
            </w:r>
          </w:p>
        </w:tc>
        <w:tc>
          <w:tcPr>
            <w:tcW w:w="711" w:type="dxa"/>
            <w:tcBorders>
              <w:top w:val="nil"/>
              <w:left w:val="nil"/>
              <w:bottom w:val="single" w:sz="4" w:space="0" w:color="auto"/>
              <w:right w:val="single" w:sz="4" w:space="0" w:color="auto"/>
            </w:tcBorders>
            <w:shd w:val="clear" w:color="auto" w:fill="auto"/>
            <w:noWrap/>
            <w:vAlign w:val="bottom"/>
            <w:hideMark/>
          </w:tcPr>
          <w:p w14:paraId="01BBC2E9" w14:textId="77777777" w:rsidR="004168DA" w:rsidRPr="005B7D6E" w:rsidRDefault="004168DA" w:rsidP="003071BB">
            <w:pPr>
              <w:jc w:val="center"/>
              <w:rPr>
                <w:rFonts w:ascii="Calibri" w:hAnsi="Calibri" w:cs="Calibri"/>
                <w:color w:val="000000"/>
              </w:rPr>
            </w:pPr>
            <w:r w:rsidRPr="005B7D6E">
              <w:rPr>
                <w:rFonts w:ascii="Calibri" w:hAnsi="Calibri" w:cs="Calibri"/>
                <w:color w:val="000000"/>
              </w:rPr>
              <w:t>15.5</w:t>
            </w:r>
          </w:p>
        </w:tc>
      </w:tr>
    </w:tbl>
    <w:p w14:paraId="4CBCAF78" w14:textId="77777777" w:rsidR="008E39A8" w:rsidRDefault="008E39A8" w:rsidP="004168DA">
      <w:pPr>
        <w:pStyle w:val="TableHeading"/>
        <w:jc w:val="center"/>
      </w:pPr>
    </w:p>
    <w:p w14:paraId="4BECDF2F" w14:textId="5CA86BF1" w:rsidR="008E413A" w:rsidRDefault="004168DA" w:rsidP="004168DA">
      <w:pPr>
        <w:pStyle w:val="TableHeading"/>
        <w:jc w:val="center"/>
      </w:pPr>
      <w:r>
        <w:t xml:space="preserve">Table </w:t>
      </w:r>
      <w:r>
        <w:fldChar w:fldCharType="begin"/>
      </w:r>
      <w:r>
        <w:instrText xml:space="preserve"> SEQ Table \* ARABIC </w:instrText>
      </w:r>
      <w:r>
        <w:fldChar w:fldCharType="separate"/>
      </w:r>
      <w:r>
        <w:t>12</w:t>
      </w:r>
      <w:r>
        <w:fldChar w:fldCharType="end"/>
      </w:r>
      <w:r>
        <w:t xml:space="preserve"> </w:t>
      </w:r>
      <w:r w:rsidRPr="005866A4">
        <w:t>Verification of cryo MQL based stresses at -40</w:t>
      </w:r>
      <w:r w:rsidR="00EB54FB">
        <w:t xml:space="preserve"> °C</w:t>
      </w:r>
    </w:p>
    <w:tbl>
      <w:tblPr>
        <w:tblW w:w="4489" w:type="dxa"/>
        <w:jc w:val="center"/>
        <w:tblLook w:val="04A0" w:firstRow="1" w:lastRow="0" w:firstColumn="1" w:lastColumn="0" w:noHBand="0" w:noVBand="1"/>
      </w:tblPr>
      <w:tblGrid>
        <w:gridCol w:w="1021"/>
        <w:gridCol w:w="1011"/>
        <w:gridCol w:w="711"/>
        <w:gridCol w:w="1011"/>
        <w:gridCol w:w="735"/>
      </w:tblGrid>
      <w:tr w:rsidR="004168DA" w:rsidRPr="005B7D6E" w14:paraId="5B070F24" w14:textId="77777777" w:rsidTr="004168DA">
        <w:trPr>
          <w:trHeight w:val="320"/>
          <w:jc w:val="center"/>
        </w:trPr>
        <w:tc>
          <w:tcPr>
            <w:tcW w:w="102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7E04BD" w14:textId="77777777" w:rsidR="004168DA" w:rsidRPr="005B7D6E" w:rsidRDefault="004168DA" w:rsidP="00561D94">
            <w:pPr>
              <w:jc w:val="center"/>
              <w:rPr>
                <w:rFonts w:ascii="Calibri" w:hAnsi="Calibri" w:cs="Calibri"/>
                <w:color w:val="000000"/>
              </w:rPr>
            </w:pPr>
            <w:r>
              <w:rPr>
                <w:rFonts w:ascii="Calibri" w:hAnsi="Calibri" w:cs="Calibri"/>
                <w:color w:val="000000"/>
              </w:rPr>
              <w:t>V</w:t>
            </w:r>
            <w:r>
              <w:rPr>
                <w:rFonts w:ascii="Calibri" w:hAnsi="Calibri" w:cs="Calibri"/>
                <w:color w:val="000000"/>
                <w:vertAlign w:val="subscript"/>
              </w:rPr>
              <w:t>c</w:t>
            </w:r>
            <w:r>
              <w:rPr>
                <w:rFonts w:ascii="Calibri" w:hAnsi="Calibri" w:cs="Calibri"/>
                <w:color w:val="000000"/>
              </w:rPr>
              <w:t xml:space="preserve"> [m/min]</w:t>
            </w:r>
          </w:p>
        </w:tc>
        <w:tc>
          <w:tcPr>
            <w:tcW w:w="3468" w:type="dxa"/>
            <w:gridSpan w:val="4"/>
            <w:tcBorders>
              <w:top w:val="single" w:sz="4" w:space="0" w:color="auto"/>
              <w:left w:val="nil"/>
              <w:bottom w:val="single" w:sz="4" w:space="0" w:color="auto"/>
              <w:right w:val="single" w:sz="4" w:space="0" w:color="auto"/>
            </w:tcBorders>
            <w:shd w:val="clear" w:color="auto" w:fill="auto"/>
            <w:noWrap/>
            <w:vAlign w:val="bottom"/>
            <w:hideMark/>
          </w:tcPr>
          <w:p w14:paraId="2D381193" w14:textId="77777777" w:rsidR="004168DA" w:rsidRPr="005B7D6E" w:rsidRDefault="004168DA" w:rsidP="00561D94">
            <w:pPr>
              <w:jc w:val="center"/>
              <w:rPr>
                <w:rFonts w:ascii="Calibri" w:hAnsi="Calibri" w:cs="Calibri"/>
                <w:b/>
                <w:bCs/>
                <w:color w:val="000000"/>
              </w:rPr>
            </w:pPr>
            <w:r w:rsidRPr="005B7D6E">
              <w:rPr>
                <w:rFonts w:ascii="Calibri" w:hAnsi="Calibri" w:cs="Calibri"/>
                <w:b/>
                <w:bCs/>
                <w:color w:val="000000"/>
              </w:rPr>
              <w:t>Cryo</w:t>
            </w:r>
            <w:r>
              <w:rPr>
                <w:rFonts w:ascii="Calibri" w:hAnsi="Calibri" w:cs="Calibri"/>
                <w:b/>
                <w:bCs/>
                <w:color w:val="000000"/>
              </w:rPr>
              <w:t xml:space="preserve"> </w:t>
            </w:r>
            <w:r w:rsidRPr="005B7D6E">
              <w:rPr>
                <w:rFonts w:ascii="Calibri" w:hAnsi="Calibri" w:cs="Calibri"/>
                <w:b/>
                <w:bCs/>
                <w:color w:val="000000"/>
              </w:rPr>
              <w:t>MQL(T-40)</w:t>
            </w:r>
          </w:p>
        </w:tc>
      </w:tr>
      <w:tr w:rsidR="004168DA" w:rsidRPr="005B7D6E" w14:paraId="5E47AE06" w14:textId="77777777" w:rsidTr="004168DA">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8DCB0A5" w14:textId="77777777" w:rsidR="004168DA" w:rsidRPr="005B7D6E" w:rsidRDefault="004168DA" w:rsidP="00561D94">
            <w:pPr>
              <w:rPr>
                <w:rFonts w:ascii="Calibri" w:hAnsi="Calibri" w:cs="Calibri"/>
                <w:color w:val="000000"/>
              </w:rPr>
            </w:pPr>
          </w:p>
        </w:tc>
        <w:tc>
          <w:tcPr>
            <w:tcW w:w="1722"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4E1BF9BE" w14:textId="77777777" w:rsidR="004168DA" w:rsidRPr="005B7D6E" w:rsidRDefault="004168DA" w:rsidP="00561D94">
            <w:pPr>
              <w:jc w:val="center"/>
              <w:rPr>
                <w:rFonts w:ascii="Calibri" w:hAnsi="Calibri" w:cs="Calibri"/>
                <w:color w:val="000000"/>
              </w:rPr>
            </w:pPr>
            <w:r>
              <w:rPr>
                <w:rFonts w:ascii="Calibri" w:hAnsi="Calibri" w:cs="Calibri"/>
                <w:color w:val="000000"/>
              </w:rPr>
              <w:t xml:space="preserve">Cutting </w:t>
            </w:r>
            <w:r>
              <w:rPr>
                <w:rFonts w:ascii="Calibri" w:hAnsi="Calibri" w:cs="Calibri"/>
                <w:color w:val="000000"/>
              </w:rPr>
              <w:br/>
              <w:t>direction</w:t>
            </w:r>
          </w:p>
        </w:tc>
        <w:tc>
          <w:tcPr>
            <w:tcW w:w="1746" w:type="dxa"/>
            <w:gridSpan w:val="2"/>
            <w:tcBorders>
              <w:top w:val="single" w:sz="4" w:space="0" w:color="auto"/>
              <w:left w:val="nil"/>
              <w:bottom w:val="single" w:sz="4" w:space="0" w:color="auto"/>
              <w:right w:val="single" w:sz="4" w:space="0" w:color="auto"/>
            </w:tcBorders>
            <w:shd w:val="clear" w:color="auto" w:fill="auto"/>
            <w:noWrap/>
            <w:vAlign w:val="bottom"/>
            <w:hideMark/>
          </w:tcPr>
          <w:p w14:paraId="2248CF5C" w14:textId="77777777" w:rsidR="004168DA" w:rsidRPr="005B7D6E" w:rsidRDefault="004168DA" w:rsidP="00561D94">
            <w:pPr>
              <w:jc w:val="center"/>
              <w:rPr>
                <w:rFonts w:ascii="Calibri" w:hAnsi="Calibri" w:cs="Calibri"/>
                <w:color w:val="000000"/>
              </w:rPr>
            </w:pPr>
            <w:r>
              <w:rPr>
                <w:rFonts w:ascii="Calibri" w:hAnsi="Calibri" w:cs="Calibri"/>
                <w:color w:val="000000"/>
              </w:rPr>
              <w:t xml:space="preserve">Feed </w:t>
            </w:r>
            <w:r>
              <w:rPr>
                <w:rFonts w:ascii="Calibri" w:hAnsi="Calibri" w:cs="Calibri"/>
                <w:color w:val="000000"/>
              </w:rPr>
              <w:br/>
              <w:t>direction</w:t>
            </w:r>
          </w:p>
        </w:tc>
      </w:tr>
      <w:tr w:rsidR="004168DA" w:rsidRPr="005B7D6E" w14:paraId="1A8E1106" w14:textId="77777777" w:rsidTr="004168DA">
        <w:trPr>
          <w:trHeight w:val="320"/>
          <w:jc w:val="center"/>
        </w:trPr>
        <w:tc>
          <w:tcPr>
            <w:tcW w:w="102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EEBFF75" w14:textId="77777777" w:rsidR="004168DA" w:rsidRPr="005B7D6E" w:rsidRDefault="004168DA" w:rsidP="00561D94">
            <w:pPr>
              <w:rPr>
                <w:rFonts w:ascii="Calibri" w:hAnsi="Calibri" w:cs="Calibri"/>
                <w:color w:val="000000"/>
              </w:rPr>
            </w:pPr>
          </w:p>
        </w:tc>
        <w:tc>
          <w:tcPr>
            <w:tcW w:w="1011" w:type="dxa"/>
            <w:tcBorders>
              <w:top w:val="nil"/>
              <w:left w:val="nil"/>
              <w:bottom w:val="single" w:sz="4" w:space="0" w:color="auto"/>
              <w:right w:val="single" w:sz="4" w:space="0" w:color="auto"/>
            </w:tcBorders>
            <w:shd w:val="clear" w:color="auto" w:fill="auto"/>
            <w:noWrap/>
            <w:vAlign w:val="bottom"/>
            <w:hideMark/>
          </w:tcPr>
          <w:p w14:paraId="453551D8" w14:textId="77777777" w:rsidR="004168DA" w:rsidRPr="005B7D6E" w:rsidRDefault="004168DA" w:rsidP="00561D94">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11" w:type="dxa"/>
            <w:tcBorders>
              <w:top w:val="nil"/>
              <w:left w:val="nil"/>
              <w:bottom w:val="single" w:sz="4" w:space="0" w:color="auto"/>
              <w:right w:val="single" w:sz="4" w:space="0" w:color="auto"/>
            </w:tcBorders>
            <w:shd w:val="clear" w:color="auto" w:fill="auto"/>
            <w:noWrap/>
            <w:vAlign w:val="bottom"/>
            <w:hideMark/>
          </w:tcPr>
          <w:p w14:paraId="2991B232" w14:textId="77777777" w:rsidR="004168DA" w:rsidRPr="005B7D6E" w:rsidRDefault="004168DA" w:rsidP="00561D94">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c>
          <w:tcPr>
            <w:tcW w:w="1011" w:type="dxa"/>
            <w:tcBorders>
              <w:top w:val="nil"/>
              <w:left w:val="nil"/>
              <w:bottom w:val="single" w:sz="4" w:space="0" w:color="auto"/>
              <w:right w:val="single" w:sz="4" w:space="0" w:color="auto"/>
            </w:tcBorders>
            <w:shd w:val="clear" w:color="auto" w:fill="auto"/>
            <w:noWrap/>
            <w:vAlign w:val="bottom"/>
            <w:hideMark/>
          </w:tcPr>
          <w:p w14:paraId="556E0320" w14:textId="77777777" w:rsidR="004168DA" w:rsidRPr="005B7D6E" w:rsidRDefault="004168DA" w:rsidP="00561D94">
            <w:pPr>
              <w:rPr>
                <w:rFonts w:ascii="Calibri" w:hAnsi="Calibri" w:cs="Calibri"/>
                <w:color w:val="000000"/>
              </w:rPr>
            </w:pPr>
            <w:r>
              <w:rPr>
                <w:rFonts w:ascii="Calibri" w:hAnsi="Calibri" w:cs="Calibri"/>
                <w:color w:val="000000"/>
              </w:rPr>
              <w:t>Stresses</w:t>
            </w:r>
            <w:r>
              <w:rPr>
                <w:rFonts w:ascii="Calibri" w:hAnsi="Calibri" w:cs="Calibri"/>
                <w:color w:val="000000"/>
              </w:rPr>
              <w:br/>
              <w:t>[MPa]</w:t>
            </w:r>
          </w:p>
        </w:tc>
        <w:tc>
          <w:tcPr>
            <w:tcW w:w="735" w:type="dxa"/>
            <w:tcBorders>
              <w:top w:val="nil"/>
              <w:left w:val="nil"/>
              <w:bottom w:val="single" w:sz="4" w:space="0" w:color="auto"/>
              <w:right w:val="single" w:sz="4" w:space="0" w:color="auto"/>
            </w:tcBorders>
            <w:shd w:val="clear" w:color="auto" w:fill="auto"/>
            <w:noWrap/>
            <w:vAlign w:val="bottom"/>
            <w:hideMark/>
          </w:tcPr>
          <w:p w14:paraId="787AD018" w14:textId="77777777" w:rsidR="004168DA" w:rsidRPr="005B7D6E" w:rsidRDefault="004168DA" w:rsidP="00561D94">
            <w:pPr>
              <w:rPr>
                <w:rFonts w:ascii="Calibri" w:hAnsi="Calibri" w:cs="Calibri"/>
                <w:color w:val="000000"/>
              </w:rPr>
            </w:pPr>
            <w:r>
              <w:rPr>
                <w:rFonts w:ascii="Calibri" w:hAnsi="Calibri" w:cs="Calibri"/>
                <w:color w:val="000000"/>
              </w:rPr>
              <w:t>Error</w:t>
            </w:r>
            <w:r>
              <w:rPr>
                <w:rFonts w:ascii="Calibri" w:hAnsi="Calibri" w:cs="Calibri"/>
                <w:color w:val="000000"/>
              </w:rPr>
              <w:br/>
            </w:r>
            <w:r>
              <w:rPr>
                <w:rFonts w:ascii="Calibri" w:hAnsi="Calibri" w:cs="Calibri"/>
                <w:b/>
                <w:bCs/>
                <w:color w:val="000000"/>
                <w:sz w:val="22"/>
                <w:szCs w:val="22"/>
              </w:rPr>
              <w:t>[±]</w:t>
            </w:r>
          </w:p>
        </w:tc>
      </w:tr>
      <w:tr w:rsidR="004168DA" w:rsidRPr="005B7D6E" w14:paraId="5F8F060B"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572FC0A9" w14:textId="77777777" w:rsidR="004168DA" w:rsidRPr="005B7D6E" w:rsidRDefault="004168DA" w:rsidP="00561D94">
            <w:pPr>
              <w:jc w:val="center"/>
              <w:rPr>
                <w:rFonts w:ascii="Calibri" w:hAnsi="Calibri" w:cs="Calibri"/>
                <w:color w:val="000000"/>
              </w:rPr>
            </w:pPr>
            <w:r w:rsidRPr="005B7D6E">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bottom"/>
            <w:hideMark/>
          </w:tcPr>
          <w:p w14:paraId="38B55619"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-451.1</w:t>
            </w:r>
          </w:p>
        </w:tc>
        <w:tc>
          <w:tcPr>
            <w:tcW w:w="711" w:type="dxa"/>
            <w:tcBorders>
              <w:top w:val="nil"/>
              <w:left w:val="nil"/>
              <w:bottom w:val="single" w:sz="4" w:space="0" w:color="auto"/>
              <w:right w:val="single" w:sz="4" w:space="0" w:color="auto"/>
            </w:tcBorders>
            <w:shd w:val="clear" w:color="auto" w:fill="auto"/>
            <w:noWrap/>
            <w:vAlign w:val="bottom"/>
            <w:hideMark/>
          </w:tcPr>
          <w:p w14:paraId="1FB4C22B"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35.4</w:t>
            </w:r>
          </w:p>
        </w:tc>
        <w:tc>
          <w:tcPr>
            <w:tcW w:w="1011" w:type="dxa"/>
            <w:tcBorders>
              <w:top w:val="nil"/>
              <w:left w:val="nil"/>
              <w:bottom w:val="single" w:sz="4" w:space="0" w:color="auto"/>
              <w:right w:val="single" w:sz="4" w:space="0" w:color="auto"/>
            </w:tcBorders>
            <w:shd w:val="clear" w:color="auto" w:fill="auto"/>
            <w:noWrap/>
            <w:vAlign w:val="bottom"/>
            <w:hideMark/>
          </w:tcPr>
          <w:p w14:paraId="7489B13A"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-598.7</w:t>
            </w:r>
          </w:p>
        </w:tc>
        <w:tc>
          <w:tcPr>
            <w:tcW w:w="735" w:type="dxa"/>
            <w:tcBorders>
              <w:top w:val="nil"/>
              <w:left w:val="nil"/>
              <w:bottom w:val="single" w:sz="4" w:space="0" w:color="auto"/>
              <w:right w:val="single" w:sz="4" w:space="0" w:color="auto"/>
            </w:tcBorders>
            <w:shd w:val="clear" w:color="auto" w:fill="auto"/>
            <w:noWrap/>
            <w:vAlign w:val="bottom"/>
            <w:hideMark/>
          </w:tcPr>
          <w:p w14:paraId="6160F475"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13.1</w:t>
            </w:r>
          </w:p>
        </w:tc>
      </w:tr>
      <w:tr w:rsidR="004168DA" w:rsidRPr="005B7D6E" w14:paraId="60C7E8C6"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CE7B029" w14:textId="77777777" w:rsidR="004168DA" w:rsidRPr="005B7D6E" w:rsidRDefault="004168DA" w:rsidP="00561D94">
            <w:pPr>
              <w:jc w:val="center"/>
              <w:rPr>
                <w:rFonts w:ascii="Calibri" w:hAnsi="Calibri" w:cs="Calibri"/>
                <w:color w:val="000000"/>
              </w:rPr>
            </w:pPr>
            <w:r w:rsidRPr="005B7D6E">
              <w:rPr>
                <w:rFonts w:ascii="Calibri" w:hAnsi="Calibri" w:cs="Calibri"/>
                <w:color w:val="000000"/>
              </w:rPr>
              <w:t>50</w:t>
            </w:r>
          </w:p>
        </w:tc>
        <w:tc>
          <w:tcPr>
            <w:tcW w:w="1011" w:type="dxa"/>
            <w:tcBorders>
              <w:top w:val="nil"/>
              <w:left w:val="nil"/>
              <w:bottom w:val="single" w:sz="4" w:space="0" w:color="auto"/>
              <w:right w:val="single" w:sz="4" w:space="0" w:color="auto"/>
            </w:tcBorders>
            <w:shd w:val="clear" w:color="auto" w:fill="auto"/>
            <w:noWrap/>
            <w:vAlign w:val="bottom"/>
            <w:hideMark/>
          </w:tcPr>
          <w:p w14:paraId="35572639"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-597</w:t>
            </w:r>
          </w:p>
        </w:tc>
        <w:tc>
          <w:tcPr>
            <w:tcW w:w="711" w:type="dxa"/>
            <w:tcBorders>
              <w:top w:val="nil"/>
              <w:left w:val="nil"/>
              <w:bottom w:val="single" w:sz="4" w:space="0" w:color="auto"/>
              <w:right w:val="single" w:sz="4" w:space="0" w:color="auto"/>
            </w:tcBorders>
            <w:shd w:val="clear" w:color="auto" w:fill="auto"/>
            <w:noWrap/>
            <w:vAlign w:val="bottom"/>
            <w:hideMark/>
          </w:tcPr>
          <w:p w14:paraId="6B6226EE"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36</w:t>
            </w:r>
          </w:p>
        </w:tc>
        <w:tc>
          <w:tcPr>
            <w:tcW w:w="1011" w:type="dxa"/>
            <w:tcBorders>
              <w:top w:val="nil"/>
              <w:left w:val="nil"/>
              <w:bottom w:val="single" w:sz="4" w:space="0" w:color="auto"/>
              <w:right w:val="single" w:sz="4" w:space="0" w:color="auto"/>
            </w:tcBorders>
            <w:shd w:val="clear" w:color="auto" w:fill="auto"/>
            <w:noWrap/>
            <w:vAlign w:val="bottom"/>
            <w:hideMark/>
          </w:tcPr>
          <w:p w14:paraId="2F7C6A94"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-635.2</w:t>
            </w:r>
          </w:p>
        </w:tc>
        <w:tc>
          <w:tcPr>
            <w:tcW w:w="735" w:type="dxa"/>
            <w:tcBorders>
              <w:top w:val="nil"/>
              <w:left w:val="nil"/>
              <w:bottom w:val="single" w:sz="4" w:space="0" w:color="auto"/>
              <w:right w:val="single" w:sz="4" w:space="0" w:color="auto"/>
            </w:tcBorders>
            <w:shd w:val="clear" w:color="auto" w:fill="auto"/>
            <w:noWrap/>
            <w:vAlign w:val="bottom"/>
            <w:hideMark/>
          </w:tcPr>
          <w:p w14:paraId="53117BD1"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14.3</w:t>
            </w:r>
          </w:p>
        </w:tc>
      </w:tr>
      <w:tr w:rsidR="004168DA" w:rsidRPr="005B7D6E" w14:paraId="6E7C8444"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7039EAB0" w14:textId="77777777" w:rsidR="004168DA" w:rsidRPr="005B7D6E" w:rsidRDefault="004168DA" w:rsidP="00561D94">
            <w:pPr>
              <w:jc w:val="center"/>
              <w:rPr>
                <w:rFonts w:ascii="Calibri" w:hAnsi="Calibri" w:cs="Calibri"/>
                <w:color w:val="000000"/>
              </w:rPr>
            </w:pPr>
            <w:r w:rsidRPr="005B7D6E">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bottom"/>
            <w:hideMark/>
          </w:tcPr>
          <w:p w14:paraId="2F596C50"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-700.8</w:t>
            </w:r>
          </w:p>
        </w:tc>
        <w:tc>
          <w:tcPr>
            <w:tcW w:w="711" w:type="dxa"/>
            <w:tcBorders>
              <w:top w:val="nil"/>
              <w:left w:val="nil"/>
              <w:bottom w:val="single" w:sz="4" w:space="0" w:color="auto"/>
              <w:right w:val="single" w:sz="4" w:space="0" w:color="auto"/>
            </w:tcBorders>
            <w:shd w:val="clear" w:color="auto" w:fill="auto"/>
            <w:noWrap/>
            <w:vAlign w:val="bottom"/>
            <w:hideMark/>
          </w:tcPr>
          <w:p w14:paraId="149CFC0D"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30.4</w:t>
            </w:r>
          </w:p>
        </w:tc>
        <w:tc>
          <w:tcPr>
            <w:tcW w:w="1011" w:type="dxa"/>
            <w:tcBorders>
              <w:top w:val="nil"/>
              <w:left w:val="nil"/>
              <w:bottom w:val="single" w:sz="4" w:space="0" w:color="auto"/>
              <w:right w:val="single" w:sz="4" w:space="0" w:color="auto"/>
            </w:tcBorders>
            <w:shd w:val="clear" w:color="auto" w:fill="auto"/>
            <w:noWrap/>
            <w:vAlign w:val="bottom"/>
            <w:hideMark/>
          </w:tcPr>
          <w:p w14:paraId="657E4108"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-600.2</w:t>
            </w:r>
          </w:p>
        </w:tc>
        <w:tc>
          <w:tcPr>
            <w:tcW w:w="735" w:type="dxa"/>
            <w:tcBorders>
              <w:top w:val="nil"/>
              <w:left w:val="nil"/>
              <w:bottom w:val="single" w:sz="4" w:space="0" w:color="auto"/>
              <w:right w:val="single" w:sz="4" w:space="0" w:color="auto"/>
            </w:tcBorders>
            <w:shd w:val="clear" w:color="auto" w:fill="auto"/>
            <w:noWrap/>
            <w:vAlign w:val="bottom"/>
            <w:hideMark/>
          </w:tcPr>
          <w:p w14:paraId="3791C698"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17.8</w:t>
            </w:r>
          </w:p>
        </w:tc>
      </w:tr>
      <w:tr w:rsidR="004168DA" w:rsidRPr="005B7D6E" w14:paraId="3A913FE7"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39EB16BF" w14:textId="77777777" w:rsidR="004168DA" w:rsidRPr="005B7D6E" w:rsidRDefault="004168DA" w:rsidP="00561D94">
            <w:pPr>
              <w:jc w:val="center"/>
              <w:rPr>
                <w:rFonts w:ascii="Calibri" w:hAnsi="Calibri" w:cs="Calibri"/>
                <w:color w:val="000000"/>
              </w:rPr>
            </w:pPr>
            <w:r w:rsidRPr="005B7D6E">
              <w:rPr>
                <w:rFonts w:ascii="Calibri" w:hAnsi="Calibri" w:cs="Calibri"/>
                <w:color w:val="000000"/>
              </w:rPr>
              <w:t>100</w:t>
            </w:r>
          </w:p>
        </w:tc>
        <w:tc>
          <w:tcPr>
            <w:tcW w:w="1011" w:type="dxa"/>
            <w:tcBorders>
              <w:top w:val="nil"/>
              <w:left w:val="nil"/>
              <w:bottom w:val="single" w:sz="4" w:space="0" w:color="auto"/>
              <w:right w:val="single" w:sz="4" w:space="0" w:color="auto"/>
            </w:tcBorders>
            <w:shd w:val="clear" w:color="auto" w:fill="auto"/>
            <w:noWrap/>
            <w:vAlign w:val="bottom"/>
            <w:hideMark/>
          </w:tcPr>
          <w:p w14:paraId="4299C935"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-602.6</w:t>
            </w:r>
          </w:p>
        </w:tc>
        <w:tc>
          <w:tcPr>
            <w:tcW w:w="711" w:type="dxa"/>
            <w:tcBorders>
              <w:top w:val="nil"/>
              <w:left w:val="nil"/>
              <w:bottom w:val="single" w:sz="4" w:space="0" w:color="auto"/>
              <w:right w:val="single" w:sz="4" w:space="0" w:color="auto"/>
            </w:tcBorders>
            <w:shd w:val="clear" w:color="auto" w:fill="auto"/>
            <w:noWrap/>
            <w:vAlign w:val="bottom"/>
            <w:hideMark/>
          </w:tcPr>
          <w:p w14:paraId="20C8CB99"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33.9</w:t>
            </w:r>
          </w:p>
        </w:tc>
        <w:tc>
          <w:tcPr>
            <w:tcW w:w="1011" w:type="dxa"/>
            <w:tcBorders>
              <w:top w:val="nil"/>
              <w:left w:val="nil"/>
              <w:bottom w:val="single" w:sz="4" w:space="0" w:color="auto"/>
              <w:right w:val="single" w:sz="4" w:space="0" w:color="auto"/>
            </w:tcBorders>
            <w:shd w:val="clear" w:color="auto" w:fill="auto"/>
            <w:noWrap/>
            <w:vAlign w:val="bottom"/>
            <w:hideMark/>
          </w:tcPr>
          <w:p w14:paraId="52378226"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-563.3</w:t>
            </w:r>
          </w:p>
        </w:tc>
        <w:tc>
          <w:tcPr>
            <w:tcW w:w="735" w:type="dxa"/>
            <w:tcBorders>
              <w:top w:val="nil"/>
              <w:left w:val="nil"/>
              <w:bottom w:val="single" w:sz="4" w:space="0" w:color="auto"/>
              <w:right w:val="single" w:sz="4" w:space="0" w:color="auto"/>
            </w:tcBorders>
            <w:shd w:val="clear" w:color="auto" w:fill="auto"/>
            <w:noWrap/>
            <w:vAlign w:val="bottom"/>
            <w:hideMark/>
          </w:tcPr>
          <w:p w14:paraId="3688D647"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19.5</w:t>
            </w:r>
          </w:p>
        </w:tc>
      </w:tr>
      <w:tr w:rsidR="004168DA" w:rsidRPr="005B7D6E" w14:paraId="555A374A"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714D6026" w14:textId="77777777" w:rsidR="004168DA" w:rsidRPr="005B7D6E" w:rsidRDefault="004168DA" w:rsidP="00561D94">
            <w:pPr>
              <w:jc w:val="center"/>
              <w:rPr>
                <w:rFonts w:ascii="Calibri" w:hAnsi="Calibri" w:cs="Calibri"/>
                <w:color w:val="000000"/>
              </w:rPr>
            </w:pPr>
            <w:r w:rsidRPr="005B7D6E">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bottom"/>
            <w:hideMark/>
          </w:tcPr>
          <w:p w14:paraId="65DCA404"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-165</w:t>
            </w:r>
          </w:p>
        </w:tc>
        <w:tc>
          <w:tcPr>
            <w:tcW w:w="711" w:type="dxa"/>
            <w:tcBorders>
              <w:top w:val="nil"/>
              <w:left w:val="nil"/>
              <w:bottom w:val="single" w:sz="4" w:space="0" w:color="auto"/>
              <w:right w:val="single" w:sz="4" w:space="0" w:color="auto"/>
            </w:tcBorders>
            <w:shd w:val="clear" w:color="auto" w:fill="auto"/>
            <w:noWrap/>
            <w:vAlign w:val="bottom"/>
            <w:hideMark/>
          </w:tcPr>
          <w:p w14:paraId="5C8D12D4"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41.2</w:t>
            </w:r>
          </w:p>
        </w:tc>
        <w:tc>
          <w:tcPr>
            <w:tcW w:w="1011" w:type="dxa"/>
            <w:tcBorders>
              <w:top w:val="nil"/>
              <w:left w:val="nil"/>
              <w:bottom w:val="single" w:sz="4" w:space="0" w:color="auto"/>
              <w:right w:val="single" w:sz="4" w:space="0" w:color="auto"/>
            </w:tcBorders>
            <w:shd w:val="clear" w:color="auto" w:fill="auto"/>
            <w:noWrap/>
            <w:vAlign w:val="bottom"/>
            <w:hideMark/>
          </w:tcPr>
          <w:p w14:paraId="2B184601"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-355.6</w:t>
            </w:r>
          </w:p>
        </w:tc>
        <w:tc>
          <w:tcPr>
            <w:tcW w:w="735" w:type="dxa"/>
            <w:tcBorders>
              <w:top w:val="nil"/>
              <w:left w:val="nil"/>
              <w:bottom w:val="single" w:sz="4" w:space="0" w:color="auto"/>
              <w:right w:val="single" w:sz="4" w:space="0" w:color="auto"/>
            </w:tcBorders>
            <w:shd w:val="clear" w:color="auto" w:fill="auto"/>
            <w:noWrap/>
            <w:vAlign w:val="bottom"/>
            <w:hideMark/>
          </w:tcPr>
          <w:p w14:paraId="5D4258EC"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15.8</w:t>
            </w:r>
          </w:p>
        </w:tc>
      </w:tr>
      <w:tr w:rsidR="004168DA" w:rsidRPr="005B7D6E" w14:paraId="3C783D05" w14:textId="77777777" w:rsidTr="004168DA">
        <w:trPr>
          <w:trHeight w:val="320"/>
          <w:jc w:val="center"/>
        </w:trPr>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0107FEC2" w14:textId="77777777" w:rsidR="004168DA" w:rsidRPr="005B7D6E" w:rsidRDefault="004168DA" w:rsidP="00561D94">
            <w:pPr>
              <w:jc w:val="center"/>
              <w:rPr>
                <w:rFonts w:ascii="Calibri" w:hAnsi="Calibri" w:cs="Calibri"/>
                <w:color w:val="000000"/>
              </w:rPr>
            </w:pPr>
            <w:r w:rsidRPr="005B7D6E">
              <w:rPr>
                <w:rFonts w:ascii="Calibri" w:hAnsi="Calibri" w:cs="Calibri"/>
                <w:color w:val="000000"/>
              </w:rPr>
              <w:t>150</w:t>
            </w:r>
          </w:p>
        </w:tc>
        <w:tc>
          <w:tcPr>
            <w:tcW w:w="1011" w:type="dxa"/>
            <w:tcBorders>
              <w:top w:val="nil"/>
              <w:left w:val="nil"/>
              <w:bottom w:val="single" w:sz="4" w:space="0" w:color="auto"/>
              <w:right w:val="single" w:sz="4" w:space="0" w:color="auto"/>
            </w:tcBorders>
            <w:shd w:val="clear" w:color="auto" w:fill="auto"/>
            <w:noWrap/>
            <w:vAlign w:val="bottom"/>
            <w:hideMark/>
          </w:tcPr>
          <w:p w14:paraId="48387BCB"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-44.6</w:t>
            </w:r>
          </w:p>
        </w:tc>
        <w:tc>
          <w:tcPr>
            <w:tcW w:w="711" w:type="dxa"/>
            <w:tcBorders>
              <w:top w:val="nil"/>
              <w:left w:val="nil"/>
              <w:bottom w:val="single" w:sz="4" w:space="0" w:color="auto"/>
              <w:right w:val="single" w:sz="4" w:space="0" w:color="auto"/>
            </w:tcBorders>
            <w:shd w:val="clear" w:color="auto" w:fill="auto"/>
            <w:noWrap/>
            <w:vAlign w:val="bottom"/>
            <w:hideMark/>
          </w:tcPr>
          <w:p w14:paraId="39F1E6B9"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38.4</w:t>
            </w:r>
          </w:p>
        </w:tc>
        <w:tc>
          <w:tcPr>
            <w:tcW w:w="1011" w:type="dxa"/>
            <w:tcBorders>
              <w:top w:val="nil"/>
              <w:left w:val="nil"/>
              <w:bottom w:val="single" w:sz="4" w:space="0" w:color="auto"/>
              <w:right w:val="single" w:sz="4" w:space="0" w:color="auto"/>
            </w:tcBorders>
            <w:shd w:val="clear" w:color="auto" w:fill="auto"/>
            <w:noWrap/>
            <w:vAlign w:val="bottom"/>
            <w:hideMark/>
          </w:tcPr>
          <w:p w14:paraId="102D2818"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-290</w:t>
            </w:r>
          </w:p>
        </w:tc>
        <w:tc>
          <w:tcPr>
            <w:tcW w:w="735" w:type="dxa"/>
            <w:tcBorders>
              <w:top w:val="nil"/>
              <w:left w:val="nil"/>
              <w:bottom w:val="single" w:sz="4" w:space="0" w:color="auto"/>
              <w:right w:val="single" w:sz="4" w:space="0" w:color="auto"/>
            </w:tcBorders>
            <w:shd w:val="clear" w:color="auto" w:fill="auto"/>
            <w:noWrap/>
            <w:vAlign w:val="bottom"/>
            <w:hideMark/>
          </w:tcPr>
          <w:p w14:paraId="2F67CEE0" w14:textId="77777777" w:rsidR="004168DA" w:rsidRPr="005B7D6E" w:rsidRDefault="004168DA" w:rsidP="00561D94">
            <w:pPr>
              <w:jc w:val="right"/>
              <w:rPr>
                <w:rFonts w:ascii="Calibri" w:hAnsi="Calibri" w:cs="Calibri"/>
                <w:color w:val="000000"/>
              </w:rPr>
            </w:pPr>
            <w:r w:rsidRPr="005B7D6E">
              <w:rPr>
                <w:rFonts w:ascii="Calibri" w:hAnsi="Calibri" w:cs="Calibri"/>
                <w:color w:val="000000"/>
              </w:rPr>
              <w:t>16.7</w:t>
            </w:r>
          </w:p>
        </w:tc>
      </w:tr>
    </w:tbl>
    <w:p w14:paraId="31C2AD45" w14:textId="77777777" w:rsidR="004168DA" w:rsidRDefault="004168DA" w:rsidP="008E413A">
      <w:pPr>
        <w:rPr>
          <w:lang w:val="en-G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tblGrid>
      <w:tr w:rsidR="00C22411" w14:paraId="422FB96E" w14:textId="77777777" w:rsidTr="00B95A2B">
        <w:trPr>
          <w:jc w:val="center"/>
        </w:trPr>
        <w:tc>
          <w:tcPr>
            <w:tcW w:w="7508" w:type="dxa"/>
          </w:tcPr>
          <w:p w14:paraId="6509C0A0" w14:textId="28E6090D" w:rsidR="00C22411" w:rsidRDefault="7E93BC5B" w:rsidP="008E413A">
            <w:r>
              <w:rPr>
                <w:noProof/>
              </w:rPr>
              <w:lastRenderedPageBreak/>
              <w:drawing>
                <wp:inline distT="0" distB="0" distL="0" distR="0" wp14:anchorId="03A4B7ED" wp14:editId="2B6EAF39">
                  <wp:extent cx="4572000" cy="2695575"/>
                  <wp:effectExtent l="0" t="0" r="0" b="0"/>
                  <wp:docPr id="715322602" name="Picture 715322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extLst>
                              <a:ext uri="{28A0092B-C50C-407E-A947-70E740481C1C}">
                                <a14:useLocalDpi xmlns:a14="http://schemas.microsoft.com/office/drawing/2010/main" val="0"/>
                              </a:ext>
                            </a:extLst>
                          </a:blip>
                          <a:stretch>
                            <a:fillRect/>
                          </a:stretch>
                        </pic:blipFill>
                        <pic:spPr>
                          <a:xfrm>
                            <a:off x="0" y="0"/>
                            <a:ext cx="4572000" cy="2695575"/>
                          </a:xfrm>
                          <a:prstGeom prst="rect">
                            <a:avLst/>
                          </a:prstGeom>
                        </pic:spPr>
                      </pic:pic>
                    </a:graphicData>
                  </a:graphic>
                </wp:inline>
              </w:drawing>
            </w:r>
          </w:p>
        </w:tc>
      </w:tr>
      <w:tr w:rsidR="005F5E14" w14:paraId="33688F84" w14:textId="77777777" w:rsidTr="00B95A2B">
        <w:trPr>
          <w:jc w:val="center"/>
        </w:trPr>
        <w:tc>
          <w:tcPr>
            <w:tcW w:w="7508" w:type="dxa"/>
          </w:tcPr>
          <w:p w14:paraId="0137CFBD" w14:textId="64791A73" w:rsidR="005F5E14" w:rsidRPr="00CD1583" w:rsidRDefault="005F5E14" w:rsidP="005F5E14">
            <w:pPr>
              <w:pStyle w:val="Caption"/>
              <w:jc w:val="center"/>
              <w:rPr>
                <w:color w:val="000000" w:themeColor="text1"/>
                <w:sz w:val="22"/>
                <w:szCs w:val="22"/>
                <w:lang w:val="en-GB" w:eastAsia="en-US"/>
              </w:rPr>
            </w:pPr>
            <w:bookmarkStart w:id="98" w:name="_Ref151117788"/>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7</w:t>
            </w:r>
            <w:r w:rsidRPr="00CD1583">
              <w:rPr>
                <w:color w:val="000000" w:themeColor="text1"/>
                <w:sz w:val="22"/>
                <w:szCs w:val="22"/>
              </w:rPr>
              <w:fldChar w:fldCharType="end"/>
            </w:r>
            <w:bookmarkEnd w:id="98"/>
            <w:r w:rsidRPr="00CD1583">
              <w:rPr>
                <w:color w:val="000000" w:themeColor="text1"/>
                <w:sz w:val="22"/>
                <w:szCs w:val="22"/>
                <w:lang w:val="en-US"/>
              </w:rPr>
              <w:t xml:space="preserve"> a(top) verification of residual stresses for various cutting conditions based on Cutting direction </w:t>
            </w:r>
          </w:p>
          <w:p w14:paraId="079D2A33" w14:textId="77777777" w:rsidR="005F5E14" w:rsidRPr="005F5E14" w:rsidRDefault="005F5E14" w:rsidP="008E413A">
            <w:pPr>
              <w:rPr>
                <w:noProof/>
                <w:lang w:val="en-US"/>
              </w:rPr>
            </w:pPr>
          </w:p>
        </w:tc>
      </w:tr>
      <w:tr w:rsidR="00C22411" w14:paraId="073CE625" w14:textId="77777777" w:rsidTr="7729C19D">
        <w:trPr>
          <w:trHeight w:val="300"/>
          <w:jc w:val="center"/>
        </w:trPr>
        <w:tc>
          <w:tcPr>
            <w:tcW w:w="7508" w:type="dxa"/>
          </w:tcPr>
          <w:p w14:paraId="3BE97BBD" w14:textId="01BE97D6" w:rsidR="00C22411" w:rsidRDefault="7E93BC5B" w:rsidP="00CD1583">
            <w:pPr>
              <w:keepNext/>
            </w:pPr>
            <w:r>
              <w:rPr>
                <w:noProof/>
              </w:rPr>
              <w:drawing>
                <wp:inline distT="0" distB="0" distL="0" distR="0" wp14:anchorId="23432BC7" wp14:editId="68B1A3E8">
                  <wp:extent cx="4572000" cy="2695575"/>
                  <wp:effectExtent l="0" t="0" r="0" b="0"/>
                  <wp:docPr id="1791951763" name="Picture 1791951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extLst>
                              <a:ext uri="{28A0092B-C50C-407E-A947-70E740481C1C}">
                                <a14:useLocalDpi xmlns:a14="http://schemas.microsoft.com/office/drawing/2010/main" val="0"/>
                              </a:ext>
                            </a:extLst>
                          </a:blip>
                          <a:stretch>
                            <a:fillRect/>
                          </a:stretch>
                        </pic:blipFill>
                        <pic:spPr>
                          <a:xfrm>
                            <a:off x="0" y="0"/>
                            <a:ext cx="4572000" cy="2695575"/>
                          </a:xfrm>
                          <a:prstGeom prst="rect">
                            <a:avLst/>
                          </a:prstGeom>
                        </pic:spPr>
                      </pic:pic>
                    </a:graphicData>
                  </a:graphic>
                </wp:inline>
              </w:drawing>
            </w:r>
          </w:p>
        </w:tc>
      </w:tr>
    </w:tbl>
    <w:p w14:paraId="39345D04" w14:textId="73353D79" w:rsidR="00373AC5" w:rsidRPr="00CD1583" w:rsidRDefault="00CD1583" w:rsidP="005F5E14">
      <w:pPr>
        <w:pStyle w:val="Caption"/>
        <w:ind w:left="567" w:right="793"/>
        <w:jc w:val="center"/>
        <w:rPr>
          <w:color w:val="000000" w:themeColor="text1"/>
          <w:sz w:val="22"/>
          <w:szCs w:val="22"/>
          <w:lang w:val="en-GB" w:eastAsia="en-US"/>
        </w:rPr>
      </w:pPr>
      <w:bookmarkStart w:id="99" w:name="_Ref151117779"/>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Pr>
          <w:noProof/>
          <w:color w:val="000000" w:themeColor="text1"/>
          <w:sz w:val="22"/>
          <w:szCs w:val="22"/>
        </w:rPr>
        <w:t>7</w:t>
      </w:r>
      <w:r w:rsidRPr="00CD1583">
        <w:rPr>
          <w:color w:val="000000" w:themeColor="text1"/>
          <w:sz w:val="22"/>
          <w:szCs w:val="22"/>
        </w:rPr>
        <w:fldChar w:fldCharType="end"/>
      </w:r>
      <w:bookmarkEnd w:id="99"/>
      <w:r w:rsidRPr="00CD1583">
        <w:rPr>
          <w:color w:val="000000" w:themeColor="text1"/>
          <w:sz w:val="22"/>
          <w:szCs w:val="22"/>
          <w:lang w:val="en-US"/>
        </w:rPr>
        <w:t xml:space="preserve"> b(bottom) verification of residual stresses for various cutting conditions based on Feed direction</w:t>
      </w:r>
    </w:p>
    <w:p w14:paraId="6DABBAB2" w14:textId="77777777" w:rsidR="00E9357D" w:rsidRDefault="00D552E2" w:rsidP="00D552E2">
      <w:pPr>
        <w:jc w:val="both"/>
        <w:rPr>
          <w:lang w:val="en-GB" w:eastAsia="en-US"/>
        </w:rPr>
      </w:pPr>
      <w:r w:rsidRPr="00D552E2">
        <w:rPr>
          <w:lang w:val="en-GB" w:eastAsia="en-US"/>
        </w:rPr>
        <w:t>At a cutting speed of 150</w:t>
      </w:r>
      <w:r w:rsidR="00BD4ED6">
        <w:rPr>
          <w:lang w:val="en-GB" w:eastAsia="en-US"/>
        </w:rPr>
        <w:t xml:space="preserve"> </w:t>
      </w:r>
      <w:r w:rsidRPr="00D552E2">
        <w:rPr>
          <w:lang w:val="en-GB" w:eastAsia="en-US"/>
        </w:rPr>
        <w:t xml:space="preserve">m/min, residual stresses in both cutting and feed directions are reduced. The trend in all the graphs is comparable to the initial tests, </w:t>
      </w:r>
      <w:r w:rsidR="004B0692">
        <w:rPr>
          <w:lang w:val="en-GB" w:eastAsia="en-US"/>
        </w:rPr>
        <w:t>wi</w:t>
      </w:r>
      <w:r w:rsidRPr="00D552E2">
        <w:rPr>
          <w:lang w:val="en-GB" w:eastAsia="en-US"/>
        </w:rPr>
        <w:t xml:space="preserve">th few variations in the results. When machined with emulsion-based lubrication, compressive stresses at 150 m/min were significantly higher than with other lubricating techniques. </w:t>
      </w:r>
    </w:p>
    <w:p w14:paraId="0266E917" w14:textId="77777777" w:rsidR="00E9357D" w:rsidRDefault="00E9357D" w:rsidP="00D552E2">
      <w:pPr>
        <w:jc w:val="both"/>
        <w:rPr>
          <w:lang w:val="en-GB" w:eastAsia="en-US"/>
        </w:rPr>
      </w:pPr>
    </w:p>
    <w:p w14:paraId="3827E475" w14:textId="70262503" w:rsidR="00A5567B" w:rsidRPr="00D552E2" w:rsidRDefault="00D552E2" w:rsidP="00D552E2">
      <w:pPr>
        <w:jc w:val="both"/>
        <w:rPr>
          <w:lang w:val="en-GB" w:eastAsia="en-US"/>
        </w:rPr>
      </w:pPr>
      <w:r w:rsidRPr="00D552E2">
        <w:rPr>
          <w:lang w:val="en-GB" w:eastAsia="en-US"/>
        </w:rPr>
        <w:t>Using cryo MQL lubrication at -40 °C, the stresses were higher on average at lower speeds of 50</w:t>
      </w:r>
      <w:r w:rsidR="00BD4ED6">
        <w:rPr>
          <w:lang w:val="en-GB" w:eastAsia="en-US"/>
        </w:rPr>
        <w:t xml:space="preserve"> </w:t>
      </w:r>
      <w:r w:rsidR="00BD4ED6">
        <w:rPr>
          <w:lang w:val="en-GB"/>
        </w:rPr>
        <w:t>m/min</w:t>
      </w:r>
      <w:r w:rsidR="00BD4ED6" w:rsidRPr="00D552E2">
        <w:rPr>
          <w:lang w:val="en-GB" w:eastAsia="en-US"/>
        </w:rPr>
        <w:t xml:space="preserve"> </w:t>
      </w:r>
      <w:r w:rsidRPr="00D552E2">
        <w:rPr>
          <w:lang w:val="en-GB" w:eastAsia="en-US"/>
        </w:rPr>
        <w:t xml:space="preserve">and 100 m/min, </w:t>
      </w:r>
      <w:r w:rsidR="004B0692">
        <w:rPr>
          <w:lang w:val="en-GB" w:eastAsia="en-US"/>
        </w:rPr>
        <w:t>w</w:t>
      </w:r>
      <w:r w:rsidRPr="00D552E2">
        <w:rPr>
          <w:lang w:val="en-GB" w:eastAsia="en-US"/>
        </w:rPr>
        <w:t>hi</w:t>
      </w:r>
      <w:r w:rsidR="004B0692">
        <w:rPr>
          <w:lang w:val="en-GB" w:eastAsia="en-US"/>
        </w:rPr>
        <w:t>ch</w:t>
      </w:r>
      <w:r w:rsidRPr="00D552E2">
        <w:rPr>
          <w:lang w:val="en-GB" w:eastAsia="en-US"/>
        </w:rPr>
        <w:t xml:space="preserve"> decreased significantly at 150 m/min.</w:t>
      </w:r>
      <w:r w:rsidR="005528B4">
        <w:rPr>
          <w:lang w:val="en-GB" w:eastAsia="en-US"/>
        </w:rPr>
        <w:t xml:space="preserve"> The compressive stresses are tentatively lesser in the cutting direction than </w:t>
      </w:r>
      <w:r w:rsidR="004B0692">
        <w:rPr>
          <w:lang w:val="en-GB" w:eastAsia="en-US"/>
        </w:rPr>
        <w:t xml:space="preserve">in </w:t>
      </w:r>
      <w:r w:rsidR="005528B4">
        <w:rPr>
          <w:lang w:val="en-GB" w:eastAsia="en-US"/>
        </w:rPr>
        <w:t xml:space="preserve">the feed direction. </w:t>
      </w:r>
    </w:p>
    <w:p w14:paraId="1DFF6386" w14:textId="77777777" w:rsidR="00A5567B" w:rsidRDefault="00A5567B" w:rsidP="00154DDB">
      <w:pPr>
        <w:pStyle w:val="FigureText"/>
        <w:keepNext/>
        <w:jc w:val="center"/>
      </w:pPr>
    </w:p>
    <w:p w14:paraId="5F6AEE4B" w14:textId="77777777" w:rsidR="00E203D1" w:rsidRPr="005E349B" w:rsidRDefault="00E203D1" w:rsidP="00154DDB">
      <w:pPr>
        <w:pStyle w:val="FigureText"/>
        <w:keepNext/>
        <w:jc w:val="center"/>
      </w:pPr>
    </w:p>
    <w:p w14:paraId="1F7B78CC" w14:textId="11FC98EE" w:rsidR="00352411" w:rsidRDefault="00352411" w:rsidP="00352411">
      <w:pPr>
        <w:pStyle w:val="Heading2"/>
      </w:pPr>
      <w:bookmarkStart w:id="100" w:name="_Toc151420662"/>
      <w:r>
        <w:t>Surface roughness results</w:t>
      </w:r>
      <w:bookmarkEnd w:id="100"/>
      <w:r>
        <w:t xml:space="preserve"> </w:t>
      </w:r>
    </w:p>
    <w:p w14:paraId="5203A2BA" w14:textId="7EE40260" w:rsidR="00352411" w:rsidRDefault="00352411" w:rsidP="008E39A8">
      <w:pPr>
        <w:jc w:val="both"/>
        <w:rPr>
          <w:lang w:val="en-GB" w:eastAsia="en-US"/>
        </w:rPr>
      </w:pPr>
      <w:r>
        <w:rPr>
          <w:lang w:val="en-GB" w:eastAsia="en-US"/>
        </w:rPr>
        <w:t xml:space="preserve">The surface roughness was measured at </w:t>
      </w:r>
      <w:r w:rsidR="00863A9B">
        <w:rPr>
          <w:lang w:val="en-GB" w:eastAsia="en-US"/>
        </w:rPr>
        <w:t>three</w:t>
      </w:r>
      <w:r>
        <w:rPr>
          <w:lang w:val="en-GB" w:eastAsia="en-US"/>
        </w:rPr>
        <w:t xml:space="preserve"> different spots on the workpiece to obtain the average surface roughness parameter for the machine’s workpiece at the four cutting conditions. </w:t>
      </w:r>
    </w:p>
    <w:p w14:paraId="70869701" w14:textId="6C4801B6" w:rsidR="00352411" w:rsidRDefault="00352411" w:rsidP="00352411">
      <w:pPr>
        <w:pStyle w:val="TableHeading"/>
        <w:jc w:val="center"/>
        <w:rPr>
          <w:lang w:eastAsia="en-US"/>
        </w:rPr>
      </w:pPr>
      <w:r>
        <w:t xml:space="preserve">Table </w:t>
      </w:r>
      <w:r>
        <w:fldChar w:fldCharType="begin"/>
      </w:r>
      <w:r>
        <w:instrText xml:space="preserve"> SEQ Table \* ARABIC </w:instrText>
      </w:r>
      <w:r>
        <w:fldChar w:fldCharType="separate"/>
      </w:r>
      <w:r w:rsidR="004168DA">
        <w:rPr>
          <w:noProof/>
        </w:rPr>
        <w:t>13</w:t>
      </w:r>
      <w:r>
        <w:fldChar w:fldCharType="end"/>
      </w:r>
      <w:r>
        <w:t xml:space="preserve"> Surface roughness comparison with cutting conditions</w:t>
      </w:r>
    </w:p>
    <w:tbl>
      <w:tblPr>
        <w:tblW w:w="8217" w:type="dxa"/>
        <w:tblLook w:val="04A0" w:firstRow="1" w:lastRow="0" w:firstColumn="1" w:lastColumn="0" w:noHBand="0" w:noVBand="1"/>
      </w:tblPr>
      <w:tblGrid>
        <w:gridCol w:w="846"/>
        <w:gridCol w:w="1197"/>
        <w:gridCol w:w="1071"/>
        <w:gridCol w:w="1417"/>
        <w:gridCol w:w="1134"/>
        <w:gridCol w:w="1276"/>
        <w:gridCol w:w="1276"/>
      </w:tblGrid>
      <w:tr w:rsidR="00352411" w:rsidRPr="008A40DF" w14:paraId="409D1F04" w14:textId="77777777" w:rsidTr="00561D94">
        <w:trPr>
          <w:trHeight w:val="320"/>
        </w:trPr>
        <w:tc>
          <w:tcPr>
            <w:tcW w:w="84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5BEE9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Test no</w:t>
            </w:r>
          </w:p>
        </w:tc>
        <w:tc>
          <w:tcPr>
            <w:tcW w:w="11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DDAA3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Coolant       technique</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D7EE3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Cutting Speed</w:t>
            </w:r>
            <w:r>
              <w:rPr>
                <w:rFonts w:ascii="Calibri" w:hAnsi="Calibri" w:cs="Calibri"/>
                <w:color w:val="000000"/>
              </w:rPr>
              <w:br/>
              <w:t>[m/min]</w:t>
            </w:r>
          </w:p>
        </w:tc>
        <w:tc>
          <w:tcPr>
            <w:tcW w:w="5103"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37D9FBC9"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Surface roughness [μm]</w:t>
            </w:r>
          </w:p>
        </w:tc>
      </w:tr>
      <w:tr w:rsidR="00352411" w:rsidRPr="008A40DF" w14:paraId="6F2C89CA" w14:textId="77777777" w:rsidTr="00561D94">
        <w:trPr>
          <w:trHeight w:val="680"/>
        </w:trPr>
        <w:tc>
          <w:tcPr>
            <w:tcW w:w="846" w:type="dxa"/>
            <w:vMerge/>
            <w:tcBorders>
              <w:top w:val="single" w:sz="4" w:space="0" w:color="auto"/>
              <w:left w:val="single" w:sz="4" w:space="0" w:color="auto"/>
              <w:bottom w:val="single" w:sz="4" w:space="0" w:color="auto"/>
              <w:right w:val="single" w:sz="4" w:space="0" w:color="auto"/>
            </w:tcBorders>
            <w:vAlign w:val="center"/>
            <w:hideMark/>
          </w:tcPr>
          <w:p w14:paraId="66BBC3DA" w14:textId="77777777" w:rsidR="00352411" w:rsidRPr="008A40DF" w:rsidRDefault="00352411" w:rsidP="00561D94">
            <w:pPr>
              <w:jc w:val="center"/>
              <w:rPr>
                <w:rFonts w:ascii="Calibri" w:hAnsi="Calibri" w:cs="Calibri"/>
                <w:color w:val="000000"/>
              </w:rPr>
            </w:pPr>
          </w:p>
        </w:tc>
        <w:tc>
          <w:tcPr>
            <w:tcW w:w="1197" w:type="dxa"/>
            <w:vMerge/>
            <w:tcBorders>
              <w:top w:val="single" w:sz="4" w:space="0" w:color="auto"/>
              <w:left w:val="single" w:sz="4" w:space="0" w:color="auto"/>
              <w:bottom w:val="single" w:sz="4" w:space="0" w:color="auto"/>
              <w:right w:val="single" w:sz="4" w:space="0" w:color="auto"/>
            </w:tcBorders>
            <w:vAlign w:val="center"/>
            <w:hideMark/>
          </w:tcPr>
          <w:p w14:paraId="4C557582" w14:textId="77777777" w:rsidR="00352411" w:rsidRPr="008A40DF" w:rsidRDefault="00352411" w:rsidP="00561D94">
            <w:pPr>
              <w:jc w:val="center"/>
              <w:rPr>
                <w:rFonts w:ascii="Calibri" w:hAnsi="Calibri" w:cs="Calibri"/>
                <w:color w:val="000000"/>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14:paraId="0589EAF9" w14:textId="77777777" w:rsidR="00352411" w:rsidRPr="008A40DF" w:rsidRDefault="00352411" w:rsidP="00561D94">
            <w:pPr>
              <w:jc w:val="center"/>
              <w:rPr>
                <w:rFonts w:ascii="Calibri"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center"/>
            <w:hideMark/>
          </w:tcPr>
          <w:p w14:paraId="170817C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Spot 1</w:t>
            </w:r>
          </w:p>
        </w:tc>
        <w:tc>
          <w:tcPr>
            <w:tcW w:w="1134" w:type="dxa"/>
            <w:tcBorders>
              <w:top w:val="nil"/>
              <w:left w:val="nil"/>
              <w:bottom w:val="single" w:sz="4" w:space="0" w:color="auto"/>
              <w:right w:val="single" w:sz="4" w:space="0" w:color="auto"/>
            </w:tcBorders>
            <w:shd w:val="clear" w:color="auto" w:fill="auto"/>
            <w:noWrap/>
            <w:vAlign w:val="center"/>
            <w:hideMark/>
          </w:tcPr>
          <w:p w14:paraId="2C8494B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Spot 2</w:t>
            </w:r>
          </w:p>
        </w:tc>
        <w:tc>
          <w:tcPr>
            <w:tcW w:w="1276" w:type="dxa"/>
            <w:tcBorders>
              <w:top w:val="nil"/>
              <w:left w:val="nil"/>
              <w:bottom w:val="single" w:sz="4" w:space="0" w:color="auto"/>
              <w:right w:val="single" w:sz="4" w:space="0" w:color="auto"/>
            </w:tcBorders>
            <w:shd w:val="clear" w:color="auto" w:fill="auto"/>
            <w:noWrap/>
            <w:vAlign w:val="center"/>
            <w:hideMark/>
          </w:tcPr>
          <w:p w14:paraId="754A1A8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Spot 3</w:t>
            </w:r>
          </w:p>
        </w:tc>
        <w:tc>
          <w:tcPr>
            <w:tcW w:w="1276" w:type="dxa"/>
            <w:tcBorders>
              <w:top w:val="nil"/>
              <w:left w:val="nil"/>
              <w:bottom w:val="single" w:sz="4" w:space="0" w:color="auto"/>
              <w:right w:val="single" w:sz="4" w:space="0" w:color="auto"/>
            </w:tcBorders>
            <w:shd w:val="clear" w:color="auto" w:fill="auto"/>
            <w:noWrap/>
            <w:vAlign w:val="center"/>
            <w:hideMark/>
          </w:tcPr>
          <w:p w14:paraId="36E7A18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Average</w:t>
            </w:r>
          </w:p>
        </w:tc>
      </w:tr>
      <w:tr w:rsidR="00352411" w:rsidRPr="008A40DF" w14:paraId="38B3C1B4"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1AAEEAB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RT11</w:t>
            </w:r>
          </w:p>
        </w:tc>
        <w:tc>
          <w:tcPr>
            <w:tcW w:w="119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70454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Dry</w:t>
            </w:r>
          </w:p>
        </w:tc>
        <w:tc>
          <w:tcPr>
            <w:tcW w:w="1071" w:type="dxa"/>
            <w:tcBorders>
              <w:top w:val="nil"/>
              <w:left w:val="nil"/>
              <w:bottom w:val="single" w:sz="4" w:space="0" w:color="auto"/>
              <w:right w:val="single" w:sz="4" w:space="0" w:color="auto"/>
            </w:tcBorders>
            <w:shd w:val="clear" w:color="auto" w:fill="auto"/>
            <w:noWrap/>
            <w:vAlign w:val="center"/>
            <w:hideMark/>
          </w:tcPr>
          <w:p w14:paraId="451E8ED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405B4E2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w:t>
            </w:r>
          </w:p>
        </w:tc>
        <w:tc>
          <w:tcPr>
            <w:tcW w:w="1134" w:type="dxa"/>
            <w:tcBorders>
              <w:top w:val="nil"/>
              <w:left w:val="nil"/>
              <w:bottom w:val="single" w:sz="4" w:space="0" w:color="auto"/>
              <w:right w:val="single" w:sz="4" w:space="0" w:color="auto"/>
            </w:tcBorders>
            <w:shd w:val="clear" w:color="auto" w:fill="auto"/>
            <w:noWrap/>
            <w:vAlign w:val="center"/>
            <w:hideMark/>
          </w:tcPr>
          <w:p w14:paraId="09D161B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0.124</w:t>
            </w:r>
          </w:p>
        </w:tc>
        <w:tc>
          <w:tcPr>
            <w:tcW w:w="1276" w:type="dxa"/>
            <w:tcBorders>
              <w:top w:val="nil"/>
              <w:left w:val="nil"/>
              <w:bottom w:val="single" w:sz="4" w:space="0" w:color="auto"/>
              <w:right w:val="single" w:sz="4" w:space="0" w:color="auto"/>
            </w:tcBorders>
            <w:shd w:val="clear" w:color="auto" w:fill="auto"/>
            <w:noWrap/>
            <w:vAlign w:val="center"/>
            <w:hideMark/>
          </w:tcPr>
          <w:p w14:paraId="409F855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0.131</w:t>
            </w:r>
          </w:p>
        </w:tc>
        <w:tc>
          <w:tcPr>
            <w:tcW w:w="1276" w:type="dxa"/>
            <w:tcBorders>
              <w:top w:val="nil"/>
              <w:left w:val="nil"/>
              <w:bottom w:val="single" w:sz="4" w:space="0" w:color="auto"/>
              <w:right w:val="single" w:sz="4" w:space="0" w:color="auto"/>
            </w:tcBorders>
            <w:shd w:val="clear" w:color="auto" w:fill="auto"/>
            <w:noWrap/>
            <w:vAlign w:val="center"/>
            <w:hideMark/>
          </w:tcPr>
          <w:p w14:paraId="42CC751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0.128</w:t>
            </w:r>
          </w:p>
        </w:tc>
      </w:tr>
      <w:tr w:rsidR="00352411" w:rsidRPr="008A40DF" w14:paraId="49C7669F"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631AD68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RT2</w:t>
            </w:r>
          </w:p>
        </w:tc>
        <w:tc>
          <w:tcPr>
            <w:tcW w:w="1197" w:type="dxa"/>
            <w:vMerge/>
            <w:tcBorders>
              <w:top w:val="nil"/>
              <w:left w:val="single" w:sz="4" w:space="0" w:color="auto"/>
              <w:bottom w:val="single" w:sz="4" w:space="0" w:color="000000"/>
              <w:right w:val="single" w:sz="4" w:space="0" w:color="auto"/>
            </w:tcBorders>
            <w:vAlign w:val="center"/>
            <w:hideMark/>
          </w:tcPr>
          <w:p w14:paraId="17A4E578"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2C03D9B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2AC38F3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0.135</w:t>
            </w:r>
          </w:p>
        </w:tc>
        <w:tc>
          <w:tcPr>
            <w:tcW w:w="1134" w:type="dxa"/>
            <w:tcBorders>
              <w:top w:val="nil"/>
              <w:left w:val="nil"/>
              <w:bottom w:val="single" w:sz="4" w:space="0" w:color="auto"/>
              <w:right w:val="single" w:sz="4" w:space="0" w:color="auto"/>
            </w:tcBorders>
            <w:shd w:val="clear" w:color="auto" w:fill="auto"/>
            <w:noWrap/>
            <w:vAlign w:val="center"/>
            <w:hideMark/>
          </w:tcPr>
          <w:p w14:paraId="2B599C4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0.134</w:t>
            </w:r>
          </w:p>
        </w:tc>
        <w:tc>
          <w:tcPr>
            <w:tcW w:w="1276" w:type="dxa"/>
            <w:tcBorders>
              <w:top w:val="nil"/>
              <w:left w:val="nil"/>
              <w:bottom w:val="single" w:sz="4" w:space="0" w:color="auto"/>
              <w:right w:val="single" w:sz="4" w:space="0" w:color="auto"/>
            </w:tcBorders>
            <w:shd w:val="clear" w:color="auto" w:fill="auto"/>
            <w:noWrap/>
            <w:vAlign w:val="center"/>
            <w:hideMark/>
          </w:tcPr>
          <w:p w14:paraId="27CE0AB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0.155</w:t>
            </w:r>
          </w:p>
        </w:tc>
        <w:tc>
          <w:tcPr>
            <w:tcW w:w="1276" w:type="dxa"/>
            <w:tcBorders>
              <w:top w:val="nil"/>
              <w:left w:val="nil"/>
              <w:bottom w:val="single" w:sz="4" w:space="0" w:color="auto"/>
              <w:right w:val="single" w:sz="4" w:space="0" w:color="auto"/>
            </w:tcBorders>
            <w:shd w:val="clear" w:color="auto" w:fill="auto"/>
            <w:noWrap/>
            <w:vAlign w:val="center"/>
            <w:hideMark/>
          </w:tcPr>
          <w:p w14:paraId="267DF90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0.141</w:t>
            </w:r>
          </w:p>
        </w:tc>
      </w:tr>
      <w:tr w:rsidR="00352411" w:rsidRPr="008A40DF" w14:paraId="65E8E6DF"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01B8BCE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RT22</w:t>
            </w:r>
          </w:p>
        </w:tc>
        <w:tc>
          <w:tcPr>
            <w:tcW w:w="1197" w:type="dxa"/>
            <w:vMerge/>
            <w:tcBorders>
              <w:top w:val="nil"/>
              <w:left w:val="single" w:sz="4" w:space="0" w:color="auto"/>
              <w:bottom w:val="single" w:sz="4" w:space="0" w:color="000000"/>
              <w:right w:val="single" w:sz="4" w:space="0" w:color="auto"/>
            </w:tcBorders>
            <w:vAlign w:val="center"/>
            <w:hideMark/>
          </w:tcPr>
          <w:p w14:paraId="2732B26C"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5EF392E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4158A00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0.127</w:t>
            </w:r>
          </w:p>
        </w:tc>
        <w:tc>
          <w:tcPr>
            <w:tcW w:w="1134" w:type="dxa"/>
            <w:tcBorders>
              <w:top w:val="nil"/>
              <w:left w:val="nil"/>
              <w:bottom w:val="single" w:sz="4" w:space="0" w:color="auto"/>
              <w:right w:val="single" w:sz="4" w:space="0" w:color="auto"/>
            </w:tcBorders>
            <w:shd w:val="clear" w:color="auto" w:fill="auto"/>
            <w:noWrap/>
            <w:vAlign w:val="center"/>
            <w:hideMark/>
          </w:tcPr>
          <w:p w14:paraId="0001330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w:t>
            </w:r>
          </w:p>
        </w:tc>
        <w:tc>
          <w:tcPr>
            <w:tcW w:w="1276" w:type="dxa"/>
            <w:tcBorders>
              <w:top w:val="nil"/>
              <w:left w:val="nil"/>
              <w:bottom w:val="single" w:sz="4" w:space="0" w:color="auto"/>
              <w:right w:val="single" w:sz="4" w:space="0" w:color="auto"/>
            </w:tcBorders>
            <w:shd w:val="clear" w:color="auto" w:fill="auto"/>
            <w:noWrap/>
            <w:vAlign w:val="center"/>
            <w:hideMark/>
          </w:tcPr>
          <w:p w14:paraId="490E286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0.154</w:t>
            </w:r>
          </w:p>
        </w:tc>
        <w:tc>
          <w:tcPr>
            <w:tcW w:w="1276" w:type="dxa"/>
            <w:tcBorders>
              <w:top w:val="nil"/>
              <w:left w:val="nil"/>
              <w:bottom w:val="single" w:sz="4" w:space="0" w:color="auto"/>
              <w:right w:val="single" w:sz="4" w:space="0" w:color="auto"/>
            </w:tcBorders>
            <w:shd w:val="clear" w:color="auto" w:fill="auto"/>
            <w:noWrap/>
            <w:vAlign w:val="center"/>
            <w:hideMark/>
          </w:tcPr>
          <w:p w14:paraId="3F316B29"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0.140</w:t>
            </w:r>
          </w:p>
        </w:tc>
      </w:tr>
      <w:tr w:rsidR="00352411" w:rsidRPr="008A40DF" w14:paraId="047809BC"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32EDF73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RT3</w:t>
            </w:r>
          </w:p>
        </w:tc>
        <w:tc>
          <w:tcPr>
            <w:tcW w:w="1197" w:type="dxa"/>
            <w:vMerge/>
            <w:tcBorders>
              <w:top w:val="nil"/>
              <w:left w:val="single" w:sz="4" w:space="0" w:color="auto"/>
              <w:bottom w:val="single" w:sz="4" w:space="0" w:color="000000"/>
              <w:right w:val="single" w:sz="4" w:space="0" w:color="auto"/>
            </w:tcBorders>
            <w:vAlign w:val="center"/>
            <w:hideMark/>
          </w:tcPr>
          <w:p w14:paraId="6E30E824"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6546A90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62CE9C59"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0.169</w:t>
            </w:r>
          </w:p>
        </w:tc>
        <w:tc>
          <w:tcPr>
            <w:tcW w:w="1134" w:type="dxa"/>
            <w:tcBorders>
              <w:top w:val="nil"/>
              <w:left w:val="nil"/>
              <w:bottom w:val="single" w:sz="4" w:space="0" w:color="auto"/>
              <w:right w:val="single" w:sz="4" w:space="0" w:color="auto"/>
            </w:tcBorders>
            <w:shd w:val="clear" w:color="auto" w:fill="auto"/>
            <w:noWrap/>
            <w:vAlign w:val="center"/>
            <w:hideMark/>
          </w:tcPr>
          <w:p w14:paraId="2B50EE6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0.174</w:t>
            </w:r>
          </w:p>
        </w:tc>
        <w:tc>
          <w:tcPr>
            <w:tcW w:w="1276" w:type="dxa"/>
            <w:tcBorders>
              <w:top w:val="nil"/>
              <w:left w:val="nil"/>
              <w:bottom w:val="single" w:sz="4" w:space="0" w:color="auto"/>
              <w:right w:val="single" w:sz="4" w:space="0" w:color="auto"/>
            </w:tcBorders>
            <w:shd w:val="clear" w:color="auto" w:fill="auto"/>
            <w:noWrap/>
            <w:vAlign w:val="center"/>
            <w:hideMark/>
          </w:tcPr>
          <w:p w14:paraId="5AD5D63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0.171</w:t>
            </w:r>
          </w:p>
        </w:tc>
        <w:tc>
          <w:tcPr>
            <w:tcW w:w="1276" w:type="dxa"/>
            <w:tcBorders>
              <w:top w:val="nil"/>
              <w:left w:val="nil"/>
              <w:bottom w:val="single" w:sz="4" w:space="0" w:color="auto"/>
              <w:right w:val="single" w:sz="4" w:space="0" w:color="auto"/>
            </w:tcBorders>
            <w:shd w:val="clear" w:color="auto" w:fill="auto"/>
            <w:noWrap/>
            <w:vAlign w:val="center"/>
            <w:hideMark/>
          </w:tcPr>
          <w:p w14:paraId="58886AD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0.171</w:t>
            </w:r>
          </w:p>
        </w:tc>
      </w:tr>
      <w:tr w:rsidR="00352411" w:rsidRPr="008A40DF" w14:paraId="79A819CE"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0C1A314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RT33</w:t>
            </w:r>
          </w:p>
        </w:tc>
        <w:tc>
          <w:tcPr>
            <w:tcW w:w="1197" w:type="dxa"/>
            <w:vMerge/>
            <w:tcBorders>
              <w:top w:val="nil"/>
              <w:left w:val="single" w:sz="4" w:space="0" w:color="auto"/>
              <w:bottom w:val="single" w:sz="4" w:space="0" w:color="000000"/>
              <w:right w:val="single" w:sz="4" w:space="0" w:color="auto"/>
            </w:tcBorders>
            <w:vAlign w:val="center"/>
            <w:hideMark/>
          </w:tcPr>
          <w:p w14:paraId="63E19C01"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612AAE1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3D64F55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0.135</w:t>
            </w:r>
          </w:p>
        </w:tc>
        <w:tc>
          <w:tcPr>
            <w:tcW w:w="1134" w:type="dxa"/>
            <w:tcBorders>
              <w:top w:val="nil"/>
              <w:left w:val="nil"/>
              <w:bottom w:val="single" w:sz="4" w:space="0" w:color="auto"/>
              <w:right w:val="single" w:sz="4" w:space="0" w:color="auto"/>
            </w:tcBorders>
            <w:shd w:val="clear" w:color="auto" w:fill="auto"/>
            <w:noWrap/>
            <w:vAlign w:val="center"/>
            <w:hideMark/>
          </w:tcPr>
          <w:p w14:paraId="65247CF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0.126</w:t>
            </w:r>
          </w:p>
        </w:tc>
        <w:tc>
          <w:tcPr>
            <w:tcW w:w="1276" w:type="dxa"/>
            <w:tcBorders>
              <w:top w:val="nil"/>
              <w:left w:val="nil"/>
              <w:bottom w:val="single" w:sz="4" w:space="0" w:color="auto"/>
              <w:right w:val="single" w:sz="4" w:space="0" w:color="auto"/>
            </w:tcBorders>
            <w:shd w:val="clear" w:color="auto" w:fill="auto"/>
            <w:noWrap/>
            <w:vAlign w:val="center"/>
            <w:hideMark/>
          </w:tcPr>
          <w:p w14:paraId="43DB0DA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0.148</w:t>
            </w:r>
          </w:p>
        </w:tc>
        <w:tc>
          <w:tcPr>
            <w:tcW w:w="1276" w:type="dxa"/>
            <w:tcBorders>
              <w:top w:val="nil"/>
              <w:left w:val="nil"/>
              <w:bottom w:val="single" w:sz="4" w:space="0" w:color="auto"/>
              <w:right w:val="single" w:sz="4" w:space="0" w:color="auto"/>
            </w:tcBorders>
            <w:shd w:val="clear" w:color="auto" w:fill="auto"/>
            <w:noWrap/>
            <w:vAlign w:val="center"/>
            <w:hideMark/>
          </w:tcPr>
          <w:p w14:paraId="45A8D96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0.136</w:t>
            </w:r>
          </w:p>
        </w:tc>
      </w:tr>
      <w:tr w:rsidR="00352411" w:rsidRPr="008A40DF" w14:paraId="4EACA2DC"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40F2DD2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RT4</w:t>
            </w:r>
          </w:p>
        </w:tc>
        <w:tc>
          <w:tcPr>
            <w:tcW w:w="119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1C3CE6"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Emulsion</w:t>
            </w:r>
          </w:p>
        </w:tc>
        <w:tc>
          <w:tcPr>
            <w:tcW w:w="1071" w:type="dxa"/>
            <w:tcBorders>
              <w:top w:val="nil"/>
              <w:left w:val="nil"/>
              <w:bottom w:val="single" w:sz="4" w:space="0" w:color="auto"/>
              <w:right w:val="single" w:sz="4" w:space="0" w:color="auto"/>
            </w:tcBorders>
            <w:shd w:val="clear" w:color="auto" w:fill="auto"/>
            <w:noWrap/>
            <w:vAlign w:val="center"/>
            <w:hideMark/>
          </w:tcPr>
          <w:p w14:paraId="165921D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747315B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0.176</w:t>
            </w:r>
          </w:p>
        </w:tc>
        <w:tc>
          <w:tcPr>
            <w:tcW w:w="1134" w:type="dxa"/>
            <w:tcBorders>
              <w:top w:val="nil"/>
              <w:left w:val="nil"/>
              <w:bottom w:val="single" w:sz="4" w:space="0" w:color="auto"/>
              <w:right w:val="single" w:sz="4" w:space="0" w:color="auto"/>
            </w:tcBorders>
            <w:shd w:val="clear" w:color="auto" w:fill="auto"/>
            <w:noWrap/>
            <w:vAlign w:val="center"/>
            <w:hideMark/>
          </w:tcPr>
          <w:p w14:paraId="7E1599B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0.166</w:t>
            </w:r>
          </w:p>
        </w:tc>
        <w:tc>
          <w:tcPr>
            <w:tcW w:w="1276" w:type="dxa"/>
            <w:tcBorders>
              <w:top w:val="nil"/>
              <w:left w:val="nil"/>
              <w:bottom w:val="single" w:sz="4" w:space="0" w:color="auto"/>
              <w:right w:val="single" w:sz="4" w:space="0" w:color="auto"/>
            </w:tcBorders>
            <w:shd w:val="clear" w:color="auto" w:fill="auto"/>
            <w:noWrap/>
            <w:vAlign w:val="center"/>
            <w:hideMark/>
          </w:tcPr>
          <w:p w14:paraId="1DB7328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0.164</w:t>
            </w:r>
          </w:p>
        </w:tc>
        <w:tc>
          <w:tcPr>
            <w:tcW w:w="1276" w:type="dxa"/>
            <w:tcBorders>
              <w:top w:val="nil"/>
              <w:left w:val="nil"/>
              <w:bottom w:val="single" w:sz="4" w:space="0" w:color="auto"/>
              <w:right w:val="single" w:sz="4" w:space="0" w:color="auto"/>
            </w:tcBorders>
            <w:shd w:val="clear" w:color="auto" w:fill="auto"/>
            <w:noWrap/>
            <w:vAlign w:val="center"/>
            <w:hideMark/>
          </w:tcPr>
          <w:p w14:paraId="181A940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0.169</w:t>
            </w:r>
          </w:p>
        </w:tc>
      </w:tr>
      <w:tr w:rsidR="00352411" w:rsidRPr="008A40DF" w14:paraId="56D69518"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4FF0AA1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RT44</w:t>
            </w:r>
          </w:p>
        </w:tc>
        <w:tc>
          <w:tcPr>
            <w:tcW w:w="1197" w:type="dxa"/>
            <w:vMerge/>
            <w:tcBorders>
              <w:top w:val="nil"/>
              <w:left w:val="single" w:sz="4" w:space="0" w:color="auto"/>
              <w:bottom w:val="single" w:sz="4" w:space="0" w:color="000000"/>
              <w:right w:val="single" w:sz="4" w:space="0" w:color="auto"/>
            </w:tcBorders>
            <w:vAlign w:val="center"/>
            <w:hideMark/>
          </w:tcPr>
          <w:p w14:paraId="5EBAEC5B"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440A466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593B09F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0.144</w:t>
            </w:r>
          </w:p>
        </w:tc>
        <w:tc>
          <w:tcPr>
            <w:tcW w:w="1134" w:type="dxa"/>
            <w:tcBorders>
              <w:top w:val="nil"/>
              <w:left w:val="nil"/>
              <w:bottom w:val="single" w:sz="4" w:space="0" w:color="auto"/>
              <w:right w:val="single" w:sz="4" w:space="0" w:color="auto"/>
            </w:tcBorders>
            <w:shd w:val="clear" w:color="auto" w:fill="auto"/>
            <w:noWrap/>
            <w:vAlign w:val="center"/>
            <w:hideMark/>
          </w:tcPr>
          <w:p w14:paraId="48F97BC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0.148</w:t>
            </w:r>
          </w:p>
        </w:tc>
        <w:tc>
          <w:tcPr>
            <w:tcW w:w="1276" w:type="dxa"/>
            <w:tcBorders>
              <w:top w:val="nil"/>
              <w:left w:val="nil"/>
              <w:bottom w:val="single" w:sz="4" w:space="0" w:color="auto"/>
              <w:right w:val="single" w:sz="4" w:space="0" w:color="auto"/>
            </w:tcBorders>
            <w:shd w:val="clear" w:color="auto" w:fill="auto"/>
            <w:noWrap/>
            <w:vAlign w:val="center"/>
            <w:hideMark/>
          </w:tcPr>
          <w:p w14:paraId="260E6C9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0.152</w:t>
            </w:r>
          </w:p>
        </w:tc>
        <w:tc>
          <w:tcPr>
            <w:tcW w:w="1276" w:type="dxa"/>
            <w:tcBorders>
              <w:top w:val="nil"/>
              <w:left w:val="nil"/>
              <w:bottom w:val="single" w:sz="4" w:space="0" w:color="auto"/>
              <w:right w:val="single" w:sz="4" w:space="0" w:color="auto"/>
            </w:tcBorders>
            <w:shd w:val="clear" w:color="auto" w:fill="auto"/>
            <w:noWrap/>
            <w:vAlign w:val="center"/>
            <w:hideMark/>
          </w:tcPr>
          <w:p w14:paraId="1268BAE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0.148</w:t>
            </w:r>
          </w:p>
        </w:tc>
      </w:tr>
      <w:tr w:rsidR="00352411" w:rsidRPr="008A40DF" w14:paraId="2A63A76C"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0122928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RT5</w:t>
            </w:r>
          </w:p>
        </w:tc>
        <w:tc>
          <w:tcPr>
            <w:tcW w:w="1197" w:type="dxa"/>
            <w:vMerge/>
            <w:tcBorders>
              <w:top w:val="nil"/>
              <w:left w:val="single" w:sz="4" w:space="0" w:color="auto"/>
              <w:bottom w:val="single" w:sz="4" w:space="0" w:color="000000"/>
              <w:right w:val="single" w:sz="4" w:space="0" w:color="auto"/>
            </w:tcBorders>
            <w:vAlign w:val="center"/>
            <w:hideMark/>
          </w:tcPr>
          <w:p w14:paraId="265B686F"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1BC230B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03D27E0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0.122</w:t>
            </w:r>
          </w:p>
        </w:tc>
        <w:tc>
          <w:tcPr>
            <w:tcW w:w="1134" w:type="dxa"/>
            <w:tcBorders>
              <w:top w:val="nil"/>
              <w:left w:val="nil"/>
              <w:bottom w:val="single" w:sz="4" w:space="0" w:color="auto"/>
              <w:right w:val="single" w:sz="4" w:space="0" w:color="auto"/>
            </w:tcBorders>
            <w:shd w:val="clear" w:color="auto" w:fill="auto"/>
            <w:noWrap/>
            <w:vAlign w:val="center"/>
            <w:hideMark/>
          </w:tcPr>
          <w:p w14:paraId="3D3AC46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0.128</w:t>
            </w:r>
          </w:p>
        </w:tc>
        <w:tc>
          <w:tcPr>
            <w:tcW w:w="1276" w:type="dxa"/>
            <w:tcBorders>
              <w:top w:val="nil"/>
              <w:left w:val="nil"/>
              <w:bottom w:val="single" w:sz="4" w:space="0" w:color="auto"/>
              <w:right w:val="single" w:sz="4" w:space="0" w:color="auto"/>
            </w:tcBorders>
            <w:shd w:val="clear" w:color="auto" w:fill="auto"/>
            <w:noWrap/>
            <w:vAlign w:val="center"/>
            <w:hideMark/>
          </w:tcPr>
          <w:p w14:paraId="128E69E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0.144</w:t>
            </w:r>
          </w:p>
        </w:tc>
        <w:tc>
          <w:tcPr>
            <w:tcW w:w="1276" w:type="dxa"/>
            <w:tcBorders>
              <w:top w:val="nil"/>
              <w:left w:val="nil"/>
              <w:bottom w:val="single" w:sz="4" w:space="0" w:color="auto"/>
              <w:right w:val="single" w:sz="4" w:space="0" w:color="auto"/>
            </w:tcBorders>
            <w:shd w:val="clear" w:color="auto" w:fill="auto"/>
            <w:noWrap/>
            <w:vAlign w:val="center"/>
            <w:hideMark/>
          </w:tcPr>
          <w:p w14:paraId="7C82362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0.131</w:t>
            </w:r>
          </w:p>
        </w:tc>
      </w:tr>
      <w:tr w:rsidR="00352411" w:rsidRPr="008A40DF" w14:paraId="73E8BD90"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4C1A917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RT55</w:t>
            </w:r>
          </w:p>
        </w:tc>
        <w:tc>
          <w:tcPr>
            <w:tcW w:w="1197" w:type="dxa"/>
            <w:vMerge/>
            <w:tcBorders>
              <w:top w:val="nil"/>
              <w:left w:val="single" w:sz="4" w:space="0" w:color="auto"/>
              <w:bottom w:val="single" w:sz="4" w:space="0" w:color="000000"/>
              <w:right w:val="single" w:sz="4" w:space="0" w:color="auto"/>
            </w:tcBorders>
            <w:vAlign w:val="center"/>
            <w:hideMark/>
          </w:tcPr>
          <w:p w14:paraId="324B0A53"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03D7DD4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0B51DA4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0.122</w:t>
            </w:r>
          </w:p>
        </w:tc>
        <w:tc>
          <w:tcPr>
            <w:tcW w:w="1134" w:type="dxa"/>
            <w:tcBorders>
              <w:top w:val="nil"/>
              <w:left w:val="nil"/>
              <w:bottom w:val="single" w:sz="4" w:space="0" w:color="auto"/>
              <w:right w:val="single" w:sz="4" w:space="0" w:color="auto"/>
            </w:tcBorders>
            <w:shd w:val="clear" w:color="auto" w:fill="auto"/>
            <w:noWrap/>
            <w:vAlign w:val="center"/>
            <w:hideMark/>
          </w:tcPr>
          <w:p w14:paraId="5E304AB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0.117</w:t>
            </w:r>
          </w:p>
        </w:tc>
        <w:tc>
          <w:tcPr>
            <w:tcW w:w="1276" w:type="dxa"/>
            <w:tcBorders>
              <w:top w:val="nil"/>
              <w:left w:val="nil"/>
              <w:bottom w:val="single" w:sz="4" w:space="0" w:color="auto"/>
              <w:right w:val="single" w:sz="4" w:space="0" w:color="auto"/>
            </w:tcBorders>
            <w:shd w:val="clear" w:color="auto" w:fill="auto"/>
            <w:noWrap/>
            <w:vAlign w:val="center"/>
            <w:hideMark/>
          </w:tcPr>
          <w:p w14:paraId="7DAFDFD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0.126</w:t>
            </w:r>
          </w:p>
        </w:tc>
        <w:tc>
          <w:tcPr>
            <w:tcW w:w="1276" w:type="dxa"/>
            <w:tcBorders>
              <w:top w:val="nil"/>
              <w:left w:val="nil"/>
              <w:bottom w:val="single" w:sz="4" w:space="0" w:color="auto"/>
              <w:right w:val="single" w:sz="4" w:space="0" w:color="auto"/>
            </w:tcBorders>
            <w:shd w:val="clear" w:color="auto" w:fill="auto"/>
            <w:noWrap/>
            <w:vAlign w:val="center"/>
            <w:hideMark/>
          </w:tcPr>
          <w:p w14:paraId="5F2A46B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0.122</w:t>
            </w:r>
          </w:p>
        </w:tc>
      </w:tr>
      <w:tr w:rsidR="00352411" w:rsidRPr="008A40DF" w14:paraId="596F375B"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42BD35A6"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RT6</w:t>
            </w:r>
          </w:p>
        </w:tc>
        <w:tc>
          <w:tcPr>
            <w:tcW w:w="1197" w:type="dxa"/>
            <w:vMerge/>
            <w:tcBorders>
              <w:top w:val="nil"/>
              <w:left w:val="single" w:sz="4" w:space="0" w:color="auto"/>
              <w:bottom w:val="single" w:sz="4" w:space="0" w:color="000000"/>
              <w:right w:val="single" w:sz="4" w:space="0" w:color="auto"/>
            </w:tcBorders>
            <w:vAlign w:val="center"/>
            <w:hideMark/>
          </w:tcPr>
          <w:p w14:paraId="6FBFF05A"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31749EB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61FA7DD1"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0.149</w:t>
            </w:r>
          </w:p>
        </w:tc>
        <w:tc>
          <w:tcPr>
            <w:tcW w:w="1134" w:type="dxa"/>
            <w:tcBorders>
              <w:top w:val="nil"/>
              <w:left w:val="nil"/>
              <w:bottom w:val="single" w:sz="4" w:space="0" w:color="auto"/>
              <w:right w:val="single" w:sz="4" w:space="0" w:color="auto"/>
            </w:tcBorders>
            <w:shd w:val="clear" w:color="auto" w:fill="auto"/>
            <w:noWrap/>
            <w:vAlign w:val="center"/>
            <w:hideMark/>
          </w:tcPr>
          <w:p w14:paraId="61B9ADD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0.166</w:t>
            </w:r>
          </w:p>
        </w:tc>
        <w:tc>
          <w:tcPr>
            <w:tcW w:w="1276" w:type="dxa"/>
            <w:tcBorders>
              <w:top w:val="nil"/>
              <w:left w:val="nil"/>
              <w:bottom w:val="single" w:sz="4" w:space="0" w:color="auto"/>
              <w:right w:val="single" w:sz="4" w:space="0" w:color="auto"/>
            </w:tcBorders>
            <w:shd w:val="clear" w:color="auto" w:fill="auto"/>
            <w:noWrap/>
            <w:vAlign w:val="center"/>
            <w:hideMark/>
          </w:tcPr>
          <w:p w14:paraId="2B4FE98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0.181</w:t>
            </w:r>
          </w:p>
        </w:tc>
        <w:tc>
          <w:tcPr>
            <w:tcW w:w="1276" w:type="dxa"/>
            <w:tcBorders>
              <w:top w:val="nil"/>
              <w:left w:val="nil"/>
              <w:bottom w:val="single" w:sz="4" w:space="0" w:color="auto"/>
              <w:right w:val="single" w:sz="4" w:space="0" w:color="auto"/>
            </w:tcBorders>
            <w:shd w:val="clear" w:color="auto" w:fill="auto"/>
            <w:noWrap/>
            <w:vAlign w:val="center"/>
            <w:hideMark/>
          </w:tcPr>
          <w:p w14:paraId="33BFA02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0.165</w:t>
            </w:r>
          </w:p>
        </w:tc>
      </w:tr>
      <w:tr w:rsidR="00352411" w:rsidRPr="008A40DF" w14:paraId="5A44C8F6"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1AAB735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RT66</w:t>
            </w:r>
          </w:p>
        </w:tc>
        <w:tc>
          <w:tcPr>
            <w:tcW w:w="1197" w:type="dxa"/>
            <w:vMerge/>
            <w:tcBorders>
              <w:top w:val="nil"/>
              <w:left w:val="single" w:sz="4" w:space="0" w:color="auto"/>
              <w:bottom w:val="single" w:sz="4" w:space="0" w:color="000000"/>
              <w:right w:val="single" w:sz="4" w:space="0" w:color="auto"/>
            </w:tcBorders>
            <w:vAlign w:val="center"/>
            <w:hideMark/>
          </w:tcPr>
          <w:p w14:paraId="3E742C1E"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09CD432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229526B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0.161</w:t>
            </w:r>
          </w:p>
        </w:tc>
        <w:tc>
          <w:tcPr>
            <w:tcW w:w="1134" w:type="dxa"/>
            <w:tcBorders>
              <w:top w:val="nil"/>
              <w:left w:val="nil"/>
              <w:bottom w:val="single" w:sz="4" w:space="0" w:color="auto"/>
              <w:right w:val="single" w:sz="4" w:space="0" w:color="auto"/>
            </w:tcBorders>
            <w:shd w:val="clear" w:color="auto" w:fill="auto"/>
            <w:noWrap/>
            <w:vAlign w:val="center"/>
            <w:hideMark/>
          </w:tcPr>
          <w:p w14:paraId="4EFB69F6"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0.164</w:t>
            </w:r>
          </w:p>
        </w:tc>
        <w:tc>
          <w:tcPr>
            <w:tcW w:w="1276" w:type="dxa"/>
            <w:tcBorders>
              <w:top w:val="nil"/>
              <w:left w:val="nil"/>
              <w:bottom w:val="single" w:sz="4" w:space="0" w:color="auto"/>
              <w:right w:val="single" w:sz="4" w:space="0" w:color="auto"/>
            </w:tcBorders>
            <w:shd w:val="clear" w:color="auto" w:fill="auto"/>
            <w:noWrap/>
            <w:vAlign w:val="center"/>
            <w:hideMark/>
          </w:tcPr>
          <w:p w14:paraId="1E1CEBA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0.167</w:t>
            </w:r>
          </w:p>
        </w:tc>
        <w:tc>
          <w:tcPr>
            <w:tcW w:w="1276" w:type="dxa"/>
            <w:tcBorders>
              <w:top w:val="nil"/>
              <w:left w:val="nil"/>
              <w:bottom w:val="single" w:sz="4" w:space="0" w:color="auto"/>
              <w:right w:val="single" w:sz="4" w:space="0" w:color="auto"/>
            </w:tcBorders>
            <w:shd w:val="clear" w:color="auto" w:fill="auto"/>
            <w:noWrap/>
            <w:vAlign w:val="center"/>
            <w:hideMark/>
          </w:tcPr>
          <w:p w14:paraId="5688D449"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0.164</w:t>
            </w:r>
          </w:p>
        </w:tc>
      </w:tr>
      <w:tr w:rsidR="00352411" w:rsidRPr="008A40DF" w14:paraId="49498AD7"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1BDE7A6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RT13</w:t>
            </w:r>
          </w:p>
        </w:tc>
        <w:tc>
          <w:tcPr>
            <w:tcW w:w="119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0AB6F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CryoMQL</w:t>
            </w:r>
            <w:r>
              <w:rPr>
                <w:rFonts w:ascii="Calibri" w:hAnsi="Calibri" w:cs="Calibri"/>
                <w:color w:val="000000"/>
              </w:rPr>
              <w:br/>
            </w:r>
            <w:r w:rsidRPr="008A40DF">
              <w:rPr>
                <w:rFonts w:ascii="Calibri" w:hAnsi="Calibri" w:cs="Calibri"/>
                <w:color w:val="000000"/>
              </w:rPr>
              <w:t>(T= -10</w:t>
            </w:r>
            <w:bookmarkStart w:id="101" w:name="OLE_LINK1"/>
            <w:r w:rsidRPr="008A40DF">
              <w:rPr>
                <w:rFonts w:ascii="Calibri" w:hAnsi="Calibri" w:cs="Calibri"/>
                <w:color w:val="000000"/>
              </w:rPr>
              <w:t>°c)</w:t>
            </w:r>
            <w:bookmarkEnd w:id="101"/>
          </w:p>
        </w:tc>
        <w:tc>
          <w:tcPr>
            <w:tcW w:w="1071" w:type="dxa"/>
            <w:tcBorders>
              <w:top w:val="nil"/>
              <w:left w:val="nil"/>
              <w:bottom w:val="single" w:sz="4" w:space="0" w:color="auto"/>
              <w:right w:val="single" w:sz="4" w:space="0" w:color="auto"/>
            </w:tcBorders>
            <w:shd w:val="clear" w:color="auto" w:fill="auto"/>
            <w:noWrap/>
            <w:vAlign w:val="center"/>
            <w:hideMark/>
          </w:tcPr>
          <w:p w14:paraId="531A94C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3DCB393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0.189</w:t>
            </w:r>
          </w:p>
        </w:tc>
        <w:tc>
          <w:tcPr>
            <w:tcW w:w="1134" w:type="dxa"/>
            <w:tcBorders>
              <w:top w:val="nil"/>
              <w:left w:val="nil"/>
              <w:bottom w:val="single" w:sz="4" w:space="0" w:color="auto"/>
              <w:right w:val="single" w:sz="4" w:space="0" w:color="auto"/>
            </w:tcBorders>
            <w:shd w:val="clear" w:color="auto" w:fill="auto"/>
            <w:noWrap/>
            <w:vAlign w:val="center"/>
            <w:hideMark/>
          </w:tcPr>
          <w:p w14:paraId="385FBEE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0.201</w:t>
            </w:r>
          </w:p>
        </w:tc>
        <w:tc>
          <w:tcPr>
            <w:tcW w:w="1276" w:type="dxa"/>
            <w:tcBorders>
              <w:top w:val="nil"/>
              <w:left w:val="nil"/>
              <w:bottom w:val="single" w:sz="4" w:space="0" w:color="auto"/>
              <w:right w:val="single" w:sz="4" w:space="0" w:color="auto"/>
            </w:tcBorders>
            <w:shd w:val="clear" w:color="auto" w:fill="auto"/>
            <w:noWrap/>
            <w:vAlign w:val="center"/>
            <w:hideMark/>
          </w:tcPr>
          <w:p w14:paraId="4C2BE41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0.21</w:t>
            </w:r>
          </w:p>
        </w:tc>
        <w:tc>
          <w:tcPr>
            <w:tcW w:w="1276" w:type="dxa"/>
            <w:tcBorders>
              <w:top w:val="nil"/>
              <w:left w:val="nil"/>
              <w:bottom w:val="single" w:sz="4" w:space="0" w:color="auto"/>
              <w:right w:val="single" w:sz="4" w:space="0" w:color="auto"/>
            </w:tcBorders>
            <w:shd w:val="clear" w:color="auto" w:fill="auto"/>
            <w:noWrap/>
            <w:vAlign w:val="center"/>
            <w:hideMark/>
          </w:tcPr>
          <w:p w14:paraId="4ADADC7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0.200</w:t>
            </w:r>
          </w:p>
        </w:tc>
      </w:tr>
      <w:tr w:rsidR="00352411" w:rsidRPr="008A40DF" w14:paraId="6808D3AA"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2560355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RT133</w:t>
            </w:r>
          </w:p>
        </w:tc>
        <w:tc>
          <w:tcPr>
            <w:tcW w:w="1197" w:type="dxa"/>
            <w:vMerge/>
            <w:tcBorders>
              <w:top w:val="nil"/>
              <w:left w:val="single" w:sz="4" w:space="0" w:color="auto"/>
              <w:bottom w:val="single" w:sz="4" w:space="0" w:color="000000"/>
              <w:right w:val="single" w:sz="4" w:space="0" w:color="auto"/>
            </w:tcBorders>
            <w:vAlign w:val="center"/>
            <w:hideMark/>
          </w:tcPr>
          <w:p w14:paraId="76EC3A20"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5F7EDBC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20C3432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0.184</w:t>
            </w:r>
          </w:p>
        </w:tc>
        <w:tc>
          <w:tcPr>
            <w:tcW w:w="1134" w:type="dxa"/>
            <w:tcBorders>
              <w:top w:val="nil"/>
              <w:left w:val="nil"/>
              <w:bottom w:val="single" w:sz="4" w:space="0" w:color="auto"/>
              <w:right w:val="single" w:sz="4" w:space="0" w:color="auto"/>
            </w:tcBorders>
            <w:shd w:val="clear" w:color="auto" w:fill="auto"/>
            <w:noWrap/>
            <w:vAlign w:val="center"/>
            <w:hideMark/>
          </w:tcPr>
          <w:p w14:paraId="7DF5114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0.199</w:t>
            </w:r>
          </w:p>
        </w:tc>
        <w:tc>
          <w:tcPr>
            <w:tcW w:w="1276" w:type="dxa"/>
            <w:tcBorders>
              <w:top w:val="nil"/>
              <w:left w:val="nil"/>
              <w:bottom w:val="single" w:sz="4" w:space="0" w:color="auto"/>
              <w:right w:val="single" w:sz="4" w:space="0" w:color="auto"/>
            </w:tcBorders>
            <w:shd w:val="clear" w:color="auto" w:fill="auto"/>
            <w:noWrap/>
            <w:vAlign w:val="center"/>
            <w:hideMark/>
          </w:tcPr>
          <w:p w14:paraId="3DA4BB4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0.192</w:t>
            </w:r>
          </w:p>
        </w:tc>
        <w:tc>
          <w:tcPr>
            <w:tcW w:w="1276" w:type="dxa"/>
            <w:tcBorders>
              <w:top w:val="nil"/>
              <w:left w:val="nil"/>
              <w:bottom w:val="single" w:sz="4" w:space="0" w:color="auto"/>
              <w:right w:val="single" w:sz="4" w:space="0" w:color="auto"/>
            </w:tcBorders>
            <w:shd w:val="clear" w:color="auto" w:fill="auto"/>
            <w:noWrap/>
            <w:vAlign w:val="center"/>
            <w:hideMark/>
          </w:tcPr>
          <w:p w14:paraId="73B0FDE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0.192</w:t>
            </w:r>
          </w:p>
        </w:tc>
      </w:tr>
      <w:tr w:rsidR="00352411" w:rsidRPr="008A40DF" w14:paraId="33B80932"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35AD17A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RT14</w:t>
            </w:r>
          </w:p>
        </w:tc>
        <w:tc>
          <w:tcPr>
            <w:tcW w:w="1197" w:type="dxa"/>
            <w:vMerge/>
            <w:tcBorders>
              <w:top w:val="nil"/>
              <w:left w:val="single" w:sz="4" w:space="0" w:color="auto"/>
              <w:bottom w:val="single" w:sz="4" w:space="0" w:color="000000"/>
              <w:right w:val="single" w:sz="4" w:space="0" w:color="auto"/>
            </w:tcBorders>
            <w:vAlign w:val="center"/>
            <w:hideMark/>
          </w:tcPr>
          <w:p w14:paraId="4C71DF13"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4787C19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3E1A374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0.187</w:t>
            </w:r>
          </w:p>
        </w:tc>
        <w:tc>
          <w:tcPr>
            <w:tcW w:w="1134" w:type="dxa"/>
            <w:tcBorders>
              <w:top w:val="nil"/>
              <w:left w:val="nil"/>
              <w:bottom w:val="single" w:sz="4" w:space="0" w:color="auto"/>
              <w:right w:val="single" w:sz="4" w:space="0" w:color="auto"/>
            </w:tcBorders>
            <w:shd w:val="clear" w:color="auto" w:fill="auto"/>
            <w:noWrap/>
            <w:vAlign w:val="center"/>
            <w:hideMark/>
          </w:tcPr>
          <w:p w14:paraId="0EC6DFC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0.168</w:t>
            </w:r>
          </w:p>
        </w:tc>
        <w:tc>
          <w:tcPr>
            <w:tcW w:w="1276" w:type="dxa"/>
            <w:tcBorders>
              <w:top w:val="nil"/>
              <w:left w:val="nil"/>
              <w:bottom w:val="single" w:sz="4" w:space="0" w:color="auto"/>
              <w:right w:val="single" w:sz="4" w:space="0" w:color="auto"/>
            </w:tcBorders>
            <w:shd w:val="clear" w:color="auto" w:fill="auto"/>
            <w:noWrap/>
            <w:vAlign w:val="center"/>
            <w:hideMark/>
          </w:tcPr>
          <w:p w14:paraId="7E83B85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0.181</w:t>
            </w:r>
          </w:p>
        </w:tc>
        <w:tc>
          <w:tcPr>
            <w:tcW w:w="1276" w:type="dxa"/>
            <w:tcBorders>
              <w:top w:val="nil"/>
              <w:left w:val="nil"/>
              <w:bottom w:val="single" w:sz="4" w:space="0" w:color="auto"/>
              <w:right w:val="single" w:sz="4" w:space="0" w:color="auto"/>
            </w:tcBorders>
            <w:shd w:val="clear" w:color="auto" w:fill="auto"/>
            <w:noWrap/>
            <w:vAlign w:val="center"/>
            <w:hideMark/>
          </w:tcPr>
          <w:p w14:paraId="1E440D1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0.179</w:t>
            </w:r>
          </w:p>
        </w:tc>
      </w:tr>
      <w:tr w:rsidR="00352411" w:rsidRPr="008A40DF" w14:paraId="781C0F55"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3645A01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RT144</w:t>
            </w:r>
          </w:p>
        </w:tc>
        <w:tc>
          <w:tcPr>
            <w:tcW w:w="1197" w:type="dxa"/>
            <w:vMerge/>
            <w:tcBorders>
              <w:top w:val="nil"/>
              <w:left w:val="single" w:sz="4" w:space="0" w:color="auto"/>
              <w:bottom w:val="single" w:sz="4" w:space="0" w:color="000000"/>
              <w:right w:val="single" w:sz="4" w:space="0" w:color="auto"/>
            </w:tcBorders>
            <w:vAlign w:val="center"/>
            <w:hideMark/>
          </w:tcPr>
          <w:p w14:paraId="281ADBBC"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296C852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433DECE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0.195</w:t>
            </w:r>
          </w:p>
        </w:tc>
        <w:tc>
          <w:tcPr>
            <w:tcW w:w="1134" w:type="dxa"/>
            <w:tcBorders>
              <w:top w:val="nil"/>
              <w:left w:val="nil"/>
              <w:bottom w:val="single" w:sz="4" w:space="0" w:color="auto"/>
              <w:right w:val="single" w:sz="4" w:space="0" w:color="auto"/>
            </w:tcBorders>
            <w:shd w:val="clear" w:color="auto" w:fill="auto"/>
            <w:noWrap/>
            <w:vAlign w:val="center"/>
            <w:hideMark/>
          </w:tcPr>
          <w:p w14:paraId="39B761A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0.185</w:t>
            </w:r>
          </w:p>
        </w:tc>
        <w:tc>
          <w:tcPr>
            <w:tcW w:w="1276" w:type="dxa"/>
            <w:tcBorders>
              <w:top w:val="nil"/>
              <w:left w:val="nil"/>
              <w:bottom w:val="single" w:sz="4" w:space="0" w:color="auto"/>
              <w:right w:val="single" w:sz="4" w:space="0" w:color="auto"/>
            </w:tcBorders>
            <w:shd w:val="clear" w:color="auto" w:fill="auto"/>
            <w:noWrap/>
            <w:vAlign w:val="center"/>
            <w:hideMark/>
          </w:tcPr>
          <w:p w14:paraId="4B29C21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0.193</w:t>
            </w:r>
          </w:p>
        </w:tc>
        <w:tc>
          <w:tcPr>
            <w:tcW w:w="1276" w:type="dxa"/>
            <w:tcBorders>
              <w:top w:val="nil"/>
              <w:left w:val="nil"/>
              <w:bottom w:val="single" w:sz="4" w:space="0" w:color="auto"/>
              <w:right w:val="single" w:sz="4" w:space="0" w:color="auto"/>
            </w:tcBorders>
            <w:shd w:val="clear" w:color="auto" w:fill="auto"/>
            <w:noWrap/>
            <w:vAlign w:val="center"/>
            <w:hideMark/>
          </w:tcPr>
          <w:p w14:paraId="1C07F3A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0.191</w:t>
            </w:r>
          </w:p>
        </w:tc>
      </w:tr>
      <w:tr w:rsidR="00352411" w:rsidRPr="008A40DF" w14:paraId="5AA94E67"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678527C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RT15</w:t>
            </w:r>
          </w:p>
        </w:tc>
        <w:tc>
          <w:tcPr>
            <w:tcW w:w="1197" w:type="dxa"/>
            <w:vMerge/>
            <w:tcBorders>
              <w:top w:val="nil"/>
              <w:left w:val="single" w:sz="4" w:space="0" w:color="auto"/>
              <w:bottom w:val="single" w:sz="4" w:space="0" w:color="000000"/>
              <w:right w:val="single" w:sz="4" w:space="0" w:color="auto"/>
            </w:tcBorders>
            <w:vAlign w:val="center"/>
            <w:hideMark/>
          </w:tcPr>
          <w:p w14:paraId="7A5355A7"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6A09E47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188FCDA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0.196</w:t>
            </w:r>
          </w:p>
        </w:tc>
        <w:tc>
          <w:tcPr>
            <w:tcW w:w="1134" w:type="dxa"/>
            <w:tcBorders>
              <w:top w:val="nil"/>
              <w:left w:val="nil"/>
              <w:bottom w:val="single" w:sz="4" w:space="0" w:color="auto"/>
              <w:right w:val="single" w:sz="4" w:space="0" w:color="auto"/>
            </w:tcBorders>
            <w:shd w:val="clear" w:color="auto" w:fill="auto"/>
            <w:noWrap/>
            <w:vAlign w:val="center"/>
            <w:hideMark/>
          </w:tcPr>
          <w:p w14:paraId="5FD160A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0.187</w:t>
            </w:r>
          </w:p>
        </w:tc>
        <w:tc>
          <w:tcPr>
            <w:tcW w:w="1276" w:type="dxa"/>
            <w:tcBorders>
              <w:top w:val="nil"/>
              <w:left w:val="nil"/>
              <w:bottom w:val="single" w:sz="4" w:space="0" w:color="auto"/>
              <w:right w:val="single" w:sz="4" w:space="0" w:color="auto"/>
            </w:tcBorders>
            <w:shd w:val="clear" w:color="auto" w:fill="auto"/>
            <w:noWrap/>
            <w:vAlign w:val="center"/>
            <w:hideMark/>
          </w:tcPr>
          <w:p w14:paraId="7E74B59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0.184</w:t>
            </w:r>
          </w:p>
        </w:tc>
        <w:tc>
          <w:tcPr>
            <w:tcW w:w="1276" w:type="dxa"/>
            <w:tcBorders>
              <w:top w:val="nil"/>
              <w:left w:val="nil"/>
              <w:bottom w:val="single" w:sz="4" w:space="0" w:color="auto"/>
              <w:right w:val="single" w:sz="4" w:space="0" w:color="auto"/>
            </w:tcBorders>
            <w:shd w:val="clear" w:color="auto" w:fill="auto"/>
            <w:noWrap/>
            <w:vAlign w:val="center"/>
            <w:hideMark/>
          </w:tcPr>
          <w:p w14:paraId="5E68198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0.189</w:t>
            </w:r>
          </w:p>
        </w:tc>
      </w:tr>
      <w:tr w:rsidR="00352411" w:rsidRPr="008A40DF" w14:paraId="4B663648"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2C319BE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RT155</w:t>
            </w:r>
          </w:p>
        </w:tc>
        <w:tc>
          <w:tcPr>
            <w:tcW w:w="1197" w:type="dxa"/>
            <w:vMerge/>
            <w:tcBorders>
              <w:top w:val="nil"/>
              <w:left w:val="single" w:sz="4" w:space="0" w:color="auto"/>
              <w:bottom w:val="single" w:sz="4" w:space="0" w:color="000000"/>
              <w:right w:val="single" w:sz="4" w:space="0" w:color="auto"/>
            </w:tcBorders>
            <w:vAlign w:val="center"/>
            <w:hideMark/>
          </w:tcPr>
          <w:p w14:paraId="06361E79"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653BB49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3E8CCEC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0.159</w:t>
            </w:r>
          </w:p>
        </w:tc>
        <w:tc>
          <w:tcPr>
            <w:tcW w:w="1134" w:type="dxa"/>
            <w:tcBorders>
              <w:top w:val="nil"/>
              <w:left w:val="nil"/>
              <w:bottom w:val="single" w:sz="4" w:space="0" w:color="auto"/>
              <w:right w:val="single" w:sz="4" w:space="0" w:color="auto"/>
            </w:tcBorders>
            <w:shd w:val="clear" w:color="auto" w:fill="auto"/>
            <w:noWrap/>
            <w:vAlign w:val="center"/>
            <w:hideMark/>
          </w:tcPr>
          <w:p w14:paraId="3AE505F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0.197</w:t>
            </w:r>
          </w:p>
        </w:tc>
        <w:tc>
          <w:tcPr>
            <w:tcW w:w="1276" w:type="dxa"/>
            <w:tcBorders>
              <w:top w:val="nil"/>
              <w:left w:val="nil"/>
              <w:bottom w:val="single" w:sz="4" w:space="0" w:color="auto"/>
              <w:right w:val="single" w:sz="4" w:space="0" w:color="auto"/>
            </w:tcBorders>
            <w:shd w:val="clear" w:color="auto" w:fill="auto"/>
            <w:noWrap/>
            <w:vAlign w:val="center"/>
            <w:hideMark/>
          </w:tcPr>
          <w:p w14:paraId="7F231A5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0.193</w:t>
            </w:r>
          </w:p>
        </w:tc>
        <w:tc>
          <w:tcPr>
            <w:tcW w:w="1276" w:type="dxa"/>
            <w:tcBorders>
              <w:top w:val="nil"/>
              <w:left w:val="nil"/>
              <w:bottom w:val="single" w:sz="4" w:space="0" w:color="auto"/>
              <w:right w:val="single" w:sz="4" w:space="0" w:color="auto"/>
            </w:tcBorders>
            <w:shd w:val="clear" w:color="auto" w:fill="auto"/>
            <w:noWrap/>
            <w:vAlign w:val="center"/>
            <w:hideMark/>
          </w:tcPr>
          <w:p w14:paraId="00B56EB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0.183</w:t>
            </w:r>
          </w:p>
        </w:tc>
      </w:tr>
      <w:tr w:rsidR="00352411" w:rsidRPr="008A40DF" w14:paraId="3416492F"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2B3D3808"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RT16</w:t>
            </w:r>
          </w:p>
        </w:tc>
        <w:tc>
          <w:tcPr>
            <w:tcW w:w="119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9B61F9"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CryoMQL</w:t>
            </w:r>
            <w:r>
              <w:rPr>
                <w:rFonts w:ascii="Calibri" w:hAnsi="Calibri" w:cs="Calibri"/>
                <w:color w:val="000000"/>
              </w:rPr>
              <w:br/>
            </w:r>
            <w:r w:rsidRPr="008A40DF">
              <w:rPr>
                <w:rFonts w:ascii="Calibri" w:hAnsi="Calibri" w:cs="Calibri"/>
                <w:color w:val="000000"/>
              </w:rPr>
              <w:t>(T=-40°c)</w:t>
            </w:r>
          </w:p>
        </w:tc>
        <w:tc>
          <w:tcPr>
            <w:tcW w:w="1071" w:type="dxa"/>
            <w:tcBorders>
              <w:top w:val="nil"/>
              <w:left w:val="nil"/>
              <w:bottom w:val="single" w:sz="4" w:space="0" w:color="auto"/>
              <w:right w:val="single" w:sz="4" w:space="0" w:color="auto"/>
            </w:tcBorders>
            <w:shd w:val="clear" w:color="auto" w:fill="auto"/>
            <w:noWrap/>
            <w:vAlign w:val="center"/>
            <w:hideMark/>
          </w:tcPr>
          <w:p w14:paraId="720A69D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148B5BE3"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0.168</w:t>
            </w:r>
          </w:p>
        </w:tc>
        <w:tc>
          <w:tcPr>
            <w:tcW w:w="1134" w:type="dxa"/>
            <w:tcBorders>
              <w:top w:val="nil"/>
              <w:left w:val="nil"/>
              <w:bottom w:val="single" w:sz="4" w:space="0" w:color="auto"/>
              <w:right w:val="single" w:sz="4" w:space="0" w:color="auto"/>
            </w:tcBorders>
            <w:shd w:val="clear" w:color="auto" w:fill="auto"/>
            <w:noWrap/>
            <w:vAlign w:val="center"/>
            <w:hideMark/>
          </w:tcPr>
          <w:p w14:paraId="4150D3D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0.154</w:t>
            </w:r>
          </w:p>
        </w:tc>
        <w:tc>
          <w:tcPr>
            <w:tcW w:w="1276" w:type="dxa"/>
            <w:tcBorders>
              <w:top w:val="nil"/>
              <w:left w:val="nil"/>
              <w:bottom w:val="single" w:sz="4" w:space="0" w:color="auto"/>
              <w:right w:val="single" w:sz="4" w:space="0" w:color="auto"/>
            </w:tcBorders>
            <w:shd w:val="clear" w:color="auto" w:fill="auto"/>
            <w:noWrap/>
            <w:vAlign w:val="center"/>
            <w:hideMark/>
          </w:tcPr>
          <w:p w14:paraId="54DB46F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0.155</w:t>
            </w:r>
          </w:p>
        </w:tc>
        <w:tc>
          <w:tcPr>
            <w:tcW w:w="1276" w:type="dxa"/>
            <w:tcBorders>
              <w:top w:val="nil"/>
              <w:left w:val="nil"/>
              <w:bottom w:val="single" w:sz="4" w:space="0" w:color="auto"/>
              <w:right w:val="single" w:sz="4" w:space="0" w:color="auto"/>
            </w:tcBorders>
            <w:shd w:val="clear" w:color="auto" w:fill="auto"/>
            <w:noWrap/>
            <w:vAlign w:val="center"/>
            <w:hideMark/>
          </w:tcPr>
          <w:p w14:paraId="7B3ED24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0.159</w:t>
            </w:r>
          </w:p>
        </w:tc>
      </w:tr>
      <w:tr w:rsidR="00352411" w:rsidRPr="008A40DF" w14:paraId="20EC09C1"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560263E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RT166</w:t>
            </w:r>
          </w:p>
        </w:tc>
        <w:tc>
          <w:tcPr>
            <w:tcW w:w="1197" w:type="dxa"/>
            <w:vMerge/>
            <w:tcBorders>
              <w:top w:val="nil"/>
              <w:left w:val="single" w:sz="4" w:space="0" w:color="auto"/>
              <w:bottom w:val="single" w:sz="4" w:space="0" w:color="000000"/>
              <w:right w:val="single" w:sz="4" w:space="0" w:color="auto"/>
            </w:tcBorders>
            <w:vAlign w:val="center"/>
            <w:hideMark/>
          </w:tcPr>
          <w:p w14:paraId="34C01207"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47806059"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50</w:t>
            </w:r>
          </w:p>
        </w:tc>
        <w:tc>
          <w:tcPr>
            <w:tcW w:w="1417" w:type="dxa"/>
            <w:tcBorders>
              <w:top w:val="nil"/>
              <w:left w:val="nil"/>
              <w:bottom w:val="single" w:sz="4" w:space="0" w:color="auto"/>
              <w:right w:val="single" w:sz="4" w:space="0" w:color="auto"/>
            </w:tcBorders>
            <w:shd w:val="clear" w:color="auto" w:fill="auto"/>
            <w:noWrap/>
            <w:vAlign w:val="center"/>
            <w:hideMark/>
          </w:tcPr>
          <w:p w14:paraId="22FD0CF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0.173</w:t>
            </w:r>
          </w:p>
        </w:tc>
        <w:tc>
          <w:tcPr>
            <w:tcW w:w="1134" w:type="dxa"/>
            <w:tcBorders>
              <w:top w:val="nil"/>
              <w:left w:val="nil"/>
              <w:bottom w:val="single" w:sz="4" w:space="0" w:color="auto"/>
              <w:right w:val="single" w:sz="4" w:space="0" w:color="auto"/>
            </w:tcBorders>
            <w:shd w:val="clear" w:color="auto" w:fill="auto"/>
            <w:noWrap/>
            <w:vAlign w:val="center"/>
            <w:hideMark/>
          </w:tcPr>
          <w:p w14:paraId="60E69F3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0.168</w:t>
            </w:r>
          </w:p>
        </w:tc>
        <w:tc>
          <w:tcPr>
            <w:tcW w:w="1276" w:type="dxa"/>
            <w:tcBorders>
              <w:top w:val="nil"/>
              <w:left w:val="nil"/>
              <w:bottom w:val="single" w:sz="4" w:space="0" w:color="auto"/>
              <w:right w:val="single" w:sz="4" w:space="0" w:color="auto"/>
            </w:tcBorders>
            <w:shd w:val="clear" w:color="auto" w:fill="auto"/>
            <w:noWrap/>
            <w:vAlign w:val="center"/>
            <w:hideMark/>
          </w:tcPr>
          <w:p w14:paraId="0A76F22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0.169</w:t>
            </w:r>
          </w:p>
        </w:tc>
        <w:tc>
          <w:tcPr>
            <w:tcW w:w="1276" w:type="dxa"/>
            <w:tcBorders>
              <w:top w:val="nil"/>
              <w:left w:val="nil"/>
              <w:bottom w:val="single" w:sz="4" w:space="0" w:color="auto"/>
              <w:right w:val="single" w:sz="4" w:space="0" w:color="auto"/>
            </w:tcBorders>
            <w:shd w:val="clear" w:color="auto" w:fill="auto"/>
            <w:noWrap/>
            <w:vAlign w:val="center"/>
            <w:hideMark/>
          </w:tcPr>
          <w:p w14:paraId="103373BE"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0.170</w:t>
            </w:r>
          </w:p>
        </w:tc>
      </w:tr>
      <w:tr w:rsidR="00352411" w:rsidRPr="008A40DF" w14:paraId="29CA5940"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1A3F00C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RT17</w:t>
            </w:r>
          </w:p>
        </w:tc>
        <w:tc>
          <w:tcPr>
            <w:tcW w:w="1197" w:type="dxa"/>
            <w:vMerge/>
            <w:tcBorders>
              <w:top w:val="nil"/>
              <w:left w:val="single" w:sz="4" w:space="0" w:color="auto"/>
              <w:bottom w:val="single" w:sz="4" w:space="0" w:color="000000"/>
              <w:right w:val="single" w:sz="4" w:space="0" w:color="auto"/>
            </w:tcBorders>
            <w:vAlign w:val="center"/>
            <w:hideMark/>
          </w:tcPr>
          <w:p w14:paraId="7E0D15E6"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570E095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508876D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0.136</w:t>
            </w:r>
          </w:p>
        </w:tc>
        <w:tc>
          <w:tcPr>
            <w:tcW w:w="1134" w:type="dxa"/>
            <w:tcBorders>
              <w:top w:val="nil"/>
              <w:left w:val="nil"/>
              <w:bottom w:val="single" w:sz="4" w:space="0" w:color="auto"/>
              <w:right w:val="single" w:sz="4" w:space="0" w:color="auto"/>
            </w:tcBorders>
            <w:shd w:val="clear" w:color="auto" w:fill="auto"/>
            <w:noWrap/>
            <w:vAlign w:val="center"/>
            <w:hideMark/>
          </w:tcPr>
          <w:p w14:paraId="1E44E19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0.153</w:t>
            </w:r>
          </w:p>
        </w:tc>
        <w:tc>
          <w:tcPr>
            <w:tcW w:w="1276" w:type="dxa"/>
            <w:tcBorders>
              <w:top w:val="nil"/>
              <w:left w:val="nil"/>
              <w:bottom w:val="single" w:sz="4" w:space="0" w:color="auto"/>
              <w:right w:val="single" w:sz="4" w:space="0" w:color="auto"/>
            </w:tcBorders>
            <w:shd w:val="clear" w:color="auto" w:fill="auto"/>
            <w:noWrap/>
            <w:vAlign w:val="center"/>
            <w:hideMark/>
          </w:tcPr>
          <w:p w14:paraId="538F278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0.141</w:t>
            </w:r>
          </w:p>
        </w:tc>
        <w:tc>
          <w:tcPr>
            <w:tcW w:w="1276" w:type="dxa"/>
            <w:tcBorders>
              <w:top w:val="nil"/>
              <w:left w:val="nil"/>
              <w:bottom w:val="single" w:sz="4" w:space="0" w:color="auto"/>
              <w:right w:val="single" w:sz="4" w:space="0" w:color="auto"/>
            </w:tcBorders>
            <w:shd w:val="clear" w:color="auto" w:fill="auto"/>
            <w:noWrap/>
            <w:vAlign w:val="center"/>
            <w:hideMark/>
          </w:tcPr>
          <w:p w14:paraId="35EB954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0.143</w:t>
            </w:r>
          </w:p>
        </w:tc>
      </w:tr>
      <w:tr w:rsidR="00352411" w:rsidRPr="008A40DF" w14:paraId="509EDF63"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52CEB64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RT177</w:t>
            </w:r>
          </w:p>
        </w:tc>
        <w:tc>
          <w:tcPr>
            <w:tcW w:w="1197" w:type="dxa"/>
            <w:vMerge/>
            <w:tcBorders>
              <w:top w:val="nil"/>
              <w:left w:val="single" w:sz="4" w:space="0" w:color="auto"/>
              <w:bottom w:val="single" w:sz="4" w:space="0" w:color="000000"/>
              <w:right w:val="single" w:sz="4" w:space="0" w:color="auto"/>
            </w:tcBorders>
            <w:vAlign w:val="center"/>
            <w:hideMark/>
          </w:tcPr>
          <w:p w14:paraId="5F33AD50"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5C8CC90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100</w:t>
            </w:r>
          </w:p>
        </w:tc>
        <w:tc>
          <w:tcPr>
            <w:tcW w:w="1417" w:type="dxa"/>
            <w:tcBorders>
              <w:top w:val="nil"/>
              <w:left w:val="nil"/>
              <w:bottom w:val="single" w:sz="4" w:space="0" w:color="auto"/>
              <w:right w:val="single" w:sz="4" w:space="0" w:color="auto"/>
            </w:tcBorders>
            <w:shd w:val="clear" w:color="auto" w:fill="auto"/>
            <w:noWrap/>
            <w:vAlign w:val="center"/>
            <w:hideMark/>
          </w:tcPr>
          <w:p w14:paraId="2007F745"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w:t>
            </w:r>
          </w:p>
        </w:tc>
        <w:tc>
          <w:tcPr>
            <w:tcW w:w="1134" w:type="dxa"/>
            <w:tcBorders>
              <w:top w:val="nil"/>
              <w:left w:val="nil"/>
              <w:bottom w:val="single" w:sz="4" w:space="0" w:color="auto"/>
              <w:right w:val="single" w:sz="4" w:space="0" w:color="auto"/>
            </w:tcBorders>
            <w:shd w:val="clear" w:color="auto" w:fill="auto"/>
            <w:noWrap/>
            <w:vAlign w:val="center"/>
            <w:hideMark/>
          </w:tcPr>
          <w:p w14:paraId="6CA5C59D"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0.137</w:t>
            </w:r>
          </w:p>
        </w:tc>
        <w:tc>
          <w:tcPr>
            <w:tcW w:w="1276" w:type="dxa"/>
            <w:tcBorders>
              <w:top w:val="nil"/>
              <w:left w:val="nil"/>
              <w:bottom w:val="single" w:sz="4" w:space="0" w:color="auto"/>
              <w:right w:val="single" w:sz="4" w:space="0" w:color="auto"/>
            </w:tcBorders>
            <w:shd w:val="clear" w:color="auto" w:fill="auto"/>
            <w:noWrap/>
            <w:vAlign w:val="center"/>
            <w:hideMark/>
          </w:tcPr>
          <w:p w14:paraId="2E9B170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0.159</w:t>
            </w:r>
          </w:p>
        </w:tc>
        <w:tc>
          <w:tcPr>
            <w:tcW w:w="1276" w:type="dxa"/>
            <w:tcBorders>
              <w:top w:val="nil"/>
              <w:left w:val="nil"/>
              <w:bottom w:val="single" w:sz="4" w:space="0" w:color="auto"/>
              <w:right w:val="single" w:sz="4" w:space="0" w:color="auto"/>
            </w:tcBorders>
            <w:shd w:val="clear" w:color="auto" w:fill="auto"/>
            <w:noWrap/>
            <w:vAlign w:val="center"/>
            <w:hideMark/>
          </w:tcPr>
          <w:p w14:paraId="0ECFAFFB"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0.145</w:t>
            </w:r>
          </w:p>
        </w:tc>
      </w:tr>
      <w:tr w:rsidR="00352411" w:rsidRPr="008A40DF" w14:paraId="62205F3B"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79ECC36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RT18</w:t>
            </w:r>
          </w:p>
        </w:tc>
        <w:tc>
          <w:tcPr>
            <w:tcW w:w="1197" w:type="dxa"/>
            <w:vMerge/>
            <w:tcBorders>
              <w:top w:val="nil"/>
              <w:left w:val="single" w:sz="4" w:space="0" w:color="auto"/>
              <w:bottom w:val="single" w:sz="4" w:space="0" w:color="000000"/>
              <w:right w:val="single" w:sz="4" w:space="0" w:color="auto"/>
            </w:tcBorders>
            <w:vAlign w:val="center"/>
            <w:hideMark/>
          </w:tcPr>
          <w:p w14:paraId="0B127DCD"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5F70DA5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077536A4"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w:t>
            </w:r>
          </w:p>
        </w:tc>
        <w:tc>
          <w:tcPr>
            <w:tcW w:w="1134" w:type="dxa"/>
            <w:tcBorders>
              <w:top w:val="nil"/>
              <w:left w:val="nil"/>
              <w:bottom w:val="single" w:sz="4" w:space="0" w:color="auto"/>
              <w:right w:val="single" w:sz="4" w:space="0" w:color="auto"/>
            </w:tcBorders>
            <w:shd w:val="clear" w:color="auto" w:fill="auto"/>
            <w:noWrap/>
            <w:vAlign w:val="center"/>
            <w:hideMark/>
          </w:tcPr>
          <w:p w14:paraId="36BDEEC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0.166</w:t>
            </w:r>
          </w:p>
        </w:tc>
        <w:tc>
          <w:tcPr>
            <w:tcW w:w="1276" w:type="dxa"/>
            <w:tcBorders>
              <w:top w:val="nil"/>
              <w:left w:val="nil"/>
              <w:bottom w:val="single" w:sz="4" w:space="0" w:color="auto"/>
              <w:right w:val="single" w:sz="4" w:space="0" w:color="auto"/>
            </w:tcBorders>
            <w:shd w:val="clear" w:color="auto" w:fill="auto"/>
            <w:noWrap/>
            <w:vAlign w:val="center"/>
            <w:hideMark/>
          </w:tcPr>
          <w:p w14:paraId="2F7ECAF2"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0.176</w:t>
            </w:r>
          </w:p>
        </w:tc>
        <w:tc>
          <w:tcPr>
            <w:tcW w:w="1276" w:type="dxa"/>
            <w:tcBorders>
              <w:top w:val="nil"/>
              <w:left w:val="nil"/>
              <w:bottom w:val="single" w:sz="4" w:space="0" w:color="auto"/>
              <w:right w:val="single" w:sz="4" w:space="0" w:color="auto"/>
            </w:tcBorders>
            <w:shd w:val="clear" w:color="auto" w:fill="auto"/>
            <w:noWrap/>
            <w:vAlign w:val="center"/>
            <w:hideMark/>
          </w:tcPr>
          <w:p w14:paraId="2E3C80A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0.171</w:t>
            </w:r>
          </w:p>
        </w:tc>
      </w:tr>
      <w:tr w:rsidR="00352411" w:rsidRPr="008A40DF" w14:paraId="1EC422D9" w14:textId="77777777" w:rsidTr="00561D94">
        <w:trPr>
          <w:trHeight w:val="320"/>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14:paraId="0EF24F1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RT188</w:t>
            </w:r>
          </w:p>
        </w:tc>
        <w:tc>
          <w:tcPr>
            <w:tcW w:w="1197" w:type="dxa"/>
            <w:vMerge/>
            <w:tcBorders>
              <w:top w:val="nil"/>
              <w:left w:val="single" w:sz="4" w:space="0" w:color="auto"/>
              <w:bottom w:val="single" w:sz="4" w:space="0" w:color="000000"/>
              <w:right w:val="single" w:sz="4" w:space="0" w:color="auto"/>
            </w:tcBorders>
            <w:vAlign w:val="center"/>
            <w:hideMark/>
          </w:tcPr>
          <w:p w14:paraId="00D144CF" w14:textId="77777777" w:rsidR="00352411" w:rsidRPr="008A40DF" w:rsidRDefault="00352411" w:rsidP="00561D94">
            <w:pPr>
              <w:jc w:val="center"/>
              <w:rPr>
                <w:rFonts w:ascii="Calibri" w:hAnsi="Calibri" w:cs="Calibri"/>
                <w:color w:val="000000"/>
              </w:rPr>
            </w:pPr>
          </w:p>
        </w:tc>
        <w:tc>
          <w:tcPr>
            <w:tcW w:w="1071" w:type="dxa"/>
            <w:tcBorders>
              <w:top w:val="nil"/>
              <w:left w:val="nil"/>
              <w:bottom w:val="single" w:sz="4" w:space="0" w:color="auto"/>
              <w:right w:val="single" w:sz="4" w:space="0" w:color="auto"/>
            </w:tcBorders>
            <w:shd w:val="clear" w:color="auto" w:fill="auto"/>
            <w:noWrap/>
            <w:vAlign w:val="center"/>
            <w:hideMark/>
          </w:tcPr>
          <w:p w14:paraId="77495AB0"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150</w:t>
            </w:r>
          </w:p>
        </w:tc>
        <w:tc>
          <w:tcPr>
            <w:tcW w:w="1417" w:type="dxa"/>
            <w:tcBorders>
              <w:top w:val="nil"/>
              <w:left w:val="nil"/>
              <w:bottom w:val="single" w:sz="4" w:space="0" w:color="auto"/>
              <w:right w:val="single" w:sz="4" w:space="0" w:color="auto"/>
            </w:tcBorders>
            <w:shd w:val="clear" w:color="auto" w:fill="auto"/>
            <w:noWrap/>
            <w:vAlign w:val="center"/>
            <w:hideMark/>
          </w:tcPr>
          <w:p w14:paraId="5429198F"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0.171</w:t>
            </w:r>
          </w:p>
        </w:tc>
        <w:tc>
          <w:tcPr>
            <w:tcW w:w="1134" w:type="dxa"/>
            <w:tcBorders>
              <w:top w:val="nil"/>
              <w:left w:val="nil"/>
              <w:bottom w:val="single" w:sz="4" w:space="0" w:color="auto"/>
              <w:right w:val="single" w:sz="4" w:space="0" w:color="auto"/>
            </w:tcBorders>
            <w:shd w:val="clear" w:color="auto" w:fill="auto"/>
            <w:noWrap/>
            <w:vAlign w:val="center"/>
            <w:hideMark/>
          </w:tcPr>
          <w:p w14:paraId="47C65F7C"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0.145</w:t>
            </w:r>
          </w:p>
        </w:tc>
        <w:tc>
          <w:tcPr>
            <w:tcW w:w="1276" w:type="dxa"/>
            <w:tcBorders>
              <w:top w:val="nil"/>
              <w:left w:val="nil"/>
              <w:bottom w:val="single" w:sz="4" w:space="0" w:color="auto"/>
              <w:right w:val="single" w:sz="4" w:space="0" w:color="auto"/>
            </w:tcBorders>
            <w:shd w:val="clear" w:color="auto" w:fill="auto"/>
            <w:noWrap/>
            <w:vAlign w:val="center"/>
            <w:hideMark/>
          </w:tcPr>
          <w:p w14:paraId="2049FE67"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0.173</w:t>
            </w:r>
          </w:p>
        </w:tc>
        <w:tc>
          <w:tcPr>
            <w:tcW w:w="1276" w:type="dxa"/>
            <w:tcBorders>
              <w:top w:val="nil"/>
              <w:left w:val="nil"/>
              <w:bottom w:val="single" w:sz="4" w:space="0" w:color="auto"/>
              <w:right w:val="single" w:sz="4" w:space="0" w:color="auto"/>
            </w:tcBorders>
            <w:shd w:val="clear" w:color="auto" w:fill="auto"/>
            <w:noWrap/>
            <w:vAlign w:val="center"/>
            <w:hideMark/>
          </w:tcPr>
          <w:p w14:paraId="51B16D8A" w14:textId="77777777" w:rsidR="00352411" w:rsidRPr="008A40DF" w:rsidRDefault="00352411" w:rsidP="00561D94">
            <w:pPr>
              <w:jc w:val="center"/>
              <w:rPr>
                <w:rFonts w:ascii="Calibri" w:hAnsi="Calibri" w:cs="Calibri"/>
                <w:color w:val="000000"/>
              </w:rPr>
            </w:pPr>
            <w:r w:rsidRPr="008A40DF">
              <w:rPr>
                <w:rFonts w:ascii="Calibri" w:hAnsi="Calibri" w:cs="Calibri"/>
                <w:color w:val="000000"/>
              </w:rPr>
              <w:t>0.163</w:t>
            </w:r>
          </w:p>
        </w:tc>
      </w:tr>
    </w:tbl>
    <w:p w14:paraId="1A28546D" w14:textId="77777777" w:rsidR="00352411" w:rsidRDefault="00352411" w:rsidP="00352411">
      <w:pPr>
        <w:rPr>
          <w:lang w:val="en-GB" w:eastAsia="en-US"/>
        </w:rPr>
      </w:pPr>
    </w:p>
    <w:p w14:paraId="183B9BE9" w14:textId="77777777" w:rsidR="00352411" w:rsidRDefault="00352411" w:rsidP="00352411">
      <w:pPr>
        <w:rPr>
          <w:lang w:val="en-GB" w:eastAsia="en-US"/>
        </w:rPr>
      </w:pPr>
    </w:p>
    <w:p w14:paraId="57C71A9A" w14:textId="77777777" w:rsidR="00CD1583" w:rsidRDefault="172B6F5A" w:rsidP="00CD1583">
      <w:pPr>
        <w:keepNext/>
        <w:jc w:val="center"/>
      </w:pPr>
      <w:r>
        <w:rPr>
          <w:noProof/>
        </w:rPr>
        <w:lastRenderedPageBreak/>
        <w:drawing>
          <wp:inline distT="0" distB="0" distL="0" distR="0" wp14:anchorId="6686BC38" wp14:editId="3CE6AB12">
            <wp:extent cx="4572000" cy="2695575"/>
            <wp:effectExtent l="0" t="0" r="0" b="0"/>
            <wp:docPr id="2147006820" name="Picture 2147006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28A0092B-C50C-407E-A947-70E740481C1C}">
                          <a14:useLocalDpi xmlns:a14="http://schemas.microsoft.com/office/drawing/2010/main" val="0"/>
                        </a:ext>
                      </a:extLst>
                    </a:blip>
                    <a:stretch>
                      <a:fillRect/>
                    </a:stretch>
                  </pic:blipFill>
                  <pic:spPr>
                    <a:xfrm>
                      <a:off x="0" y="0"/>
                      <a:ext cx="4572000" cy="2695575"/>
                    </a:xfrm>
                    <a:prstGeom prst="rect">
                      <a:avLst/>
                    </a:prstGeom>
                  </pic:spPr>
                </pic:pic>
              </a:graphicData>
            </a:graphic>
          </wp:inline>
        </w:drawing>
      </w:r>
    </w:p>
    <w:p w14:paraId="41D909F8" w14:textId="7C6939AA" w:rsidR="00352411" w:rsidRPr="00CD1583" w:rsidRDefault="00CD1583" w:rsidP="00CD1583">
      <w:pPr>
        <w:pStyle w:val="Caption"/>
        <w:jc w:val="center"/>
        <w:rPr>
          <w:color w:val="000000" w:themeColor="text1"/>
          <w:sz w:val="22"/>
          <w:szCs w:val="22"/>
        </w:rPr>
      </w:pPr>
      <w:bookmarkStart w:id="102" w:name="_Ref151117808"/>
      <w:r w:rsidRPr="00CD1583">
        <w:rPr>
          <w:color w:val="000000" w:themeColor="text1"/>
          <w:sz w:val="22"/>
          <w:szCs w:val="22"/>
        </w:rPr>
        <w:t xml:space="preserve">Graph </w:t>
      </w:r>
      <w:r w:rsidRPr="00CD1583">
        <w:rPr>
          <w:color w:val="000000" w:themeColor="text1"/>
          <w:sz w:val="22"/>
          <w:szCs w:val="22"/>
        </w:rPr>
        <w:fldChar w:fldCharType="begin"/>
      </w:r>
      <w:r w:rsidRPr="00CD1583">
        <w:rPr>
          <w:color w:val="000000" w:themeColor="text1"/>
          <w:sz w:val="22"/>
          <w:szCs w:val="22"/>
        </w:rPr>
        <w:instrText xml:space="preserve"> SEQ Graph \* ARABIC </w:instrText>
      </w:r>
      <w:r w:rsidRPr="00CD1583">
        <w:rPr>
          <w:color w:val="000000" w:themeColor="text1"/>
          <w:sz w:val="22"/>
          <w:szCs w:val="22"/>
        </w:rPr>
        <w:fldChar w:fldCharType="separate"/>
      </w:r>
      <w:r w:rsidRPr="00CD1583">
        <w:rPr>
          <w:noProof/>
          <w:color w:val="000000" w:themeColor="text1"/>
          <w:sz w:val="22"/>
          <w:szCs w:val="22"/>
        </w:rPr>
        <w:t>8</w:t>
      </w:r>
      <w:r w:rsidRPr="00CD1583">
        <w:rPr>
          <w:color w:val="000000" w:themeColor="text1"/>
          <w:sz w:val="22"/>
          <w:szCs w:val="22"/>
        </w:rPr>
        <w:fldChar w:fldCharType="end"/>
      </w:r>
      <w:bookmarkEnd w:id="102"/>
      <w:r w:rsidRPr="00CD1583">
        <w:rPr>
          <w:color w:val="000000" w:themeColor="text1"/>
          <w:sz w:val="22"/>
          <w:szCs w:val="22"/>
          <w:lang w:val="en-US"/>
        </w:rPr>
        <w:t xml:space="preserve"> Average surface roughness results</w:t>
      </w:r>
    </w:p>
    <w:p w14:paraId="73014EE4" w14:textId="0EB8920A" w:rsidR="002207DA" w:rsidRDefault="002207DA" w:rsidP="00CD1583">
      <w:pPr>
        <w:pStyle w:val="Caption"/>
        <w:rPr>
          <w:color w:val="auto"/>
          <w:sz w:val="24"/>
          <w:szCs w:val="20"/>
          <w:lang w:val="en-GB"/>
        </w:rPr>
      </w:pPr>
    </w:p>
    <w:p w14:paraId="45E46953" w14:textId="54F35EE2" w:rsidR="00040D49" w:rsidRDefault="00C34D3C" w:rsidP="009B775E">
      <w:pPr>
        <w:jc w:val="both"/>
        <w:rPr>
          <w:lang w:val="en-GB"/>
        </w:rPr>
      </w:pPr>
      <w:r>
        <w:rPr>
          <w:lang w:val="en-GB"/>
        </w:rPr>
        <w:t xml:space="preserve">The general trend observed in </w:t>
      </w:r>
      <w:r w:rsidR="00F87549">
        <w:rPr>
          <w:lang w:val="en-GB"/>
        </w:rPr>
        <w:fldChar w:fldCharType="begin"/>
      </w:r>
      <w:r w:rsidR="00F87549">
        <w:rPr>
          <w:lang w:val="en-GB"/>
        </w:rPr>
        <w:instrText xml:space="preserve"> REF _Ref151117808 \h </w:instrText>
      </w:r>
      <w:r w:rsidR="00F87549">
        <w:rPr>
          <w:lang w:val="en-GB"/>
        </w:rPr>
      </w:r>
      <w:r w:rsidR="00F87549">
        <w:rPr>
          <w:lang w:val="en-GB"/>
        </w:rPr>
        <w:fldChar w:fldCharType="separate"/>
      </w:r>
      <w:r w:rsidR="00F87549" w:rsidRPr="00CD1583">
        <w:rPr>
          <w:color w:val="000000" w:themeColor="text1"/>
          <w:sz w:val="22"/>
          <w:szCs w:val="22"/>
        </w:rPr>
        <w:t xml:space="preserve">Graph </w:t>
      </w:r>
      <w:r w:rsidR="00F87549" w:rsidRPr="00CD1583">
        <w:rPr>
          <w:noProof/>
          <w:color w:val="000000" w:themeColor="text1"/>
          <w:sz w:val="22"/>
          <w:szCs w:val="22"/>
        </w:rPr>
        <w:t>8</w:t>
      </w:r>
      <w:r w:rsidR="00F87549">
        <w:rPr>
          <w:lang w:val="en-GB"/>
        </w:rPr>
        <w:fldChar w:fldCharType="end"/>
      </w:r>
      <w:r>
        <w:rPr>
          <w:lang w:val="en-GB"/>
        </w:rPr>
        <w:t xml:space="preserve"> is that the surface roughness increases when the dry, emulsion, and cryogenic MQL techniques are utilized. When comparing only the cryogenic MQL lubricating technique, liquid </w:t>
      </w:r>
      <w:r w:rsidRPr="00E203D1">
        <w:rPr>
          <w:lang w:val="en-GB"/>
        </w:rPr>
        <w:t>nitrogen at -40</w:t>
      </w:r>
      <w:r w:rsidR="00EB54FB" w:rsidRPr="00E203D1">
        <w:rPr>
          <w:lang w:val="en-GB"/>
        </w:rPr>
        <w:t xml:space="preserve"> </w:t>
      </w:r>
      <w:r w:rsidRPr="00E203D1">
        <w:rPr>
          <w:lang w:val="en-GB"/>
        </w:rPr>
        <w:t>°C exhibited a smoother surface than liquid nitrogen at -10</w:t>
      </w:r>
      <w:r w:rsidR="00373AC5" w:rsidRPr="00E203D1">
        <w:rPr>
          <w:lang w:val="en-GB"/>
        </w:rPr>
        <w:t xml:space="preserve"> </w:t>
      </w:r>
      <w:r w:rsidRPr="00E203D1">
        <w:rPr>
          <w:lang w:val="en-GB"/>
        </w:rPr>
        <w:t>°C. Additionally, the roughness ranged between 0</w:t>
      </w:r>
      <w:r>
        <w:rPr>
          <w:lang w:val="en-GB"/>
        </w:rPr>
        <w:t>.</w:t>
      </w:r>
      <w:r w:rsidRPr="00A92D8A">
        <w:rPr>
          <w:color w:val="000000" w:themeColor="text1"/>
          <w:lang w:val="en-GB"/>
        </w:rPr>
        <w:t>10</w:t>
      </w:r>
      <w:r w:rsidR="00627434" w:rsidRPr="00A92D8A">
        <w:rPr>
          <w:color w:val="000000" w:themeColor="text1"/>
          <w:lang w:val="en-GB"/>
        </w:rPr>
        <w:t xml:space="preserve">µm </w:t>
      </w:r>
      <w:r>
        <w:rPr>
          <w:lang w:val="en-GB"/>
        </w:rPr>
        <w:t xml:space="preserve">and 0.20 </w:t>
      </w:r>
      <w:r w:rsidR="00627434">
        <w:rPr>
          <w:lang w:val="en-GB"/>
        </w:rPr>
        <w:t>µ</w:t>
      </w:r>
      <w:r>
        <w:rPr>
          <w:lang w:val="en-GB"/>
        </w:rPr>
        <w:t>m in all instances. At 50 m/min cutting speed, dry-based lubrication resulted in the highest</w:t>
      </w:r>
      <w:r w:rsidR="009B775E">
        <w:rPr>
          <w:lang w:val="en-GB"/>
        </w:rPr>
        <w:t xml:space="preserve"> average surface roughness</w:t>
      </w:r>
      <w:r w:rsidR="00863A9B">
        <w:rPr>
          <w:lang w:val="en-GB"/>
        </w:rPr>
        <w:t>. In contrast</w:t>
      </w:r>
      <w:r>
        <w:rPr>
          <w:lang w:val="en-GB"/>
        </w:rPr>
        <w:t xml:space="preserve">, emulsion-based lubrication resulted in the lowest </w:t>
      </w:r>
      <w:r w:rsidR="009B775E">
        <w:rPr>
          <w:lang w:val="en-GB"/>
        </w:rPr>
        <w:t xml:space="preserve">average surface roughness </w:t>
      </w:r>
      <w:r>
        <w:rPr>
          <w:lang w:val="en-GB"/>
        </w:rPr>
        <w:t>at 100 m/min cutting speed.</w:t>
      </w:r>
    </w:p>
    <w:p w14:paraId="4B73975D" w14:textId="77777777" w:rsidR="00A707DE" w:rsidRDefault="00A707DE" w:rsidP="009B775E">
      <w:pPr>
        <w:jc w:val="both"/>
        <w:rPr>
          <w:lang w:val="en-GB"/>
        </w:rPr>
      </w:pPr>
    </w:p>
    <w:p w14:paraId="2C59AFA2" w14:textId="30C994CC" w:rsidR="00A707DE" w:rsidRDefault="00A707DE" w:rsidP="00A707DE">
      <w:pPr>
        <w:pStyle w:val="Heading1"/>
      </w:pPr>
      <w:bookmarkStart w:id="103" w:name="_Toc151420663"/>
      <w:r>
        <w:lastRenderedPageBreak/>
        <w:t>Conclusion and limitations</w:t>
      </w:r>
      <w:bookmarkEnd w:id="103"/>
    </w:p>
    <w:p w14:paraId="2A76B9E6" w14:textId="5C892EE9" w:rsidR="00B214E0" w:rsidRDefault="00A02984" w:rsidP="00A02984">
      <w:pPr>
        <w:jc w:val="both"/>
        <w:rPr>
          <w:lang w:val="en-GB"/>
        </w:rPr>
      </w:pPr>
      <w:r>
        <w:rPr>
          <w:lang w:val="en-GB"/>
        </w:rPr>
        <w:t>After conducting all the experiments and analysing all the results obtained on each workpiece under all cutting conditions, this section discusses the conclusion and future scope.</w:t>
      </w:r>
    </w:p>
    <w:p w14:paraId="3658460C" w14:textId="77777777" w:rsidR="00C94A84" w:rsidRPr="00B214E0" w:rsidRDefault="00C94A84" w:rsidP="00A02984">
      <w:pPr>
        <w:jc w:val="both"/>
        <w:rPr>
          <w:lang w:val="en-GB"/>
        </w:rPr>
      </w:pPr>
    </w:p>
    <w:p w14:paraId="749C7A66" w14:textId="0B6A7B75" w:rsidR="00A707DE" w:rsidRDefault="00BA77EE" w:rsidP="000A3280">
      <w:pPr>
        <w:pStyle w:val="Heading2"/>
      </w:pPr>
      <w:bookmarkStart w:id="104" w:name="_Toc151420664"/>
      <w:r>
        <w:t>Etching for stress measurement and depth profiling</w:t>
      </w:r>
      <w:bookmarkEnd w:id="104"/>
    </w:p>
    <w:p w14:paraId="4E9EA402" w14:textId="51A2F41F" w:rsidR="00194575" w:rsidRDefault="00A8326E" w:rsidP="001D6714">
      <w:pPr>
        <w:jc w:val="both"/>
        <w:rPr>
          <w:lang w:val="en-GB"/>
        </w:rPr>
      </w:pPr>
      <w:r>
        <w:rPr>
          <w:lang w:val="en-GB"/>
        </w:rPr>
        <w:t>An electric charge create</w:t>
      </w:r>
      <w:r w:rsidR="00863A9B">
        <w:rPr>
          <w:lang w:val="en-GB"/>
        </w:rPr>
        <w:t>s</w:t>
      </w:r>
      <w:r>
        <w:rPr>
          <w:lang w:val="en-GB"/>
        </w:rPr>
        <w:t xml:space="preserve"> the required depth profile on the workpiece during the etching process. The current design only creates a circular spot using a simple funnel technique. </w:t>
      </w:r>
      <w:r w:rsidR="00444EAB">
        <w:rPr>
          <w:lang w:val="en-GB"/>
        </w:rPr>
        <w:t xml:space="preserve">This setup can be improvised to create </w:t>
      </w:r>
      <w:r w:rsidR="001D6714">
        <w:rPr>
          <w:lang w:val="en-GB"/>
        </w:rPr>
        <w:t>precise etching at the desired location</w:t>
      </w:r>
      <w:r w:rsidR="00863A9B">
        <w:rPr>
          <w:lang w:val="en-GB"/>
        </w:rPr>
        <w:t>.</w:t>
      </w:r>
      <w:r w:rsidR="001D6714">
        <w:rPr>
          <w:lang w:val="en-GB"/>
        </w:rPr>
        <w:t xml:space="preserve"> </w:t>
      </w:r>
      <w:r w:rsidR="00863A9B">
        <w:rPr>
          <w:lang w:val="en-GB"/>
        </w:rPr>
        <w:t>I</w:t>
      </w:r>
      <w:r w:rsidR="001D6714">
        <w:rPr>
          <w:lang w:val="en-GB"/>
        </w:rPr>
        <w:t xml:space="preserve">t is necessary to apply pressure between the workpiece and </w:t>
      </w:r>
      <w:r w:rsidR="00863A9B">
        <w:rPr>
          <w:lang w:val="en-GB"/>
        </w:rPr>
        <w:t xml:space="preserve">the </w:t>
      </w:r>
      <w:r w:rsidR="001D6714">
        <w:rPr>
          <w:lang w:val="en-GB"/>
        </w:rPr>
        <w:t xml:space="preserve">etching tool so that the etchant does not </w:t>
      </w:r>
      <w:r w:rsidR="006E0F91">
        <w:rPr>
          <w:lang w:val="en-GB"/>
        </w:rPr>
        <w:t>leak</w:t>
      </w:r>
      <w:r w:rsidR="001D6714">
        <w:rPr>
          <w:lang w:val="en-GB"/>
        </w:rPr>
        <w:t xml:space="preserve"> during the etching process. </w:t>
      </w:r>
      <w:r w:rsidR="00454652">
        <w:rPr>
          <w:lang w:val="en-GB"/>
        </w:rPr>
        <w:t>This could facilitate an easy method for multiple etchings on the same spot, thereby enhancing the depth profile of the spot and the number of etchings performed.</w:t>
      </w:r>
      <w:r w:rsidR="00845F44">
        <w:rPr>
          <w:lang w:val="en-GB"/>
        </w:rPr>
        <w:t xml:space="preserve"> </w:t>
      </w:r>
    </w:p>
    <w:p w14:paraId="6FD006F6" w14:textId="77777777" w:rsidR="00E20C74" w:rsidRDefault="00E20C74" w:rsidP="001D6714">
      <w:pPr>
        <w:jc w:val="both"/>
        <w:rPr>
          <w:lang w:val="en-GB"/>
        </w:rPr>
      </w:pPr>
    </w:p>
    <w:p w14:paraId="176F8704" w14:textId="0B64E7AC" w:rsidR="00194575" w:rsidRDefault="00CA1CAD" w:rsidP="001D6714">
      <w:pPr>
        <w:jc w:val="both"/>
        <w:rPr>
          <w:lang w:val="en-GB"/>
        </w:rPr>
      </w:pPr>
      <w:r>
        <w:rPr>
          <w:lang w:val="en-GB"/>
        </w:rPr>
        <w:t xml:space="preserve">Each successive etching process, performed at a specific temperature and time, increases the </w:t>
      </w:r>
      <w:r w:rsidR="00863A9B">
        <w:rPr>
          <w:lang w:val="en-GB"/>
        </w:rPr>
        <w:t>s</w:t>
      </w:r>
      <w:r>
        <w:rPr>
          <w:lang w:val="en-GB"/>
        </w:rPr>
        <w:t>p</w:t>
      </w:r>
      <w:r w:rsidR="00863A9B">
        <w:rPr>
          <w:lang w:val="en-GB"/>
        </w:rPr>
        <w:t>o</w:t>
      </w:r>
      <w:r>
        <w:rPr>
          <w:lang w:val="en-GB"/>
        </w:rPr>
        <w:t>t</w:t>
      </w:r>
      <w:r w:rsidR="00863A9B">
        <w:rPr>
          <w:lang w:val="en-GB"/>
        </w:rPr>
        <w:t>'s</w:t>
      </w:r>
      <w:r>
        <w:rPr>
          <w:lang w:val="en-GB"/>
        </w:rPr>
        <w:t xml:space="preserve"> </w:t>
      </w:r>
      <w:r w:rsidR="00863A9B">
        <w:rPr>
          <w:lang w:val="en-GB"/>
        </w:rPr>
        <w:t>d</w:t>
      </w:r>
      <w:r>
        <w:rPr>
          <w:lang w:val="en-GB"/>
        </w:rPr>
        <w:t>ept</w:t>
      </w:r>
      <w:r w:rsidR="00863A9B">
        <w:rPr>
          <w:lang w:val="en-GB"/>
        </w:rPr>
        <w:t>h</w:t>
      </w:r>
      <w:r>
        <w:rPr>
          <w:lang w:val="en-GB"/>
        </w:rPr>
        <w:t>. The depth profile was measured using a standard dial with a ball nose, which resulted in unreliable depth measurements; this measuring equipment can be upgraded with more accurate depth measuring equipment.</w:t>
      </w:r>
    </w:p>
    <w:p w14:paraId="1B0FBD25" w14:textId="77777777" w:rsidR="00C94A84" w:rsidRDefault="00C94A84" w:rsidP="001D6714">
      <w:pPr>
        <w:jc w:val="both"/>
        <w:rPr>
          <w:lang w:val="en-GB"/>
        </w:rPr>
      </w:pPr>
    </w:p>
    <w:p w14:paraId="5EE3594E" w14:textId="0FF3A16B" w:rsidR="0086220B" w:rsidRDefault="00635F9C" w:rsidP="00D47FE6">
      <w:pPr>
        <w:pStyle w:val="Heading2"/>
      </w:pPr>
      <w:bookmarkStart w:id="105" w:name="_Toc151420665"/>
      <w:r>
        <w:t xml:space="preserve">Conclusions from </w:t>
      </w:r>
      <w:r w:rsidR="001B58EC">
        <w:t>residual stress and surface roughness analysis</w:t>
      </w:r>
      <w:bookmarkEnd w:id="105"/>
    </w:p>
    <w:p w14:paraId="3BC6DAEF" w14:textId="77777777" w:rsidR="00E203D1" w:rsidRPr="00E203D1" w:rsidRDefault="00E203D1" w:rsidP="00E203D1">
      <w:pPr>
        <w:rPr>
          <w:lang w:val="en-GB"/>
        </w:rPr>
      </w:pPr>
    </w:p>
    <w:p w14:paraId="394ADF98" w14:textId="558D65BC" w:rsidR="0086220B" w:rsidRPr="00E203D1" w:rsidRDefault="0086220B" w:rsidP="0086220B">
      <w:pPr>
        <w:jc w:val="both"/>
        <w:rPr>
          <w:lang w:val="en-GB"/>
        </w:rPr>
      </w:pPr>
      <w:r w:rsidRPr="00E203D1">
        <w:rPr>
          <w:lang w:val="en-GB"/>
        </w:rPr>
        <w:t xml:space="preserve">In the process of analyzing residual stress, experiments were conducted using different lubrication techniques with each cutting condition. The results obtained were </w:t>
      </w:r>
      <w:r w:rsidR="00E203D1" w:rsidRPr="00E203D1">
        <w:rPr>
          <w:lang w:val="en-GB"/>
        </w:rPr>
        <w:t>interesting</w:t>
      </w:r>
      <w:r w:rsidRPr="00E203D1">
        <w:rPr>
          <w:lang w:val="en-GB"/>
        </w:rPr>
        <w:t xml:space="preserve"> as they showed that residual stresses decreased with an increase in cutting speed, with the stresses being relatively more significant in the feed direction. At a cutting speed of 100 m/min, there was not much difference between emulsion-based lubrication and dry lubrication. </w:t>
      </w:r>
    </w:p>
    <w:p w14:paraId="0870929A" w14:textId="77777777" w:rsidR="0086220B" w:rsidRPr="00E203D1" w:rsidRDefault="0086220B" w:rsidP="0086220B">
      <w:pPr>
        <w:jc w:val="both"/>
        <w:rPr>
          <w:lang w:val="en-GB"/>
        </w:rPr>
      </w:pPr>
    </w:p>
    <w:p w14:paraId="7C8DC310" w14:textId="737F0F20" w:rsidR="0086220B" w:rsidRDefault="0086220B" w:rsidP="0086220B">
      <w:pPr>
        <w:jc w:val="both"/>
        <w:rPr>
          <w:lang w:val="en-GB"/>
        </w:rPr>
      </w:pPr>
      <w:r w:rsidRPr="00E203D1">
        <w:rPr>
          <w:lang w:val="en-GB"/>
        </w:rPr>
        <w:t>However, when the cutting speed was 50 and 150m/min, the residual stresses decreased slightly in the cutting directions but increased in the feed direction compared to stresses generated by emulsion-based lubrication. When using the MQL technique at a cryogenic temperature of -10 °C, the stresses generated were quite similar to those generated when using a dry lubricating technique in both the feed and cutting directions at all cutting speeds.</w:t>
      </w:r>
    </w:p>
    <w:p w14:paraId="2EB9A6F4" w14:textId="77777777" w:rsidR="00DF0CF7" w:rsidRDefault="00DF0CF7" w:rsidP="00D47FE6">
      <w:pPr>
        <w:jc w:val="both"/>
        <w:rPr>
          <w:lang w:val="en-GB"/>
        </w:rPr>
      </w:pPr>
    </w:p>
    <w:p w14:paraId="3A3526FB" w14:textId="65CE199E" w:rsidR="00711630" w:rsidRDefault="00DF0CF7" w:rsidP="00D47FE6">
      <w:pPr>
        <w:jc w:val="both"/>
        <w:rPr>
          <w:lang w:val="en-GB"/>
        </w:rPr>
      </w:pPr>
      <w:r>
        <w:rPr>
          <w:lang w:val="en-GB"/>
        </w:rPr>
        <w:t>H</w:t>
      </w:r>
      <w:r w:rsidR="00FD2BB8">
        <w:rPr>
          <w:lang w:val="en-GB"/>
        </w:rPr>
        <w:t>owever, at a cutting speed of 150 m/min, tensile stresses were generated for the original workpiece while the duplicated workpiece exhibited lower compressive stresses. Using the MQL technique at a cryogenic temperature of -</w:t>
      </w:r>
      <w:r w:rsidR="00B620B9">
        <w:rPr>
          <w:lang w:val="en-GB"/>
        </w:rPr>
        <w:t>4</w:t>
      </w:r>
      <w:r w:rsidR="00FD2BB8">
        <w:rPr>
          <w:lang w:val="en-GB"/>
        </w:rPr>
        <w:t>0</w:t>
      </w:r>
      <w:r w:rsidR="00373AC5">
        <w:rPr>
          <w:lang w:val="en-GB"/>
        </w:rPr>
        <w:t xml:space="preserve"> </w:t>
      </w:r>
      <w:r w:rsidR="00FD2BB8">
        <w:rPr>
          <w:lang w:val="en-GB"/>
        </w:rPr>
        <w:t>°C</w:t>
      </w:r>
      <w:r w:rsidR="009E5DD5">
        <w:rPr>
          <w:lang w:val="en-GB"/>
        </w:rPr>
        <w:t xml:space="preserve">, at </w:t>
      </w:r>
      <w:r w:rsidR="00863A9B">
        <w:rPr>
          <w:lang w:val="en-GB"/>
        </w:rPr>
        <w:t xml:space="preserve">a </w:t>
      </w:r>
      <w:r w:rsidR="009E5DD5">
        <w:rPr>
          <w:lang w:val="en-GB"/>
        </w:rPr>
        <w:t xml:space="preserve">cutting speed </w:t>
      </w:r>
      <w:r w:rsidR="00863A9B">
        <w:rPr>
          <w:lang w:val="en-GB"/>
        </w:rPr>
        <w:t xml:space="preserve">of </w:t>
      </w:r>
      <w:r w:rsidR="00FD2BB8">
        <w:rPr>
          <w:lang w:val="en-GB"/>
        </w:rPr>
        <w:t>50 m/min resulted in lower residual stresses, no significant change at 100 m/min, and higher compressive stresses in the feed direction when compared to the dry lubricating technique. Comparing the same method with the MQL technique at -10</w:t>
      </w:r>
      <w:r w:rsidR="00373AC5">
        <w:rPr>
          <w:lang w:val="en-GB"/>
        </w:rPr>
        <w:t xml:space="preserve"> </w:t>
      </w:r>
      <w:r w:rsidR="00FD2BB8">
        <w:rPr>
          <w:lang w:val="en-GB"/>
        </w:rPr>
        <w:t>°C, compressive stresses recorded at 150 m/min were quite comparable.</w:t>
      </w:r>
    </w:p>
    <w:p w14:paraId="71CAC561" w14:textId="71D2AC9E" w:rsidR="00F01D2D" w:rsidRDefault="00F01D2D" w:rsidP="00D47FE6">
      <w:pPr>
        <w:jc w:val="both"/>
        <w:rPr>
          <w:lang w:val="en-GB"/>
        </w:rPr>
      </w:pPr>
      <w:r>
        <w:rPr>
          <w:lang w:val="en-GB"/>
        </w:rPr>
        <w:t xml:space="preserve"> </w:t>
      </w:r>
    </w:p>
    <w:p w14:paraId="3A56FA61" w14:textId="515829E9" w:rsidR="000A3280" w:rsidRDefault="00D47FE6" w:rsidP="00D47FE6">
      <w:pPr>
        <w:jc w:val="both"/>
        <w:rPr>
          <w:lang w:val="en-GB"/>
        </w:rPr>
      </w:pPr>
      <w:r>
        <w:rPr>
          <w:lang w:val="en-GB"/>
        </w:rPr>
        <w:t xml:space="preserve">Experiments demonstrated that the residual stresses were comparable for cutting speeds of 50 and 100 m/min but decreased dramatically for 150 m/min. This is </w:t>
      </w:r>
      <w:r w:rsidR="00863A9B">
        <w:rPr>
          <w:lang w:val="en-GB"/>
        </w:rPr>
        <w:t>b</w:t>
      </w:r>
      <w:r>
        <w:rPr>
          <w:lang w:val="en-GB"/>
        </w:rPr>
        <w:t>eca</w:t>
      </w:r>
      <w:r w:rsidR="00863A9B">
        <w:rPr>
          <w:lang w:val="en-GB"/>
        </w:rPr>
        <w:t>use</w:t>
      </w:r>
      <w:r>
        <w:rPr>
          <w:lang w:val="en-GB"/>
        </w:rPr>
        <w:t xml:space="preserve"> the feed rate (0.15 mm/rev) is the same at all cutting speeds, resulting in a lower rate of friction at slower speeds that dramatically increases at 150 m/min. This also increases tool wear at 150 m/min cutting speeds when using dry, emulsion, and cryo MQL </w:t>
      </w:r>
      <w:r>
        <w:rPr>
          <w:lang w:val="en-GB"/>
        </w:rPr>
        <w:lastRenderedPageBreak/>
        <w:t>lubrication techniques with liquid nitrogen at -10</w:t>
      </w:r>
      <w:r w:rsidR="00373AC5">
        <w:rPr>
          <w:lang w:val="en-GB"/>
        </w:rPr>
        <w:t xml:space="preserve"> </w:t>
      </w:r>
      <w:r w:rsidR="004B0692">
        <w:rPr>
          <w:lang w:val="en-GB"/>
        </w:rPr>
        <w:t>°C</w:t>
      </w:r>
      <w:r>
        <w:rPr>
          <w:lang w:val="en-GB"/>
        </w:rPr>
        <w:t xml:space="preserve"> and -</w:t>
      </w:r>
      <w:r w:rsidR="00B620B9">
        <w:rPr>
          <w:lang w:val="en-GB"/>
        </w:rPr>
        <w:t>4</w:t>
      </w:r>
      <w:r>
        <w:rPr>
          <w:lang w:val="en-GB"/>
        </w:rPr>
        <w:t>0</w:t>
      </w:r>
      <w:r w:rsidR="00373AC5">
        <w:rPr>
          <w:lang w:val="en-GB"/>
        </w:rPr>
        <w:t xml:space="preserve"> </w:t>
      </w:r>
      <w:r>
        <w:rPr>
          <w:lang w:val="en-GB"/>
        </w:rPr>
        <w:t>°C. This demonstrates that the friction between the workpiece and cutting tool</w:t>
      </w:r>
      <w:r w:rsidR="00863A9B">
        <w:rPr>
          <w:lang w:val="en-GB"/>
        </w:rPr>
        <w:t xml:space="preserve"> increases as cutting speed increases</w:t>
      </w:r>
      <w:r>
        <w:rPr>
          <w:lang w:val="en-GB"/>
        </w:rPr>
        <w:t>, resulting in increased tool wear.</w:t>
      </w:r>
    </w:p>
    <w:p w14:paraId="09C873D4" w14:textId="77777777" w:rsidR="00646110" w:rsidRDefault="00646110" w:rsidP="00D47FE6">
      <w:pPr>
        <w:jc w:val="both"/>
        <w:rPr>
          <w:lang w:val="en-GB"/>
        </w:rPr>
      </w:pPr>
    </w:p>
    <w:p w14:paraId="69C16822" w14:textId="77777777" w:rsidR="00DF0CF7" w:rsidRDefault="00D908D9" w:rsidP="00D47FE6">
      <w:pPr>
        <w:jc w:val="both"/>
        <w:rPr>
          <w:lang w:val="en-GB"/>
        </w:rPr>
      </w:pPr>
      <w:r>
        <w:rPr>
          <w:lang w:val="en-GB"/>
        </w:rPr>
        <w:t>To validate</w:t>
      </w:r>
      <w:r w:rsidR="00BE2D18">
        <w:rPr>
          <w:lang w:val="en-GB"/>
        </w:rPr>
        <w:t xml:space="preserve"> the results obtained using the residual stress technique, stresses were recorded on 12 unmachined workpieces. </w:t>
      </w:r>
      <w:r w:rsidR="00863A9B">
        <w:rPr>
          <w:lang w:val="en-GB"/>
        </w:rPr>
        <w:t>M</w:t>
      </w:r>
      <w:r w:rsidR="00BE2D18">
        <w:rPr>
          <w:lang w:val="en-GB"/>
        </w:rPr>
        <w:t>o</w:t>
      </w:r>
      <w:r w:rsidR="00863A9B">
        <w:rPr>
          <w:lang w:val="en-GB"/>
        </w:rPr>
        <w:t>s</w:t>
      </w:r>
      <w:r w:rsidR="00BE2D18">
        <w:rPr>
          <w:lang w:val="en-GB"/>
        </w:rPr>
        <w:t xml:space="preserve">t measurements obtained </w:t>
      </w:r>
      <w:r w:rsidR="00863A9B">
        <w:rPr>
          <w:lang w:val="en-GB"/>
        </w:rPr>
        <w:t xml:space="preserve">from </w:t>
      </w:r>
      <w:r w:rsidR="00BE2D18">
        <w:rPr>
          <w:lang w:val="en-GB"/>
        </w:rPr>
        <w:t>unmachined workpieces revealed tensile stresses, which contradict</w:t>
      </w:r>
      <w:r w:rsidR="00863A9B">
        <w:rPr>
          <w:lang w:val="en-GB"/>
        </w:rPr>
        <w:t>s</w:t>
      </w:r>
      <w:r w:rsidR="00BE2D18">
        <w:rPr>
          <w:lang w:val="en-GB"/>
        </w:rPr>
        <w:t xml:space="preserve"> th</w:t>
      </w:r>
      <w:r w:rsidR="00863A9B">
        <w:rPr>
          <w:lang w:val="en-GB"/>
        </w:rPr>
        <w:t>o</w:t>
      </w:r>
      <w:r w:rsidR="00BE2D18">
        <w:rPr>
          <w:lang w:val="en-GB"/>
        </w:rPr>
        <w:t>se obtained on machined workpieces. On a brand-new set of workpieces, a second set of measurements w</w:t>
      </w:r>
      <w:r w:rsidR="00863A9B">
        <w:rPr>
          <w:lang w:val="en-GB"/>
        </w:rPr>
        <w:t>as</w:t>
      </w:r>
      <w:r w:rsidR="00BE2D18">
        <w:rPr>
          <w:lang w:val="en-GB"/>
        </w:rPr>
        <w:t xml:space="preserve"> taken, but this time</w:t>
      </w:r>
      <w:r w:rsidR="00863A9B">
        <w:rPr>
          <w:lang w:val="en-GB"/>
        </w:rPr>
        <w:t>,</w:t>
      </w:r>
      <w:r w:rsidR="00BE2D18">
        <w:rPr>
          <w:lang w:val="en-GB"/>
        </w:rPr>
        <w:t xml:space="preserve"> only one location on the workpiece was recorded when the residual stresses were measured. </w:t>
      </w:r>
    </w:p>
    <w:p w14:paraId="05B1B545" w14:textId="77777777" w:rsidR="00DF0CF7" w:rsidRDefault="00DF0CF7" w:rsidP="00D47FE6">
      <w:pPr>
        <w:jc w:val="both"/>
        <w:rPr>
          <w:lang w:val="en-GB"/>
        </w:rPr>
      </w:pPr>
    </w:p>
    <w:p w14:paraId="22618805" w14:textId="479AA92D" w:rsidR="009E5DD5" w:rsidRDefault="37C71586" w:rsidP="00D47FE6">
      <w:pPr>
        <w:jc w:val="both"/>
        <w:rPr>
          <w:lang w:val="en-GB"/>
        </w:rPr>
      </w:pPr>
      <w:r w:rsidRPr="2733E68D">
        <w:rPr>
          <w:lang w:val="en-GB"/>
        </w:rPr>
        <w:t>The fact that the results of the new experiments were very similar to those of the original experiments demonstrates that the measurements are accurate.</w:t>
      </w:r>
      <w:r w:rsidR="2015A916" w:rsidRPr="2733E68D">
        <w:rPr>
          <w:lang w:val="en-GB"/>
        </w:rPr>
        <w:t xml:space="preserve"> </w:t>
      </w:r>
      <w:r w:rsidR="28FFE757" w:rsidRPr="2733E68D">
        <w:rPr>
          <w:lang w:val="en-GB"/>
        </w:rPr>
        <w:t xml:space="preserve">To test at </w:t>
      </w:r>
      <w:r w:rsidR="70BE9657" w:rsidRPr="2733E68D">
        <w:rPr>
          <w:lang w:val="en-GB"/>
        </w:rPr>
        <w:t>different temperatures</w:t>
      </w:r>
      <w:r w:rsidR="28FFE757" w:rsidRPr="2733E68D">
        <w:rPr>
          <w:lang w:val="en-GB"/>
        </w:rPr>
        <w:t xml:space="preserve">, this new series of experiments used cryogenic temperatures of -10 </w:t>
      </w:r>
      <w:r w:rsidR="7F70462F" w:rsidRPr="2733E68D">
        <w:rPr>
          <w:lang w:val="en-GB"/>
        </w:rPr>
        <w:t xml:space="preserve">°C </w:t>
      </w:r>
      <w:r w:rsidR="28FFE757" w:rsidRPr="2733E68D">
        <w:rPr>
          <w:lang w:val="en-GB"/>
        </w:rPr>
        <w:t xml:space="preserve">and -40 °C instead of -60 °C. </w:t>
      </w:r>
    </w:p>
    <w:p w14:paraId="084B17AA" w14:textId="77777777" w:rsidR="00BE2D18" w:rsidRDefault="00BE2D18" w:rsidP="00D47FE6">
      <w:pPr>
        <w:jc w:val="both"/>
        <w:rPr>
          <w:lang w:val="en-GB"/>
        </w:rPr>
      </w:pPr>
    </w:p>
    <w:p w14:paraId="01C24EB6" w14:textId="326E0F44" w:rsidR="008610B2" w:rsidRDefault="00916E06" w:rsidP="00D47FE6">
      <w:pPr>
        <w:jc w:val="both"/>
        <w:rPr>
          <w:lang w:val="en-GB"/>
        </w:rPr>
      </w:pPr>
      <w:r>
        <w:rPr>
          <w:lang w:val="en-GB"/>
        </w:rPr>
        <w:t>An optical profilometry tec</w:t>
      </w:r>
      <w:r w:rsidR="006B1523">
        <w:rPr>
          <w:lang w:val="en-GB"/>
        </w:rPr>
        <w:t>h</w:t>
      </w:r>
      <w:r>
        <w:rPr>
          <w:lang w:val="en-GB"/>
        </w:rPr>
        <w:t>niqu</w:t>
      </w:r>
      <w:r w:rsidR="006B1523">
        <w:rPr>
          <w:lang w:val="en-GB"/>
        </w:rPr>
        <w:t>e</w:t>
      </w:r>
      <w:r>
        <w:rPr>
          <w:lang w:val="en-GB"/>
        </w:rPr>
        <w:t xml:space="preserve"> measured</w:t>
      </w:r>
      <w:r w:rsidR="006B1523">
        <w:rPr>
          <w:lang w:val="en-GB"/>
        </w:rPr>
        <w:t xml:space="preserve"> surface roughness </w:t>
      </w:r>
      <w:r w:rsidR="00863A9B">
        <w:rPr>
          <w:lang w:val="en-GB"/>
        </w:rPr>
        <w:t>for all cutting conditions</w:t>
      </w:r>
      <w:r w:rsidR="006B1523">
        <w:rPr>
          <w:lang w:val="en-GB"/>
        </w:rPr>
        <w:t xml:space="preserve">. Comparing the Cryo MQL technique to dry or emulsion-based techniques, it was discovered that surface roughness increases when Cryo MQL is used. </w:t>
      </w:r>
      <w:r w:rsidR="006942C3">
        <w:rPr>
          <w:lang w:val="en-GB"/>
        </w:rPr>
        <w:t>Using a cryogenic lubricant at -10</w:t>
      </w:r>
      <w:r w:rsidR="00373AC5">
        <w:rPr>
          <w:lang w:val="en-GB"/>
        </w:rPr>
        <w:t xml:space="preserve"> </w:t>
      </w:r>
      <w:r w:rsidR="006942C3">
        <w:rPr>
          <w:lang w:val="en-GB"/>
        </w:rPr>
        <w:t xml:space="preserve">°C produced the roughest surface; however, the surface roughness decreased with decreasing temperature, as it was slightly less at </w:t>
      </w:r>
      <w:r w:rsidR="00373AC5">
        <w:rPr>
          <w:lang w:val="en-GB"/>
        </w:rPr>
        <w:t>-</w:t>
      </w:r>
      <w:r w:rsidR="006942C3">
        <w:rPr>
          <w:lang w:val="en-GB"/>
        </w:rPr>
        <w:t>40</w:t>
      </w:r>
      <w:r w:rsidR="00373AC5">
        <w:rPr>
          <w:lang w:val="en-GB"/>
        </w:rPr>
        <w:t xml:space="preserve"> </w:t>
      </w:r>
      <w:r w:rsidR="006942C3">
        <w:rPr>
          <w:lang w:val="en-GB"/>
        </w:rPr>
        <w:t>°C</w:t>
      </w:r>
      <w:r w:rsidR="00373AC5">
        <w:rPr>
          <w:lang w:val="en-GB"/>
        </w:rPr>
        <w:t xml:space="preserve"> </w:t>
      </w:r>
      <w:r w:rsidR="006942C3">
        <w:rPr>
          <w:lang w:val="en-GB"/>
        </w:rPr>
        <w:t>than at -10 °C.</w:t>
      </w:r>
    </w:p>
    <w:p w14:paraId="4DBE7D32" w14:textId="77777777" w:rsidR="006942C3" w:rsidRDefault="006942C3" w:rsidP="00D47FE6">
      <w:pPr>
        <w:jc w:val="both"/>
        <w:rPr>
          <w:lang w:val="en-GB"/>
        </w:rPr>
      </w:pPr>
    </w:p>
    <w:p w14:paraId="0C43F7F6" w14:textId="2D2BAF2D" w:rsidR="000A3280" w:rsidRDefault="00635F9C" w:rsidP="000A3280">
      <w:pPr>
        <w:pStyle w:val="Heading2"/>
      </w:pPr>
      <w:bookmarkStart w:id="106" w:name="_Toc151420666"/>
      <w:r>
        <w:t>Future scope</w:t>
      </w:r>
      <w:bookmarkEnd w:id="106"/>
    </w:p>
    <w:p w14:paraId="214349D7" w14:textId="77777777" w:rsidR="00533367" w:rsidRPr="00533367" w:rsidRDefault="00533367" w:rsidP="00036CA6">
      <w:pPr>
        <w:pStyle w:val="ListParagraph"/>
        <w:numPr>
          <w:ilvl w:val="0"/>
          <w:numId w:val="10"/>
        </w:numPr>
        <w:jc w:val="both"/>
        <w:rPr>
          <w:lang w:val="en-GB"/>
        </w:rPr>
      </w:pPr>
      <w:r w:rsidRPr="00533367">
        <w:rPr>
          <w:lang w:val="en-GB"/>
        </w:rPr>
        <w:t xml:space="preserve">A sample of the machined workpieces can be kept under a scanning microscope to predict the formation of a white layer. </w:t>
      </w:r>
    </w:p>
    <w:p w14:paraId="6C1A7BBB" w14:textId="4FA9AD84" w:rsidR="00533367" w:rsidRPr="00533367" w:rsidRDefault="00533367" w:rsidP="00036CA6">
      <w:pPr>
        <w:pStyle w:val="ListParagraph"/>
        <w:numPr>
          <w:ilvl w:val="0"/>
          <w:numId w:val="10"/>
        </w:numPr>
        <w:jc w:val="both"/>
        <w:rPr>
          <w:lang w:val="en-GB"/>
        </w:rPr>
      </w:pPr>
      <w:r w:rsidRPr="00533367">
        <w:rPr>
          <w:lang w:val="en-GB"/>
        </w:rPr>
        <w:t xml:space="preserve">For more precise depth profiles during the etching process, superior equipment </w:t>
      </w:r>
      <w:r w:rsidR="00D908D9">
        <w:rPr>
          <w:lang w:val="en-GB"/>
        </w:rPr>
        <w:t xml:space="preserve">that could generate </w:t>
      </w:r>
      <w:r w:rsidR="00036CA6">
        <w:rPr>
          <w:lang w:val="en-GB"/>
        </w:rPr>
        <w:t xml:space="preserve">vacuum pressure between the workpiece and the etching holder </w:t>
      </w:r>
      <w:r w:rsidRPr="00533367">
        <w:rPr>
          <w:lang w:val="en-GB"/>
        </w:rPr>
        <w:t xml:space="preserve">can be utilized. </w:t>
      </w:r>
    </w:p>
    <w:p w14:paraId="58A17E47" w14:textId="1D331608" w:rsidR="002879C7" w:rsidRPr="00533367" w:rsidRDefault="00863A9B" w:rsidP="00036CA6">
      <w:pPr>
        <w:pStyle w:val="ListParagraph"/>
        <w:numPr>
          <w:ilvl w:val="0"/>
          <w:numId w:val="10"/>
        </w:numPr>
        <w:jc w:val="both"/>
        <w:rPr>
          <w:lang w:val="en-GB"/>
        </w:rPr>
      </w:pPr>
      <w:r>
        <w:rPr>
          <w:lang w:val="en-GB"/>
        </w:rPr>
        <w:t>P</w:t>
      </w:r>
      <w:r w:rsidR="00533367" w:rsidRPr="00533367">
        <w:rPr>
          <w:lang w:val="en-GB"/>
        </w:rPr>
        <w:t xml:space="preserve">rofilometry is used to measure surface roughness; however, more advanced methods can be utilized to </w:t>
      </w:r>
      <w:r w:rsidR="00036CA6" w:rsidRPr="00533367">
        <w:rPr>
          <w:lang w:val="en-GB"/>
        </w:rPr>
        <w:t>predict the surface roughness more accurately</w:t>
      </w:r>
      <w:r w:rsidR="00533367" w:rsidRPr="00533367">
        <w:rPr>
          <w:lang w:val="en-GB"/>
        </w:rPr>
        <w:t>.</w:t>
      </w:r>
    </w:p>
    <w:p w14:paraId="18FCCF5E" w14:textId="523B094C" w:rsidR="00685213" w:rsidRDefault="00685213" w:rsidP="00B0698A">
      <w:pPr>
        <w:pStyle w:val="Heading1"/>
        <w:numPr>
          <w:ilvl w:val="0"/>
          <w:numId w:val="0"/>
        </w:numPr>
      </w:pPr>
    </w:p>
    <w:p w14:paraId="7BF4A14C" w14:textId="2DD3D5F8" w:rsidR="00E84030" w:rsidRPr="00877A7C" w:rsidRDefault="00E84030" w:rsidP="00B0698A">
      <w:pPr>
        <w:pStyle w:val="Heading1"/>
        <w:numPr>
          <w:ilvl w:val="0"/>
          <w:numId w:val="0"/>
        </w:numPr>
      </w:pPr>
    </w:p>
    <w:p w14:paraId="1D9289EE" w14:textId="77777777" w:rsidR="00E84030" w:rsidRPr="00E84030" w:rsidRDefault="00E84030" w:rsidP="0003200B">
      <w:pPr>
        <w:pStyle w:val="Heading1"/>
        <w:numPr>
          <w:ilvl w:val="0"/>
          <w:numId w:val="0"/>
        </w:numPr>
      </w:pPr>
    </w:p>
    <w:p w14:paraId="19C2409C" w14:textId="77777777" w:rsidR="00E84030" w:rsidRPr="00E84030" w:rsidRDefault="00E84030" w:rsidP="00E84030">
      <w:pPr>
        <w:pStyle w:val="Heading1"/>
      </w:pPr>
      <w:bookmarkStart w:id="107" w:name="_Toc94101648"/>
      <w:bookmarkStart w:id="108" w:name="_Toc406677952"/>
      <w:bookmarkStart w:id="109" w:name="_Toc151420667"/>
      <w:r w:rsidRPr="00E84030">
        <w:lastRenderedPageBreak/>
        <w:t>References</w:t>
      </w:r>
      <w:bookmarkEnd w:id="107"/>
      <w:bookmarkEnd w:id="108"/>
      <w:bookmarkEnd w:id="109"/>
    </w:p>
    <w:p w14:paraId="5FE6B6C8" w14:textId="77777777" w:rsidR="00912B5E" w:rsidRPr="00912B5E" w:rsidRDefault="005F420A" w:rsidP="00912B5E">
      <w:pPr>
        <w:pStyle w:val="Bibliography"/>
        <w:rPr>
          <w:lang w:val="en-GB"/>
        </w:rPr>
      </w:pPr>
      <w:r>
        <w:rPr>
          <w:rFonts w:asciiTheme="minorHAnsi" w:hAnsiTheme="minorHAnsi" w:cstheme="minorBidi"/>
          <w:lang w:val="en-US"/>
        </w:rPr>
        <w:fldChar w:fldCharType="begin"/>
      </w:r>
      <w:r>
        <w:rPr>
          <w:lang w:val="en-US"/>
        </w:rPr>
        <w:instrText xml:space="preserve"> ADDIN ZOTERO_BIBL {"uncited":[],"omitted":[],"custom":[]} CSL_BIBLIOGRAPHY </w:instrText>
      </w:r>
      <w:r>
        <w:rPr>
          <w:rFonts w:asciiTheme="minorHAnsi" w:hAnsiTheme="minorHAnsi" w:cstheme="minorBidi"/>
          <w:lang w:val="en-US"/>
        </w:rPr>
        <w:fldChar w:fldCharType="separate"/>
      </w:r>
      <w:r w:rsidR="00912B5E" w:rsidRPr="00912B5E">
        <w:rPr>
          <w:lang w:val="en-GB"/>
        </w:rPr>
        <w:t>[1]</w:t>
      </w:r>
      <w:r w:rsidR="00912B5E" w:rsidRPr="00912B5E">
        <w:rPr>
          <w:lang w:val="en-GB"/>
        </w:rPr>
        <w:tab/>
        <w:t>World steel association, ‘About steel’. https://worldsteel.org/about-steel/about-steel/</w:t>
      </w:r>
    </w:p>
    <w:p w14:paraId="30FF0B2C" w14:textId="77777777" w:rsidR="00912B5E" w:rsidRPr="00912B5E" w:rsidRDefault="00912B5E" w:rsidP="00912B5E">
      <w:pPr>
        <w:pStyle w:val="Bibliography"/>
        <w:rPr>
          <w:lang w:val="en-GB"/>
        </w:rPr>
      </w:pPr>
      <w:r w:rsidRPr="00912B5E">
        <w:rPr>
          <w:lang w:val="en-GB"/>
        </w:rPr>
        <w:t>[2]</w:t>
      </w:r>
      <w:r w:rsidRPr="00912B5E">
        <w:rPr>
          <w:lang w:val="en-GB"/>
        </w:rPr>
        <w:tab/>
        <w:t>Metal supermarkets, ‘Tool Steel Applications and Grades’, Nov. 21, 2014. https://www.metalsupermarkets.com/tool-steel-applications-grades/ (accessed Oct. 06, 2022).</w:t>
      </w:r>
    </w:p>
    <w:p w14:paraId="435C5BC5" w14:textId="77777777" w:rsidR="00912B5E" w:rsidRPr="00912B5E" w:rsidRDefault="00912B5E" w:rsidP="00912B5E">
      <w:pPr>
        <w:pStyle w:val="Bibliography"/>
        <w:rPr>
          <w:lang w:val="en-GB"/>
        </w:rPr>
      </w:pPr>
      <w:r w:rsidRPr="00912B5E">
        <w:rPr>
          <w:lang w:val="en-GB"/>
        </w:rPr>
        <w:t>[3]</w:t>
      </w:r>
      <w:r w:rsidRPr="00912B5E">
        <w:rPr>
          <w:lang w:val="en-GB"/>
        </w:rPr>
        <w:tab/>
        <w:t>Metal Supermarkets, ‘The Four Types of Steel (Part 5: Tool Steel)’. https://www.youtube.com/watch?v=-fZQ9ElnymI</w:t>
      </w:r>
    </w:p>
    <w:p w14:paraId="493964AA" w14:textId="77777777" w:rsidR="00912B5E" w:rsidRPr="00912B5E" w:rsidRDefault="00912B5E" w:rsidP="00912B5E">
      <w:pPr>
        <w:pStyle w:val="Bibliography"/>
        <w:rPr>
          <w:lang w:val="en-GB"/>
        </w:rPr>
      </w:pPr>
      <w:r w:rsidRPr="00912B5E">
        <w:rPr>
          <w:lang w:val="en-GB"/>
        </w:rPr>
        <w:t>[4]</w:t>
      </w:r>
      <w:r w:rsidRPr="00912B5E">
        <w:rPr>
          <w:lang w:val="en-GB"/>
        </w:rPr>
        <w:tab/>
        <w:t>UDDEHOLMS AB, ‘Uddeholm Vanadis® 8 SuperClean’, Edition 4, Sep. 2016.</w:t>
      </w:r>
    </w:p>
    <w:p w14:paraId="39D7AE44" w14:textId="77777777" w:rsidR="00912B5E" w:rsidRPr="00912B5E" w:rsidRDefault="00912B5E" w:rsidP="00912B5E">
      <w:pPr>
        <w:pStyle w:val="Bibliography"/>
        <w:rPr>
          <w:lang w:val="en-GB"/>
        </w:rPr>
      </w:pPr>
      <w:r w:rsidRPr="00912B5E">
        <w:rPr>
          <w:lang w:val="en-GB"/>
        </w:rPr>
        <w:t>[5]</w:t>
      </w:r>
      <w:r w:rsidRPr="00912B5E">
        <w:rPr>
          <w:lang w:val="en-GB"/>
        </w:rPr>
        <w:tab/>
        <w:t xml:space="preserve">M. Tidesten, A. Medvedeva, F. Carlsson, and A. Engström-Svensson, ‘A New Cold Work PM-Grade Combining High Wear Resistance with High Ductility’, </w:t>
      </w:r>
      <w:r w:rsidRPr="00912B5E">
        <w:rPr>
          <w:i/>
          <w:iCs/>
          <w:lang w:val="en-GB"/>
        </w:rPr>
        <w:t>BHM Berg- Hüttenmänn. Monatshefte</w:t>
      </w:r>
      <w:r w:rsidRPr="00912B5E">
        <w:rPr>
          <w:lang w:val="en-GB"/>
        </w:rPr>
        <w:t>, vol. 162, no. 3, pp. 117–121, Mar. 2017, doi: 10.1007/s00501-017-0581-z.</w:t>
      </w:r>
    </w:p>
    <w:p w14:paraId="22453EBF" w14:textId="77777777" w:rsidR="00912B5E" w:rsidRPr="00912B5E" w:rsidRDefault="00912B5E" w:rsidP="00912B5E">
      <w:pPr>
        <w:pStyle w:val="Bibliography"/>
        <w:rPr>
          <w:lang w:val="en-GB"/>
        </w:rPr>
      </w:pPr>
      <w:r w:rsidRPr="00912B5E">
        <w:rPr>
          <w:lang w:val="en-GB"/>
        </w:rPr>
        <w:t>[6]</w:t>
      </w:r>
      <w:r w:rsidRPr="00912B5E">
        <w:rPr>
          <w:lang w:val="en-GB"/>
        </w:rPr>
        <w:tab/>
        <w:t xml:space="preserve">E. L. Barbedo </w:t>
      </w:r>
      <w:r w:rsidRPr="00912B5E">
        <w:rPr>
          <w:i/>
          <w:iCs/>
          <w:lang w:val="en-GB"/>
        </w:rPr>
        <w:t>et al.</w:t>
      </w:r>
      <w:r w:rsidRPr="00912B5E">
        <w:rPr>
          <w:lang w:val="en-GB"/>
        </w:rPr>
        <w:t xml:space="preserve">, ‘Analysis of Milling Efficiency of the Vanadis® 8 Tool Steel with Additions of Vanadium and Molybdenum Carbides’, </w:t>
      </w:r>
      <w:r w:rsidRPr="00912B5E">
        <w:rPr>
          <w:i/>
          <w:iCs/>
          <w:lang w:val="en-GB"/>
        </w:rPr>
        <w:t>Mater. Res.</w:t>
      </w:r>
      <w:r w:rsidRPr="00912B5E">
        <w:rPr>
          <w:lang w:val="en-GB"/>
        </w:rPr>
        <w:t>, vol. 24, no. 5, p. e20210054, 2021, doi: 10.1590/1980-5373-mr-2021-0054.</w:t>
      </w:r>
    </w:p>
    <w:p w14:paraId="5584E945" w14:textId="77777777" w:rsidR="00912B5E" w:rsidRPr="00912B5E" w:rsidRDefault="00912B5E" w:rsidP="00912B5E">
      <w:pPr>
        <w:pStyle w:val="Bibliography"/>
        <w:rPr>
          <w:lang w:val="en-GB"/>
        </w:rPr>
      </w:pPr>
      <w:r w:rsidRPr="00912B5E">
        <w:rPr>
          <w:lang w:val="en-GB"/>
        </w:rPr>
        <w:t>[7]</w:t>
      </w:r>
      <w:r w:rsidRPr="00912B5E">
        <w:rPr>
          <w:lang w:val="en-GB"/>
        </w:rPr>
        <w:tab/>
        <w:t>JONATHAN, ‘Detailed Vanadis 8 Steel Review’. https://knifebasics.com/detailed-vanadis-8-steel-review/ (accessed Jul. 20, 2022).</w:t>
      </w:r>
    </w:p>
    <w:p w14:paraId="66F5EBA2" w14:textId="77777777" w:rsidR="00912B5E" w:rsidRPr="00912B5E" w:rsidRDefault="00912B5E" w:rsidP="00912B5E">
      <w:pPr>
        <w:pStyle w:val="Bibliography"/>
        <w:rPr>
          <w:lang w:val="en-GB"/>
        </w:rPr>
      </w:pPr>
      <w:r w:rsidRPr="00912B5E">
        <w:rPr>
          <w:lang w:val="en-GB"/>
        </w:rPr>
        <w:t>[8]</w:t>
      </w:r>
      <w:r w:rsidRPr="00912B5E">
        <w:rPr>
          <w:lang w:val="en-GB"/>
        </w:rPr>
        <w:tab/>
        <w:t>Wallwork Heat Treatment Ltd, ‘Harden &amp; Temper’. https://www.wallworkht.co.uk/content/harden_and_temper/#:~:text=Steels%20are%20heated%20to%20their,mechanical%20properties%20and%20relieves%20stresses. (accessed Jul. 20, 2022).</w:t>
      </w:r>
    </w:p>
    <w:p w14:paraId="035D9174" w14:textId="77777777" w:rsidR="00912B5E" w:rsidRPr="00912B5E" w:rsidRDefault="00912B5E" w:rsidP="00912B5E">
      <w:pPr>
        <w:pStyle w:val="Bibliography"/>
        <w:rPr>
          <w:lang w:val="en-GB"/>
        </w:rPr>
      </w:pPr>
      <w:r w:rsidRPr="00912B5E">
        <w:rPr>
          <w:lang w:val="en-GB"/>
        </w:rPr>
        <w:t>[9]</w:t>
      </w:r>
      <w:r w:rsidRPr="00912B5E">
        <w:rPr>
          <w:lang w:val="en-GB"/>
        </w:rPr>
        <w:tab/>
        <w:t>Uddeholm, ‘Heat Treatment Guidelines’. May 06, 2018. [Online]. Available: www.uddeholm.com</w:t>
      </w:r>
    </w:p>
    <w:p w14:paraId="37A1BC53" w14:textId="77777777" w:rsidR="00912B5E" w:rsidRPr="00912B5E" w:rsidRDefault="00912B5E" w:rsidP="00912B5E">
      <w:pPr>
        <w:pStyle w:val="Bibliography"/>
        <w:rPr>
          <w:lang w:val="en-GB"/>
        </w:rPr>
      </w:pPr>
      <w:r w:rsidRPr="00912B5E">
        <w:rPr>
          <w:lang w:val="en-GB"/>
        </w:rPr>
        <w:t>[10]</w:t>
      </w:r>
      <w:r w:rsidRPr="00912B5E">
        <w:rPr>
          <w:lang w:val="en-GB"/>
        </w:rPr>
        <w:tab/>
        <w:t>Turn tech precision, ‘10 Turning process you need to know’, Aug. 29, 2020. https://turntechprecision.com/clueless-machinist</w:t>
      </w:r>
    </w:p>
    <w:p w14:paraId="52C283EF" w14:textId="77777777" w:rsidR="00912B5E" w:rsidRPr="00912B5E" w:rsidRDefault="00912B5E" w:rsidP="00912B5E">
      <w:pPr>
        <w:pStyle w:val="Bibliography"/>
        <w:rPr>
          <w:lang w:val="en-GB"/>
        </w:rPr>
      </w:pPr>
      <w:r w:rsidRPr="00912B5E">
        <w:rPr>
          <w:lang w:val="en-GB"/>
        </w:rPr>
        <w:t>[11]</w:t>
      </w:r>
      <w:r w:rsidRPr="00912B5E">
        <w:rPr>
          <w:lang w:val="en-GB"/>
        </w:rPr>
        <w:tab/>
        <w:t>I. Edmund, ‘Calculated forces when turning’, Feb. 01, 2013. https://www.ctemag.com/news/articles/calculated-forces-when-turning#:~:text=The%20cutting%20force%20when%20turning,Kistler%20dynamometers%20the%20most%20accurate.</w:t>
      </w:r>
    </w:p>
    <w:p w14:paraId="0B4C421E" w14:textId="77777777" w:rsidR="00912B5E" w:rsidRPr="00912B5E" w:rsidRDefault="00912B5E" w:rsidP="00912B5E">
      <w:pPr>
        <w:pStyle w:val="Bibliography"/>
        <w:rPr>
          <w:lang w:val="en-GB"/>
        </w:rPr>
      </w:pPr>
      <w:r w:rsidRPr="00912B5E">
        <w:rPr>
          <w:lang w:val="en-GB"/>
        </w:rPr>
        <w:t>[12]</w:t>
      </w:r>
      <w:r w:rsidRPr="00912B5E">
        <w:rPr>
          <w:lang w:val="en-GB"/>
        </w:rPr>
        <w:tab/>
        <w:t xml:space="preserve">R. Kshetri, ‘Modeling and Analysis of Three Components of Cutting Force During the Turning of Red Brass (C23000) Using Regression Analysis’, </w:t>
      </w:r>
      <w:r w:rsidRPr="00912B5E">
        <w:rPr>
          <w:i/>
          <w:iCs/>
          <w:lang w:val="en-GB"/>
        </w:rPr>
        <w:t>Int. J. Eng. Sci. Invent. IJESI</w:t>
      </w:r>
      <w:r w:rsidRPr="00912B5E">
        <w:rPr>
          <w:lang w:val="en-GB"/>
        </w:rPr>
        <w:t>, vol. 07, no. 06,2018, pp. 69–79.</w:t>
      </w:r>
    </w:p>
    <w:p w14:paraId="079127A8" w14:textId="77777777" w:rsidR="00912B5E" w:rsidRPr="00912B5E" w:rsidRDefault="00912B5E" w:rsidP="00912B5E">
      <w:pPr>
        <w:pStyle w:val="Bibliography"/>
        <w:rPr>
          <w:lang w:val="en-GB"/>
        </w:rPr>
      </w:pPr>
      <w:r w:rsidRPr="00912B5E">
        <w:rPr>
          <w:lang w:val="en-GB"/>
        </w:rPr>
        <w:t>[13]</w:t>
      </w:r>
      <w:r w:rsidRPr="00912B5E">
        <w:rPr>
          <w:lang w:val="en-GB"/>
        </w:rPr>
        <w:tab/>
        <w:t xml:space="preserve">M. S. Chua, H. T. Loh, Y. S. Wong, and M. Rahman, ‘Optimization of cutting conditions for multi-pass turning operations using sequential quadratic programming’, </w:t>
      </w:r>
      <w:r w:rsidRPr="00912B5E">
        <w:rPr>
          <w:i/>
          <w:iCs/>
          <w:lang w:val="en-GB"/>
        </w:rPr>
        <w:t>J. Mater. Process. Technol.</w:t>
      </w:r>
      <w:r w:rsidRPr="00912B5E">
        <w:rPr>
          <w:lang w:val="en-GB"/>
        </w:rPr>
        <w:t>, vol. 28, no. 1–2, pp. 253–262, Sep. 1991, doi: 10.1016/0924-0136(91)90224-3.</w:t>
      </w:r>
    </w:p>
    <w:p w14:paraId="66AB18B1" w14:textId="77777777" w:rsidR="00912B5E" w:rsidRPr="00912B5E" w:rsidRDefault="00912B5E" w:rsidP="00912B5E">
      <w:pPr>
        <w:pStyle w:val="Bibliography"/>
        <w:rPr>
          <w:lang w:val="en-GB"/>
        </w:rPr>
      </w:pPr>
      <w:r w:rsidRPr="00912B5E">
        <w:rPr>
          <w:lang w:val="en-GB"/>
        </w:rPr>
        <w:t>[14]</w:t>
      </w:r>
      <w:r w:rsidRPr="00912B5E">
        <w:rPr>
          <w:lang w:val="en-GB"/>
        </w:rPr>
        <w:tab/>
        <w:t xml:space="preserve">C. Chung, P.-C. Wang, and B. Chinomona, ‘Optimization of turning parameters based on tool wear and machining cost for various parts’, </w:t>
      </w:r>
      <w:r w:rsidRPr="00912B5E">
        <w:rPr>
          <w:i/>
          <w:iCs/>
          <w:lang w:val="en-GB"/>
        </w:rPr>
        <w:t>Int. J. Adv. Manuf. Technol.</w:t>
      </w:r>
      <w:r w:rsidRPr="00912B5E">
        <w:rPr>
          <w:lang w:val="en-GB"/>
        </w:rPr>
        <w:t>, vol. 120, no. 7–8, pp. 5163–5174, Jun. 2022, doi: 10.1007/s00170-022-09037-y.</w:t>
      </w:r>
    </w:p>
    <w:p w14:paraId="4CDF3523" w14:textId="77777777" w:rsidR="00912B5E" w:rsidRPr="00912B5E" w:rsidRDefault="00912B5E" w:rsidP="00912B5E">
      <w:pPr>
        <w:pStyle w:val="Bibliography"/>
        <w:rPr>
          <w:lang w:val="en-GB"/>
        </w:rPr>
      </w:pPr>
      <w:r w:rsidRPr="00912B5E">
        <w:rPr>
          <w:lang w:val="en-GB"/>
        </w:rPr>
        <w:t>[15]</w:t>
      </w:r>
      <w:r w:rsidRPr="00912B5E">
        <w:rPr>
          <w:lang w:val="en-GB"/>
        </w:rPr>
        <w:tab/>
        <w:t>S. Thorat, ‘What is Cutting Speed,Feed ,Depth Of Cut in Machine tools’. https://learnmech.com/what-is-cutting-speedfeed-depth-of-cu/ (accessed Aug. 04, 2022).</w:t>
      </w:r>
    </w:p>
    <w:p w14:paraId="2A065CB4" w14:textId="77777777" w:rsidR="00912B5E" w:rsidRPr="00912B5E" w:rsidRDefault="00912B5E" w:rsidP="00912B5E">
      <w:pPr>
        <w:pStyle w:val="Bibliography"/>
        <w:rPr>
          <w:lang w:val="en-GB"/>
        </w:rPr>
      </w:pPr>
      <w:r w:rsidRPr="00912B5E">
        <w:rPr>
          <w:lang w:val="en-GB"/>
        </w:rPr>
        <w:t>[16]</w:t>
      </w:r>
      <w:r w:rsidRPr="00912B5E">
        <w:rPr>
          <w:lang w:val="en-GB"/>
        </w:rPr>
        <w:tab/>
        <w:t xml:space="preserve">K. Zheng Yang </w:t>
      </w:r>
      <w:r w:rsidRPr="00912B5E">
        <w:rPr>
          <w:i/>
          <w:iCs/>
          <w:lang w:val="en-GB"/>
        </w:rPr>
        <w:t>et al.</w:t>
      </w:r>
      <w:r w:rsidRPr="00912B5E">
        <w:rPr>
          <w:lang w:val="en-GB"/>
        </w:rPr>
        <w:t xml:space="preserve">, ‘Application of coolants during tool-based machining – A review’, </w:t>
      </w:r>
      <w:r w:rsidRPr="00912B5E">
        <w:rPr>
          <w:i/>
          <w:iCs/>
          <w:lang w:val="en-GB"/>
        </w:rPr>
        <w:t>Ain Shams Eng. J.</w:t>
      </w:r>
      <w:r w:rsidRPr="00912B5E">
        <w:rPr>
          <w:lang w:val="en-GB"/>
        </w:rPr>
        <w:t>, p. 101830, May 2022, doi: 10.1016/j.asej.2022.101830.</w:t>
      </w:r>
    </w:p>
    <w:p w14:paraId="511F28D3" w14:textId="77777777" w:rsidR="00912B5E" w:rsidRPr="00912B5E" w:rsidRDefault="00912B5E" w:rsidP="00912B5E">
      <w:pPr>
        <w:pStyle w:val="Bibliography"/>
        <w:rPr>
          <w:lang w:val="en-GB"/>
        </w:rPr>
      </w:pPr>
      <w:r w:rsidRPr="00912B5E">
        <w:rPr>
          <w:lang w:val="en-GB"/>
        </w:rPr>
        <w:t>[17]</w:t>
      </w:r>
      <w:r w:rsidRPr="00912B5E">
        <w:rPr>
          <w:lang w:val="en-GB"/>
        </w:rPr>
        <w:tab/>
        <w:t>Sandvik Coromant, ‘How to apply coolant and cutting fluid in turning’. https://www.sandvik.coromant.com/en-gb/knowledge/general-turning/pages/how-to-apply-coolant-and-cutting-fluid-in-turning.aspx</w:t>
      </w:r>
    </w:p>
    <w:p w14:paraId="336E12C6" w14:textId="77777777" w:rsidR="00912B5E" w:rsidRPr="00912B5E" w:rsidRDefault="00912B5E" w:rsidP="00912B5E">
      <w:pPr>
        <w:pStyle w:val="Bibliography"/>
        <w:rPr>
          <w:lang w:val="en-GB"/>
        </w:rPr>
      </w:pPr>
      <w:r w:rsidRPr="00912B5E">
        <w:rPr>
          <w:lang w:val="en-GB"/>
        </w:rPr>
        <w:lastRenderedPageBreak/>
        <w:t>[18]</w:t>
      </w:r>
      <w:r w:rsidRPr="00912B5E">
        <w:rPr>
          <w:lang w:val="en-GB"/>
        </w:rPr>
        <w:tab/>
        <w:t xml:space="preserve">M. V. R. D. Prasad, T. Malyadri, and S. N. S. S. Hari, ‘Sensitivity analysis for process parameters influencing surface roughness of hardened steel in dry machining process’, </w:t>
      </w:r>
      <w:r w:rsidRPr="00912B5E">
        <w:rPr>
          <w:i/>
          <w:iCs/>
          <w:lang w:val="en-GB"/>
        </w:rPr>
        <w:t>Mater. Today Proc.</w:t>
      </w:r>
      <w:r w:rsidRPr="00912B5E">
        <w:rPr>
          <w:lang w:val="en-GB"/>
        </w:rPr>
        <w:t>, vol. 26, pp. 2521–2524, 2020, doi: 10.1016/j.matpr.2020.02.536.</w:t>
      </w:r>
    </w:p>
    <w:p w14:paraId="20D313E4" w14:textId="77777777" w:rsidR="00912B5E" w:rsidRPr="00912B5E" w:rsidRDefault="00912B5E" w:rsidP="00912B5E">
      <w:pPr>
        <w:pStyle w:val="Bibliography"/>
        <w:rPr>
          <w:lang w:val="en-GB"/>
        </w:rPr>
      </w:pPr>
      <w:r w:rsidRPr="00912B5E">
        <w:rPr>
          <w:lang w:val="en-GB"/>
        </w:rPr>
        <w:t>[19]</w:t>
      </w:r>
      <w:r w:rsidRPr="00912B5E">
        <w:rPr>
          <w:lang w:val="en-GB"/>
        </w:rPr>
        <w:tab/>
        <w:t xml:space="preserve">T. Leppert and R. L. Peng, ‘Residual stresses in surface layer after dry and MQL turning of AISI 316L steel’, </w:t>
      </w:r>
      <w:r w:rsidRPr="00912B5E">
        <w:rPr>
          <w:i/>
          <w:iCs/>
          <w:lang w:val="en-GB"/>
        </w:rPr>
        <w:t>Prod. Eng.</w:t>
      </w:r>
      <w:r w:rsidRPr="00912B5E">
        <w:rPr>
          <w:lang w:val="en-GB"/>
        </w:rPr>
        <w:t>, vol. 6, no. 4–5, pp. 367–374, Sep. 2012, doi: 10.1007/s11740-012-0389-3.</w:t>
      </w:r>
    </w:p>
    <w:p w14:paraId="5CAEE320" w14:textId="77777777" w:rsidR="00912B5E" w:rsidRPr="00912B5E" w:rsidRDefault="00912B5E" w:rsidP="00912B5E">
      <w:pPr>
        <w:pStyle w:val="Bibliography"/>
        <w:rPr>
          <w:lang w:val="en-GB"/>
        </w:rPr>
      </w:pPr>
      <w:r w:rsidRPr="00912B5E">
        <w:rPr>
          <w:lang w:val="en-GB"/>
        </w:rPr>
        <w:t>[20]</w:t>
      </w:r>
      <w:r w:rsidRPr="00912B5E">
        <w:rPr>
          <w:lang w:val="en-GB"/>
        </w:rPr>
        <w:tab/>
        <w:t xml:space="preserve">S. Debnath, M. Anwar, A. Pramanik, and A. K. Basak, ‘Nanofluid-minimum quantity lubrication system in machining: towards clean manufacturing’, in </w:t>
      </w:r>
      <w:r w:rsidRPr="00912B5E">
        <w:rPr>
          <w:i/>
          <w:iCs/>
          <w:lang w:val="en-GB"/>
        </w:rPr>
        <w:t>Sustainable Manufacturing</w:t>
      </w:r>
      <w:r w:rsidRPr="00912B5E">
        <w:rPr>
          <w:lang w:val="en-GB"/>
        </w:rPr>
        <w:t>, Elsevier, 2021, pp. 109–135. doi: 10.1016/B978-0-12-818115-7.00014-6.</w:t>
      </w:r>
    </w:p>
    <w:p w14:paraId="3C4C1F89" w14:textId="77777777" w:rsidR="00912B5E" w:rsidRPr="00912B5E" w:rsidRDefault="00912B5E" w:rsidP="00912B5E">
      <w:pPr>
        <w:pStyle w:val="Bibliography"/>
        <w:rPr>
          <w:lang w:val="en-GB"/>
        </w:rPr>
      </w:pPr>
      <w:r w:rsidRPr="00912B5E">
        <w:rPr>
          <w:lang w:val="en-GB"/>
        </w:rPr>
        <w:t>[21]</w:t>
      </w:r>
      <w:r w:rsidRPr="00912B5E">
        <w:rPr>
          <w:lang w:val="en-GB"/>
        </w:rPr>
        <w:tab/>
        <w:t xml:space="preserve">V. Kharka and N. K. Jain, ‘Achieving sustainability in machining of cylindrical gears’, in </w:t>
      </w:r>
      <w:r w:rsidRPr="00912B5E">
        <w:rPr>
          <w:i/>
          <w:iCs/>
          <w:lang w:val="en-GB"/>
        </w:rPr>
        <w:t>Sustainable Manufacturing</w:t>
      </w:r>
      <w:r w:rsidRPr="00912B5E">
        <w:rPr>
          <w:lang w:val="en-GB"/>
        </w:rPr>
        <w:t>, Elsevier, 2021, pp. 391–426. doi: 10.1016/B978-0-12-818115-7.00002-X.</w:t>
      </w:r>
    </w:p>
    <w:p w14:paraId="4F62AD99" w14:textId="77777777" w:rsidR="00912B5E" w:rsidRPr="00912B5E" w:rsidRDefault="00912B5E" w:rsidP="00912B5E">
      <w:pPr>
        <w:pStyle w:val="Bibliography"/>
        <w:rPr>
          <w:lang w:val="en-GB"/>
        </w:rPr>
      </w:pPr>
      <w:r w:rsidRPr="00912B5E">
        <w:rPr>
          <w:lang w:val="en-GB"/>
        </w:rPr>
        <w:t>[22]</w:t>
      </w:r>
      <w:r w:rsidRPr="00912B5E">
        <w:rPr>
          <w:lang w:val="en-GB"/>
        </w:rPr>
        <w:tab/>
        <w:t xml:space="preserve">J. Haider and M. S. J. Hashmi, ‘Health and Environmental Impacts in Metal Machining Processes’, in </w:t>
      </w:r>
      <w:r w:rsidRPr="00912B5E">
        <w:rPr>
          <w:i/>
          <w:iCs/>
          <w:lang w:val="en-GB"/>
        </w:rPr>
        <w:t>Comprehensive Materials Processing</w:t>
      </w:r>
      <w:r w:rsidRPr="00912B5E">
        <w:rPr>
          <w:lang w:val="en-GB"/>
        </w:rPr>
        <w:t>, Elsevier, 2014, pp. 7–33. doi: 10.1016/B978-0-08-096532-1.00804-9.</w:t>
      </w:r>
    </w:p>
    <w:p w14:paraId="17AAB6D4" w14:textId="77777777" w:rsidR="00912B5E" w:rsidRPr="00912B5E" w:rsidRDefault="00912B5E" w:rsidP="00912B5E">
      <w:pPr>
        <w:pStyle w:val="Bibliography"/>
        <w:rPr>
          <w:lang w:val="en-GB"/>
        </w:rPr>
      </w:pPr>
      <w:r w:rsidRPr="00912B5E">
        <w:rPr>
          <w:lang w:val="en-GB"/>
        </w:rPr>
        <w:t>[23]</w:t>
      </w:r>
      <w:r w:rsidRPr="00912B5E">
        <w:rPr>
          <w:lang w:val="en-GB"/>
        </w:rPr>
        <w:tab/>
        <w:t>Unist Inc., ‘What Is Minimum Quantity Lubrication (MQL)?’, Feb. 14, 2013. https://www.youtube.com/watch?v=aP3glc4HoWg</w:t>
      </w:r>
    </w:p>
    <w:p w14:paraId="0B349A3E" w14:textId="77777777" w:rsidR="00912B5E" w:rsidRPr="00912B5E" w:rsidRDefault="00912B5E" w:rsidP="00912B5E">
      <w:pPr>
        <w:pStyle w:val="Bibliography"/>
        <w:rPr>
          <w:lang w:val="en-GB"/>
        </w:rPr>
      </w:pPr>
      <w:r w:rsidRPr="00912B5E">
        <w:rPr>
          <w:lang w:val="en-GB"/>
        </w:rPr>
        <w:t>[24]</w:t>
      </w:r>
      <w:r w:rsidRPr="00912B5E">
        <w:rPr>
          <w:lang w:val="en-GB"/>
        </w:rPr>
        <w:tab/>
        <w:t xml:space="preserve">B. Tai, D. Stephenson, R. Furness, and A. Shih, ‘Minimum Quantity Lubrication for Sustainable Machining’, in </w:t>
      </w:r>
      <w:r w:rsidRPr="00912B5E">
        <w:rPr>
          <w:i/>
          <w:iCs/>
          <w:lang w:val="en-GB"/>
        </w:rPr>
        <w:t>Encyclopedia of Sustainable Technologies</w:t>
      </w:r>
      <w:r w:rsidRPr="00912B5E">
        <w:rPr>
          <w:lang w:val="en-GB"/>
        </w:rPr>
        <w:t>, Elsevier, 2017, pp. 477–485. doi: 10.1016/B978-0-12-409548-9.10213-1.</w:t>
      </w:r>
    </w:p>
    <w:p w14:paraId="7C0DEAFA" w14:textId="77777777" w:rsidR="00912B5E" w:rsidRPr="00912B5E" w:rsidRDefault="00912B5E" w:rsidP="00912B5E">
      <w:pPr>
        <w:pStyle w:val="Bibliography"/>
        <w:rPr>
          <w:lang w:val="en-GB"/>
        </w:rPr>
      </w:pPr>
      <w:r w:rsidRPr="00912B5E">
        <w:rPr>
          <w:lang w:val="en-GB"/>
        </w:rPr>
        <w:t>[25]</w:t>
      </w:r>
      <w:r w:rsidRPr="00912B5E">
        <w:rPr>
          <w:lang w:val="en-GB"/>
        </w:rPr>
        <w:tab/>
        <w:t xml:space="preserve">M. Mia, M. A. Rahman, M. K. Gupta, N. Sharma, M. Danish, and C. Prakash, ‘Advanced cooling-lubrication technologies in metal machining’, in </w:t>
      </w:r>
      <w:r w:rsidRPr="00912B5E">
        <w:rPr>
          <w:i/>
          <w:iCs/>
          <w:lang w:val="en-GB"/>
        </w:rPr>
        <w:t>Machining and Tribology</w:t>
      </w:r>
      <w:r w:rsidRPr="00912B5E">
        <w:rPr>
          <w:lang w:val="en-GB"/>
        </w:rPr>
        <w:t>, Elsevier, 2022, pp. 67–92. doi: 10.1016/B978-0-12-819889-6.00010-1.</w:t>
      </w:r>
    </w:p>
    <w:p w14:paraId="3CFC6A56" w14:textId="77777777" w:rsidR="00912B5E" w:rsidRPr="00912B5E" w:rsidRDefault="00912B5E" w:rsidP="00912B5E">
      <w:pPr>
        <w:pStyle w:val="Bibliography"/>
        <w:rPr>
          <w:lang w:val="en-GB"/>
        </w:rPr>
      </w:pPr>
      <w:r w:rsidRPr="00912B5E">
        <w:rPr>
          <w:lang w:val="en-GB"/>
        </w:rPr>
        <w:t>[26]</w:t>
      </w:r>
      <w:r w:rsidRPr="00912B5E">
        <w:rPr>
          <w:lang w:val="en-GB"/>
        </w:rPr>
        <w:tab/>
        <w:t xml:space="preserve">B. C. Behera, Chetan, S. Ghosh, and P. V. Rao, ‘The underlying mechanisms of coolant contribution in the machining process’, in </w:t>
      </w:r>
      <w:r w:rsidRPr="00912B5E">
        <w:rPr>
          <w:i/>
          <w:iCs/>
          <w:lang w:val="en-GB"/>
        </w:rPr>
        <w:t>Machining and Tribology</w:t>
      </w:r>
      <w:r w:rsidRPr="00912B5E">
        <w:rPr>
          <w:lang w:val="en-GB"/>
        </w:rPr>
        <w:t>, Elsevier, 2022, pp. 37–66. doi: 10.1016/B978-0-12-819889-6.00003-4.</w:t>
      </w:r>
    </w:p>
    <w:p w14:paraId="3A884646" w14:textId="77777777" w:rsidR="00912B5E" w:rsidRPr="00912B5E" w:rsidRDefault="00912B5E" w:rsidP="00912B5E">
      <w:pPr>
        <w:pStyle w:val="Bibliography"/>
        <w:rPr>
          <w:lang w:val="en-GB"/>
        </w:rPr>
      </w:pPr>
      <w:r w:rsidRPr="00912B5E">
        <w:rPr>
          <w:lang w:val="en-GB"/>
        </w:rPr>
        <w:t>[27]</w:t>
      </w:r>
      <w:r w:rsidRPr="00912B5E">
        <w:rPr>
          <w:lang w:val="en-GB"/>
        </w:rPr>
        <w:tab/>
        <w:t xml:space="preserve">K. Gupta, N. K. Jain, and R. Laubscher, ‘Advances in Gear Manufacturing’, in </w:t>
      </w:r>
      <w:r w:rsidRPr="00912B5E">
        <w:rPr>
          <w:i/>
          <w:iCs/>
          <w:lang w:val="en-GB"/>
        </w:rPr>
        <w:t>Advanced Gear Manufacturing and Finishing</w:t>
      </w:r>
      <w:r w:rsidRPr="00912B5E">
        <w:rPr>
          <w:lang w:val="en-GB"/>
        </w:rPr>
        <w:t>, Elsevier, 2017, pp. 67–125. doi: 10.1016/B978-0-12-804460-5.00004-3.</w:t>
      </w:r>
    </w:p>
    <w:p w14:paraId="18FCCDE3" w14:textId="77777777" w:rsidR="00912B5E" w:rsidRPr="00912B5E" w:rsidRDefault="00912B5E" w:rsidP="00912B5E">
      <w:pPr>
        <w:pStyle w:val="Bibliography"/>
        <w:rPr>
          <w:lang w:val="en-GB"/>
        </w:rPr>
      </w:pPr>
      <w:r w:rsidRPr="00912B5E">
        <w:rPr>
          <w:lang w:val="en-GB"/>
        </w:rPr>
        <w:t>[28]</w:t>
      </w:r>
      <w:r w:rsidRPr="00912B5E">
        <w:rPr>
          <w:lang w:val="en-GB"/>
        </w:rPr>
        <w:tab/>
        <w:t xml:space="preserve">P. B. Raja, K. R. Munusamy, V. Perumal, and M. N. M. Ibrahim, ‘Characterization of nanomaterial used in nanobioremediation’, in </w:t>
      </w:r>
      <w:r w:rsidRPr="00912B5E">
        <w:rPr>
          <w:i/>
          <w:iCs/>
          <w:lang w:val="en-GB"/>
        </w:rPr>
        <w:t>Nano-Bioremediation : Fundamentals and Applications</w:t>
      </w:r>
      <w:r w:rsidRPr="00912B5E">
        <w:rPr>
          <w:lang w:val="en-GB"/>
        </w:rPr>
        <w:t>, Elsevier, 2022, pp. 57–83. doi: 10.1016/B978-0-12-823962-9.00037-4.</w:t>
      </w:r>
    </w:p>
    <w:p w14:paraId="35734ADE" w14:textId="77777777" w:rsidR="00912B5E" w:rsidRPr="00912B5E" w:rsidRDefault="00912B5E" w:rsidP="00912B5E">
      <w:pPr>
        <w:pStyle w:val="Bibliography"/>
        <w:rPr>
          <w:lang w:val="en-GB"/>
        </w:rPr>
      </w:pPr>
      <w:r w:rsidRPr="00912B5E">
        <w:rPr>
          <w:lang w:val="en-GB"/>
        </w:rPr>
        <w:t>[29]</w:t>
      </w:r>
      <w:r w:rsidRPr="00912B5E">
        <w:rPr>
          <w:lang w:val="en-GB"/>
        </w:rPr>
        <w:tab/>
        <w:t xml:space="preserve">A. A. Bunaciu, E. gabriela Udriştioiu, and H. Y. Aboul-Enein, ‘X-Ray Diffraction: Instrumentation and Applications’, </w:t>
      </w:r>
      <w:r w:rsidRPr="00912B5E">
        <w:rPr>
          <w:i/>
          <w:iCs/>
          <w:lang w:val="en-GB"/>
        </w:rPr>
        <w:t>Crit. Rev. Anal. Chem.</w:t>
      </w:r>
      <w:r w:rsidRPr="00912B5E">
        <w:rPr>
          <w:lang w:val="en-GB"/>
        </w:rPr>
        <w:t>, vol. 45, no. 4, pp. 289–299, Oct. 2015, doi: 10.1080/10408347.2014.949616.</w:t>
      </w:r>
    </w:p>
    <w:p w14:paraId="230BF27A" w14:textId="77777777" w:rsidR="00912B5E" w:rsidRPr="00912B5E" w:rsidRDefault="00912B5E" w:rsidP="00912B5E">
      <w:pPr>
        <w:pStyle w:val="Bibliography"/>
        <w:rPr>
          <w:lang w:val="en-GB"/>
        </w:rPr>
      </w:pPr>
      <w:r w:rsidRPr="00912B5E">
        <w:rPr>
          <w:lang w:val="en-GB"/>
        </w:rPr>
        <w:t>[30]</w:t>
      </w:r>
      <w:r w:rsidRPr="00912B5E">
        <w:rPr>
          <w:lang w:val="en-GB"/>
        </w:rPr>
        <w:tab/>
        <w:t>Bruker Corporation, ‘What is X-ray Diffraction?’, May 29, 2019. https://www.youtube.com/watch?v=QHMzFUo0NL8&amp;t=134s</w:t>
      </w:r>
    </w:p>
    <w:p w14:paraId="1C620545" w14:textId="77777777" w:rsidR="00912B5E" w:rsidRPr="00912B5E" w:rsidRDefault="00912B5E" w:rsidP="00912B5E">
      <w:pPr>
        <w:pStyle w:val="Bibliography"/>
        <w:rPr>
          <w:lang w:val="en-GB"/>
        </w:rPr>
      </w:pPr>
      <w:r w:rsidRPr="00912B5E">
        <w:rPr>
          <w:lang w:val="en-GB"/>
        </w:rPr>
        <w:t>[31]</w:t>
      </w:r>
      <w:r w:rsidRPr="00912B5E">
        <w:rPr>
          <w:lang w:val="en-GB"/>
        </w:rPr>
        <w:tab/>
        <w:t xml:space="preserve">B. Cantor, ‘Bragg’s Law: Diffraction’, in </w:t>
      </w:r>
      <w:r w:rsidRPr="00912B5E">
        <w:rPr>
          <w:i/>
          <w:iCs/>
          <w:lang w:val="en-GB"/>
        </w:rPr>
        <w:t>The Equations of Materials</w:t>
      </w:r>
      <w:r w:rsidRPr="00912B5E">
        <w:rPr>
          <w:lang w:val="en-GB"/>
        </w:rPr>
        <w:t>, Oxford University Press, 2020, pp. 24–44. doi: 10.1093/oso/9780198851875.003.0002.</w:t>
      </w:r>
    </w:p>
    <w:p w14:paraId="7770DE76" w14:textId="77777777" w:rsidR="00912B5E" w:rsidRPr="00912B5E" w:rsidRDefault="00912B5E" w:rsidP="00912B5E">
      <w:pPr>
        <w:pStyle w:val="Bibliography"/>
        <w:rPr>
          <w:lang w:val="en-GB"/>
        </w:rPr>
      </w:pPr>
      <w:r w:rsidRPr="00912B5E">
        <w:rPr>
          <w:lang w:val="en-GB"/>
        </w:rPr>
        <w:t>[32]</w:t>
      </w:r>
      <w:r w:rsidRPr="00912B5E">
        <w:rPr>
          <w:lang w:val="en-GB"/>
        </w:rPr>
        <w:tab/>
        <w:t xml:space="preserve">M. Y. Ali and W. N. P. Hung, ‘1.11 Micromachining’, in </w:t>
      </w:r>
      <w:r w:rsidRPr="00912B5E">
        <w:rPr>
          <w:i/>
          <w:iCs/>
          <w:lang w:val="en-GB"/>
        </w:rPr>
        <w:t>Comprehensive Materials Finishing</w:t>
      </w:r>
      <w:r w:rsidRPr="00912B5E">
        <w:rPr>
          <w:lang w:val="en-GB"/>
        </w:rPr>
        <w:t>, Elsevier, 2017, pp. 322–343. doi: 10.1016/B978-0-12-803581-8.09156-6.</w:t>
      </w:r>
    </w:p>
    <w:p w14:paraId="40135020" w14:textId="77777777" w:rsidR="00912B5E" w:rsidRPr="00912B5E" w:rsidRDefault="00912B5E" w:rsidP="00912B5E">
      <w:pPr>
        <w:pStyle w:val="Bibliography"/>
        <w:rPr>
          <w:lang w:val="en-GB"/>
        </w:rPr>
      </w:pPr>
      <w:r w:rsidRPr="00912B5E">
        <w:rPr>
          <w:lang w:val="en-GB"/>
        </w:rPr>
        <w:t>[33]</w:t>
      </w:r>
      <w:r w:rsidRPr="00912B5E">
        <w:rPr>
          <w:lang w:val="en-GB"/>
        </w:rPr>
        <w:tab/>
        <w:t xml:space="preserve">M. Visscher and K. G. Struik, ‘Optical profilornetry and its application to mechanically inaccessible surfaces Part I: Principles of focus error detection’, </w:t>
      </w:r>
      <w:r w:rsidRPr="00912B5E">
        <w:rPr>
          <w:i/>
          <w:iCs/>
          <w:lang w:val="en-GB"/>
        </w:rPr>
        <w:t>Butterworth-Heinemann</w:t>
      </w:r>
      <w:r w:rsidRPr="00912B5E">
        <w:rPr>
          <w:lang w:val="en-GB"/>
        </w:rPr>
        <w:t>, vol. 16, no. 3, Jul. 1994.</w:t>
      </w:r>
    </w:p>
    <w:p w14:paraId="3FF5ADD2" w14:textId="77777777" w:rsidR="00912B5E" w:rsidRPr="00912B5E" w:rsidRDefault="00912B5E" w:rsidP="00912B5E">
      <w:pPr>
        <w:pStyle w:val="Bibliography"/>
        <w:rPr>
          <w:lang w:val="en-GB"/>
        </w:rPr>
      </w:pPr>
      <w:r w:rsidRPr="00912B5E">
        <w:rPr>
          <w:lang w:val="en-GB"/>
        </w:rPr>
        <w:t>[34]</w:t>
      </w:r>
      <w:r w:rsidRPr="00912B5E">
        <w:rPr>
          <w:lang w:val="en-GB"/>
        </w:rPr>
        <w:tab/>
        <w:t>Penn State MRI, ‘Introduction to Optical Profilometry’, Dec. 30, 2021. https://www.youtube.com/watch?v=3cCNuv05NLM</w:t>
      </w:r>
    </w:p>
    <w:p w14:paraId="4F1A3518" w14:textId="77777777" w:rsidR="00912B5E" w:rsidRPr="00912B5E" w:rsidRDefault="00912B5E" w:rsidP="00912B5E">
      <w:pPr>
        <w:pStyle w:val="Bibliography"/>
        <w:rPr>
          <w:lang w:val="en-GB"/>
        </w:rPr>
      </w:pPr>
      <w:r w:rsidRPr="00912B5E">
        <w:rPr>
          <w:lang w:val="en-GB"/>
        </w:rPr>
        <w:lastRenderedPageBreak/>
        <w:t>[35]</w:t>
      </w:r>
      <w:r w:rsidRPr="00912B5E">
        <w:rPr>
          <w:lang w:val="en-GB"/>
        </w:rPr>
        <w:tab/>
        <w:t xml:space="preserve">P. M. Pawar, B. P. Ronge, R. Balasubramaniam, A. S. Vibhute, and S. S. Apte, Eds., </w:t>
      </w:r>
      <w:r w:rsidRPr="00912B5E">
        <w:rPr>
          <w:i/>
          <w:iCs/>
          <w:lang w:val="en-GB"/>
        </w:rPr>
        <w:t>Techno-Societal 2018: Proceedings of the 2nd International Conference on Advanced Technologies for Societal Applications - Volume 2</w:t>
      </w:r>
      <w:r w:rsidRPr="00912B5E">
        <w:rPr>
          <w:lang w:val="en-GB"/>
        </w:rPr>
        <w:t>. Cham: Springer International Publishing, 2020. doi: 10.1007/978-3-030-16962-6.</w:t>
      </w:r>
    </w:p>
    <w:p w14:paraId="3B73B176" w14:textId="77777777" w:rsidR="00912B5E" w:rsidRPr="00912B5E" w:rsidRDefault="00912B5E" w:rsidP="00912B5E">
      <w:pPr>
        <w:pStyle w:val="Bibliography"/>
        <w:rPr>
          <w:lang w:val="en-GB"/>
        </w:rPr>
      </w:pPr>
      <w:r w:rsidRPr="00912B5E">
        <w:rPr>
          <w:lang w:val="en-GB"/>
        </w:rPr>
        <w:t>[36]</w:t>
      </w:r>
      <w:r w:rsidRPr="00912B5E">
        <w:rPr>
          <w:lang w:val="en-GB"/>
        </w:rPr>
        <w:tab/>
        <w:t>K. steel nerds Larrin, ‘Vanadis 8 – Better than CPM-10V’, Dec. 07, 2020. https://knifesteelnerds.com/2020/12/07/vanadis-8-better-than-cpm-10v/#:~:text=Heat%20Treatment%20of%20Vanadis%208,to%20go%20lower%20than%20that.</w:t>
      </w:r>
    </w:p>
    <w:p w14:paraId="12EE982A" w14:textId="1E056625" w:rsidR="005F420A" w:rsidRPr="00E84030" w:rsidRDefault="005F420A" w:rsidP="00E84030">
      <w:pPr>
        <w:rPr>
          <w:lang w:val="en-US"/>
        </w:rPr>
      </w:pPr>
      <w:r>
        <w:rPr>
          <w:lang w:val="en-US"/>
        </w:rPr>
        <w:fldChar w:fldCharType="end"/>
      </w:r>
    </w:p>
    <w:p w14:paraId="29A6129F" w14:textId="0CDD16BD" w:rsidR="00EA3FCD" w:rsidRDefault="00F509AD">
      <w:pPr>
        <w:rPr>
          <w:lang w:val="en-GB"/>
        </w:rPr>
      </w:pPr>
      <w:r w:rsidRPr="00B0698A">
        <w:rPr>
          <w:lang w:val="en-GB"/>
        </w:rPr>
        <w:br w:type="page"/>
      </w:r>
    </w:p>
    <w:p w14:paraId="7F295CCF" w14:textId="77777777" w:rsidR="005210FF" w:rsidRDefault="005210FF">
      <w:pPr>
        <w:rPr>
          <w:lang w:val="en-GB"/>
        </w:rPr>
      </w:pPr>
    </w:p>
    <w:p w14:paraId="5BA4E88D" w14:textId="1265EBCA" w:rsidR="008A5D1D" w:rsidRPr="00B0698A" w:rsidRDefault="008A5D1D">
      <w:pPr>
        <w:rPr>
          <w:lang w:val="en-GB"/>
        </w:rPr>
        <w:sectPr w:rsidR="008A5D1D" w:rsidRPr="00B0698A" w:rsidSect="00C94A84">
          <w:footerReference w:type="default" r:id="rId44"/>
          <w:pgSz w:w="11900" w:h="16840"/>
          <w:pgMar w:top="532" w:right="1797" w:bottom="837" w:left="1797" w:header="1134" w:footer="567" w:gutter="0"/>
          <w:pgNumType w:start="1"/>
          <w:cols w:space="708"/>
          <w:docGrid w:linePitch="360"/>
        </w:sectPr>
      </w:pPr>
    </w:p>
    <w:p w14:paraId="1730510C" w14:textId="3DF66846" w:rsidR="00F509AD" w:rsidRPr="00B0698A" w:rsidRDefault="004760B9" w:rsidP="004760B9">
      <w:pPr>
        <w:tabs>
          <w:tab w:val="left" w:pos="7335"/>
        </w:tabs>
        <w:rPr>
          <w:lang w:val="en-GB"/>
        </w:rPr>
      </w:pPr>
      <w:r>
        <w:rPr>
          <w:noProof/>
          <w:lang w:val="en-US"/>
        </w:rPr>
        <w:lastRenderedPageBreak/>
        <mc:AlternateContent>
          <mc:Choice Requires="wps">
            <w:drawing>
              <wp:anchor distT="0" distB="0" distL="114300" distR="114300" simplePos="0" relativeHeight="251658246" behindDoc="0" locked="0" layoutInCell="1" allowOverlap="1" wp14:anchorId="2E641023" wp14:editId="5243341F">
                <wp:simplePos x="0" y="0"/>
                <wp:positionH relativeFrom="column">
                  <wp:posOffset>6985</wp:posOffset>
                </wp:positionH>
                <wp:positionV relativeFrom="paragraph">
                  <wp:posOffset>-161925</wp:posOffset>
                </wp:positionV>
                <wp:extent cx="2660400" cy="939600"/>
                <wp:effectExtent l="0" t="0" r="0" b="0"/>
                <wp:wrapNone/>
                <wp:docPr id="4" name="Text Box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660400" cy="939600"/>
                        </a:xfrm>
                        <a:prstGeom prst="rect">
                          <a:avLst/>
                        </a:prstGeom>
                        <a:noFill/>
                        <a:ln w="6350">
                          <a:noFill/>
                        </a:ln>
                      </wps:spPr>
                      <wps:txbx>
                        <w:txbxContent>
                          <w:p w14:paraId="197585DB" w14:textId="0651E1F3" w:rsidR="00646954" w:rsidRDefault="006503D4" w:rsidP="007F59DC">
                            <w:pPr>
                              <w:pStyle w:val="Pa1"/>
                              <w:spacing w:before="40" w:line="276" w:lineRule="auto"/>
                              <w:rPr>
                                <w:rStyle w:val="A1"/>
                                <w:rFonts w:ascii="Arial" w:hAnsi="Arial" w:cs="Arial"/>
                                <w:sz w:val="18"/>
                                <w:szCs w:val="18"/>
                              </w:rPr>
                            </w:pPr>
                            <w:r>
                              <w:rPr>
                                <w:rStyle w:val="A1"/>
                                <w:rFonts w:ascii="Arial" w:hAnsi="Arial" w:cs="Arial"/>
                                <w:sz w:val="18"/>
                                <w:szCs w:val="18"/>
                              </w:rPr>
                              <w:t xml:space="preserve">DEPARTMENT OF </w:t>
                            </w:r>
                            <w:r w:rsidR="007F59DC">
                              <w:rPr>
                                <w:rStyle w:val="A1"/>
                                <w:rFonts w:ascii="Arial" w:hAnsi="Arial" w:cs="Arial"/>
                                <w:sz w:val="18"/>
                                <w:szCs w:val="18"/>
                              </w:rPr>
                              <w:t>I</w:t>
                            </w:r>
                            <w:r w:rsidR="00FB1955">
                              <w:rPr>
                                <w:rStyle w:val="A1"/>
                                <w:rFonts w:ascii="Arial" w:hAnsi="Arial" w:cs="Arial"/>
                                <w:sz w:val="18"/>
                                <w:szCs w:val="18"/>
                              </w:rPr>
                              <w:t>NDUSTRIAL ENGINEERING AND MATERIAL SCIENCE</w:t>
                            </w:r>
                          </w:p>
                          <w:p w14:paraId="342BD6A1" w14:textId="397275EE" w:rsidR="006503D4" w:rsidRDefault="006503D4" w:rsidP="00646954">
                            <w:pPr>
                              <w:pStyle w:val="Pa1"/>
                              <w:spacing w:before="40" w:line="276" w:lineRule="auto"/>
                              <w:rPr>
                                <w:rStyle w:val="A1"/>
                                <w:rFonts w:ascii="Arial" w:hAnsi="Arial" w:cs="Arial"/>
                                <w:sz w:val="18"/>
                                <w:szCs w:val="18"/>
                              </w:rPr>
                            </w:pPr>
                            <w:r w:rsidRPr="00EB4920">
                              <w:rPr>
                                <w:rStyle w:val="A1"/>
                                <w:rFonts w:ascii="Arial" w:hAnsi="Arial" w:cs="Arial"/>
                                <w:sz w:val="18"/>
                                <w:szCs w:val="18"/>
                              </w:rPr>
                              <w:t>CHALMERS UNIVERSITY OF TECHNOLOGY</w:t>
                            </w:r>
                          </w:p>
                          <w:p w14:paraId="10D5BC4D" w14:textId="069ADCB2" w:rsidR="006503D4" w:rsidRPr="00EB4920" w:rsidRDefault="006503D4" w:rsidP="00646954">
                            <w:pPr>
                              <w:pStyle w:val="Pa1"/>
                              <w:spacing w:before="40" w:line="276" w:lineRule="auto"/>
                              <w:rPr>
                                <w:rFonts w:ascii="Arial" w:hAnsi="Arial" w:cs="Arial"/>
                                <w:b/>
                                <w:color w:val="FFFFFF"/>
                                <w:sz w:val="18"/>
                                <w:szCs w:val="18"/>
                              </w:rPr>
                            </w:pPr>
                            <w:r w:rsidRPr="00EB4920">
                              <w:rPr>
                                <w:rStyle w:val="A1"/>
                                <w:rFonts w:ascii="Arial" w:hAnsi="Arial" w:cs="Arial"/>
                                <w:sz w:val="18"/>
                                <w:szCs w:val="18"/>
                              </w:rPr>
                              <w:t xml:space="preserve">Gothenburg, Sweden </w:t>
                            </w:r>
                            <w:r w:rsidR="004760B9">
                              <w:rPr>
                                <w:rStyle w:val="A1"/>
                                <w:rFonts w:ascii="Arial" w:hAnsi="Arial" w:cs="Arial"/>
                                <w:sz w:val="18"/>
                                <w:szCs w:val="18"/>
                              </w:rPr>
                              <w:t>20xx</w:t>
                            </w:r>
                          </w:p>
                          <w:p w14:paraId="72A59955" w14:textId="77777777" w:rsidR="006503D4" w:rsidRPr="004760B9" w:rsidRDefault="006503D4" w:rsidP="00646954">
                            <w:pPr>
                              <w:spacing w:line="276" w:lineRule="auto"/>
                              <w:rPr>
                                <w:rFonts w:ascii="Arial" w:hAnsi="Arial" w:cs="Arial"/>
                                <w:b/>
                                <w:sz w:val="18"/>
                                <w:szCs w:val="18"/>
                                <w:lang w:val="en-GB"/>
                              </w:rPr>
                            </w:pPr>
                            <w:r w:rsidRPr="004760B9">
                              <w:rPr>
                                <w:rStyle w:val="A1"/>
                                <w:rFonts w:ascii="Arial" w:hAnsi="Arial" w:cs="Arial"/>
                                <w:sz w:val="18"/>
                                <w:szCs w:val="18"/>
                                <w:lang w:val="en-GB"/>
                              </w:rPr>
                              <w:t>www.chalmers.se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641023" id="Text Box 4" o:spid="_x0000_s1028" type="#_x0000_t202" alt="&quot;&quot;" style="position:absolute;margin-left:.55pt;margin-top:-12.75pt;width:209.5pt;height:7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r01GgIAADMEAAAOAAAAZHJzL2Uyb0RvYy54bWysU8tu2zAQvBfIPxC815Idx60Fy4GTwEUB&#10;IwngFDnTFGkRoLgsSVtyv75Lyi+kPRW9ULvc1T5mhrP7rtFkL5xXYEo6HOSUCMOhUmZb0h9vy89f&#10;KfGBmYppMKKkB+Hp/fzm06y1hRhBDboSjmAR44vWlrQOwRZZ5nktGuYHYIXBoATXsICu22aVYy1W&#10;b3Q2yvNJ1oKrrAMuvMfbpz5I56m+lIKHFym9CESXFGcL6XTp3MQzm89YsXXM1oofx2D/MEXDlMGm&#10;51JPLDCyc+qPUo3iDjzIMODQZCCl4iLtgNsM8w/brGtmRdoFwfH2DJP/f2X5835tXx0J3QN0SGAE&#10;pLW+8HgZ9+mka+IXJyUYRwgPZ9hEFwjHy9Fkko9zDHGMTW+nE7SxTHb52zofvgloSDRK6pCWhBbb&#10;r3zoU08psZmBpdI6UaMNaUs6ub3L0w/nCBbXBntcZo1W6DYdURWOdNpjA9UB13PQM+8tXyqcYcV8&#10;eGUOqcaxUb7hBQ+pAXvB0aKkBvfrb/cxHxnAKCUtSqek/ueOOUGJ/m6Qm+lwPI5aS8747ssIHXcd&#10;2VxHzK55BFTnEB+K5cmM+UGfTOmgeUeVL2JXDDHDsXdJw8l8DL2g8ZVwsVikJFSXZWFl1pbH0hHV&#10;iPBb986cPdIQkMBnOImMFR/Y6HN7Pha7AFIlqiLOPapH+FGZiezjK4rSv/ZT1uWtz38DAAD//wMA&#10;UEsDBBQABgAIAAAAIQCBV7oE3wAAAAkBAAAPAAAAZHJzL2Rvd25yZXYueG1sTI/BTsMwEETvSP0H&#10;aytxa51aBFUhTlVFqpAQHFp64eYk2yTCXofYbQNfz3Kix9k3mp3JN5Oz4oJj6D1pWC0TEEi1b3pq&#10;NRzfd4s1iBANNcZ6Qg3fGGBTzO5ykzX+Snu8HGIrOIRCZjR0MQ6ZlKHu0Jmw9AMSs5MfnYksx1Y2&#10;o7lyuLNSJcmjdKYn/tCZAcsO68/D2Wl4KXdvZl8pt/6x5fPraTt8HT9Sre/n0/YJRMQp/pvhrz5X&#10;h4I7Vf5MTRCW9YqNGhYqTUEwf1AJXyoGSqUgi1zeLih+AQAA//8DAFBLAQItABQABgAIAAAAIQC2&#10;gziS/gAAAOEBAAATAAAAAAAAAAAAAAAAAAAAAABbQ29udGVudF9UeXBlc10ueG1sUEsBAi0AFAAG&#10;AAgAAAAhADj9If/WAAAAlAEAAAsAAAAAAAAAAAAAAAAALwEAAF9yZWxzLy5yZWxzUEsBAi0AFAAG&#10;AAgAAAAhAMOGvTUaAgAAMwQAAA4AAAAAAAAAAAAAAAAALgIAAGRycy9lMm9Eb2MueG1sUEsBAi0A&#10;FAAGAAgAAAAhAIFXugTfAAAACQEAAA8AAAAAAAAAAAAAAAAAdAQAAGRycy9kb3ducmV2LnhtbFBL&#10;BQYAAAAABAAEAPMAAACABQAAAAA=&#10;" filled="f" stroked="f" strokeweight=".5pt">
                <v:textbox>
                  <w:txbxContent>
                    <w:p w14:paraId="197585DB" w14:textId="0651E1F3" w:rsidR="00646954" w:rsidRDefault="006503D4" w:rsidP="007F59DC">
                      <w:pPr>
                        <w:pStyle w:val="Pa1"/>
                        <w:spacing w:before="40" w:line="276" w:lineRule="auto"/>
                        <w:rPr>
                          <w:rStyle w:val="A1"/>
                          <w:rFonts w:ascii="Arial" w:hAnsi="Arial" w:cs="Arial"/>
                          <w:sz w:val="18"/>
                          <w:szCs w:val="18"/>
                        </w:rPr>
                      </w:pPr>
                      <w:r>
                        <w:rPr>
                          <w:rStyle w:val="A1"/>
                          <w:rFonts w:ascii="Arial" w:hAnsi="Arial" w:cs="Arial"/>
                          <w:sz w:val="18"/>
                          <w:szCs w:val="18"/>
                        </w:rPr>
                        <w:t xml:space="preserve">DEPARTMENT OF </w:t>
                      </w:r>
                      <w:r w:rsidR="007F59DC">
                        <w:rPr>
                          <w:rStyle w:val="A1"/>
                          <w:rFonts w:ascii="Arial" w:hAnsi="Arial" w:cs="Arial"/>
                          <w:sz w:val="18"/>
                          <w:szCs w:val="18"/>
                        </w:rPr>
                        <w:t>I</w:t>
                      </w:r>
                      <w:r w:rsidR="00FB1955">
                        <w:rPr>
                          <w:rStyle w:val="A1"/>
                          <w:rFonts w:ascii="Arial" w:hAnsi="Arial" w:cs="Arial"/>
                          <w:sz w:val="18"/>
                          <w:szCs w:val="18"/>
                        </w:rPr>
                        <w:t>NDUSTRIAL ENGINEERING AND MATERIAL SCIENCE</w:t>
                      </w:r>
                    </w:p>
                    <w:p w14:paraId="342BD6A1" w14:textId="397275EE" w:rsidR="006503D4" w:rsidRDefault="006503D4" w:rsidP="00646954">
                      <w:pPr>
                        <w:pStyle w:val="Pa1"/>
                        <w:spacing w:before="40" w:line="276" w:lineRule="auto"/>
                        <w:rPr>
                          <w:rStyle w:val="A1"/>
                          <w:rFonts w:ascii="Arial" w:hAnsi="Arial" w:cs="Arial"/>
                          <w:sz w:val="18"/>
                          <w:szCs w:val="18"/>
                        </w:rPr>
                      </w:pPr>
                      <w:r w:rsidRPr="00EB4920">
                        <w:rPr>
                          <w:rStyle w:val="A1"/>
                          <w:rFonts w:ascii="Arial" w:hAnsi="Arial" w:cs="Arial"/>
                          <w:sz w:val="18"/>
                          <w:szCs w:val="18"/>
                        </w:rPr>
                        <w:t>CHALMERS UNIVERSITY OF TECHNOLOGY</w:t>
                      </w:r>
                    </w:p>
                    <w:p w14:paraId="10D5BC4D" w14:textId="069ADCB2" w:rsidR="006503D4" w:rsidRPr="00EB4920" w:rsidRDefault="006503D4" w:rsidP="00646954">
                      <w:pPr>
                        <w:pStyle w:val="Pa1"/>
                        <w:spacing w:before="40" w:line="276" w:lineRule="auto"/>
                        <w:rPr>
                          <w:rFonts w:ascii="Arial" w:hAnsi="Arial" w:cs="Arial"/>
                          <w:b/>
                          <w:color w:val="FFFFFF"/>
                          <w:sz w:val="18"/>
                          <w:szCs w:val="18"/>
                        </w:rPr>
                      </w:pPr>
                      <w:r w:rsidRPr="00EB4920">
                        <w:rPr>
                          <w:rStyle w:val="A1"/>
                          <w:rFonts w:ascii="Arial" w:hAnsi="Arial" w:cs="Arial"/>
                          <w:sz w:val="18"/>
                          <w:szCs w:val="18"/>
                        </w:rPr>
                        <w:t xml:space="preserve">Gothenburg, Sweden </w:t>
                      </w:r>
                      <w:r w:rsidR="004760B9">
                        <w:rPr>
                          <w:rStyle w:val="A1"/>
                          <w:rFonts w:ascii="Arial" w:hAnsi="Arial" w:cs="Arial"/>
                          <w:sz w:val="18"/>
                          <w:szCs w:val="18"/>
                        </w:rPr>
                        <w:t>20xx</w:t>
                      </w:r>
                    </w:p>
                    <w:p w14:paraId="72A59955" w14:textId="77777777" w:rsidR="006503D4" w:rsidRPr="004760B9" w:rsidRDefault="006503D4" w:rsidP="00646954">
                      <w:pPr>
                        <w:spacing w:line="276" w:lineRule="auto"/>
                        <w:rPr>
                          <w:rFonts w:ascii="Arial" w:hAnsi="Arial" w:cs="Arial"/>
                          <w:b/>
                          <w:sz w:val="18"/>
                          <w:szCs w:val="18"/>
                          <w:lang w:val="en-GB"/>
                        </w:rPr>
                      </w:pPr>
                      <w:r w:rsidRPr="004760B9">
                        <w:rPr>
                          <w:rStyle w:val="A1"/>
                          <w:rFonts w:ascii="Arial" w:hAnsi="Arial" w:cs="Arial"/>
                          <w:sz w:val="18"/>
                          <w:szCs w:val="18"/>
                          <w:lang w:val="en-GB"/>
                        </w:rPr>
                        <w:t>www.chalmers.se</w:t>
                      </w:r>
                    </w:p>
                  </w:txbxContent>
                </v:textbox>
              </v:shape>
            </w:pict>
          </mc:Fallback>
        </mc:AlternateContent>
      </w:r>
      <w:r w:rsidR="00646954">
        <w:rPr>
          <w:noProof/>
        </w:rPr>
        <mc:AlternateContent>
          <mc:Choice Requires="wps">
            <w:drawing>
              <wp:anchor distT="0" distB="0" distL="114300" distR="114300" simplePos="0" relativeHeight="251658242" behindDoc="0" locked="0" layoutInCell="1" allowOverlap="1" wp14:anchorId="2159016F" wp14:editId="310B2544">
                <wp:simplePos x="0" y="0"/>
                <wp:positionH relativeFrom="margin">
                  <wp:posOffset>-436880</wp:posOffset>
                </wp:positionH>
                <wp:positionV relativeFrom="paragraph">
                  <wp:posOffset>764540</wp:posOffset>
                </wp:positionV>
                <wp:extent cx="6983730" cy="55245"/>
                <wp:effectExtent l="0" t="0" r="7620" b="1905"/>
                <wp:wrapNone/>
                <wp:docPr id="7" name="Rectangl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983730" cy="55245"/>
                        </a:xfrm>
                        <a:prstGeom prst="rect">
                          <a:avLst/>
                        </a:prstGeom>
                        <a:solidFill>
                          <a:srgbClr val="96694C"/>
                        </a:solidFill>
                        <a:ln w="9525" cap="flat" cmpd="sng" algn="ctr">
                          <a:noFill/>
                          <a:prstDash val="solid"/>
                        </a:ln>
                        <a:effectLst/>
                      </wps:spPr>
                      <wps:txbx>
                        <w:txbxContent>
                          <w:p w14:paraId="5AE81F85" w14:textId="77777777" w:rsidR="00F509AD" w:rsidRDefault="00F509AD" w:rsidP="00F509AD">
                            <w: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159016F" id="Rectangle 7" o:spid="_x0000_s1029" alt="&quot;&quot;" style="position:absolute;margin-left:-34.4pt;margin-top:60.2pt;width:549.9pt;height:4.35pt;z-index:25165824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r0UUAIAAJsEAAAOAAAAZHJzL2Uyb0RvYy54bWysVE1v2zAMvQ/YfxB0X5ykSdoYdYogRYcB&#10;RRugHXpWZCk2IIsapcTOfv0o2W26bqdhF5kUKX48Pvr6pmsMOyr0NdiCT0ZjzpSVUNZ2X/Dvz3df&#10;rjjzQdhSGLCq4Cfl+c3q86fr1uVqChWYUiGjINbnrSt4FYLLs8zLSjXCj8ApS0YN2IhAKu6zEkVL&#10;0RuTTcfjRdYClg5BKu/p9rY38lWKr7WS4VFrrwIzBafaQjoxnbt4Zqtrke9RuKqWQxniH6poRG0p&#10;6VuoWxEEO2D9R6imlggedBhJaDLQupYq9UDdTMYfunmqhFOpFwLHuzeY/P8LKx+OT26LBEPrfO5J&#10;jF10Gpv4pfpYl8A6vYGlusAkXS6WVxeXF4SpJNt8Pp3NI5jZ+bFDH74qaFgUCo40iwSRON770Lu+&#10;usRcHkxd3tXGJAX3u41BdhQ0t+VisZxthui/uRnLWrLPp3MqQxB9tBGBxMaVBfd2z5kwe+KlDJhS&#10;W4gJ0sxj6lvhqz5FijpkMDZWoBJ5hkrP2EQpdLuO1ZThIr6INzsoT1tkCD2/vJN3NcW/Fz5sBRKh&#10;CCZakvBIhzZANcMgcVYB/vzbffSnOZOVs5YISg39OAhUnJlvlhiwnMxmkdFJmc0vp6Tge8vuvcUe&#10;mg0QlhNaRyeTGP2DeRU1QvNCu7SOWckkrKTcPXSDsgn94tA2SrVeJzdisRPh3j45GYNH5CKyz92L&#10;QDdMPhBlHuCVzCL/QIDeN760sD4E0HVixxlXYlVUaAMSv4ZtjSv2Xk9e53/K6hcAAAD//wMAUEsD&#10;BBQABgAIAAAAIQCmisHY3gAAAAwBAAAPAAAAZHJzL2Rvd25yZXYueG1sTI/BTsMwEETvSPyDtUjc&#10;WjsFpSXEqSrUnhEtB47beIkD8TqK3Tbw9TgnetyZ0eybcj26TpxpCK1nDdlcgSCuvWm50fB+2M1W&#10;IEJENth5Jg0/FGBd3d6UWBh/4Tc672MjUgmHAjXYGPtCylBbchjmvidO3qcfHMZ0Do00A15Suevk&#10;QqlcOmw5fbDY04ul+nt/chpwu/nIv7b8urPOH5Zumf2qvtP6/m7cPIOINMb/MEz4CR2qxHT0JzZB&#10;dBpm+Sqhx2Qs1COIKaEesjTvOElPGciqlNcjqj8AAAD//wMAUEsBAi0AFAAGAAgAAAAhALaDOJL+&#10;AAAA4QEAABMAAAAAAAAAAAAAAAAAAAAAAFtDb250ZW50X1R5cGVzXS54bWxQSwECLQAUAAYACAAA&#10;ACEAOP0h/9YAAACUAQAACwAAAAAAAAAAAAAAAAAvAQAAX3JlbHMvLnJlbHNQSwECLQAUAAYACAAA&#10;ACEAzqa9FFACAACbBAAADgAAAAAAAAAAAAAAAAAuAgAAZHJzL2Uyb0RvYy54bWxQSwECLQAUAAYA&#10;CAAAACEAporB2N4AAAAMAQAADwAAAAAAAAAAAAAAAACqBAAAZHJzL2Rvd25yZXYueG1sUEsFBgAA&#10;AAAEAAQA8wAAALUFAAAAAA==&#10;" fillcolor="#96694c" stroked="f">
                <v:textbox>
                  <w:txbxContent>
                    <w:p w14:paraId="5AE81F85" w14:textId="77777777" w:rsidR="00F509AD" w:rsidRDefault="00F509AD" w:rsidP="00F509AD">
                      <w:r>
                        <w:t>11</w:t>
                      </w:r>
                    </w:p>
                  </w:txbxContent>
                </v:textbox>
                <w10:wrap anchorx="margin"/>
              </v:rect>
            </w:pict>
          </mc:Fallback>
        </mc:AlternateContent>
      </w:r>
      <w:r w:rsidRPr="00B0698A">
        <w:rPr>
          <w:lang w:val="en-GB"/>
        </w:rPr>
        <w:tab/>
      </w:r>
    </w:p>
    <w:p w14:paraId="160E2742" w14:textId="42866A4A" w:rsidR="00F509AD" w:rsidRPr="00B0698A" w:rsidRDefault="00F509AD" w:rsidP="00F509AD">
      <w:pPr>
        <w:rPr>
          <w:lang w:val="en-GB"/>
        </w:rPr>
      </w:pPr>
      <w:r>
        <w:rPr>
          <w:noProof/>
          <w:lang w:val="en-US"/>
        </w:rPr>
        <w:drawing>
          <wp:anchor distT="0" distB="0" distL="114300" distR="114300" simplePos="0" relativeHeight="251658243" behindDoc="1" locked="1" layoutInCell="1" allowOverlap="1" wp14:anchorId="33B18E08" wp14:editId="3028892F">
            <wp:simplePos x="0" y="0"/>
            <wp:positionH relativeFrom="page">
              <wp:posOffset>288290</wp:posOffset>
            </wp:positionH>
            <wp:positionV relativeFrom="page">
              <wp:posOffset>280670</wp:posOffset>
            </wp:positionV>
            <wp:extent cx="6984000" cy="1008000"/>
            <wp:effectExtent l="0" t="0" r="7620" b="1905"/>
            <wp:wrapNone/>
            <wp:docPr id="13" name="Pictur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Omslag_Avhandlingar_Noden3.png"/>
                    <pic:cNvPicPr/>
                  </pic:nvPicPr>
                  <pic:blipFill>
                    <a:blip r:embed="rId45"/>
                    <a:stretch>
                      <a:fillRect/>
                    </a:stretch>
                  </pic:blipFill>
                  <pic:spPr>
                    <a:xfrm>
                      <a:off x="0" y="0"/>
                      <a:ext cx="6984000" cy="1008000"/>
                    </a:xfrm>
                    <a:prstGeom prst="rect">
                      <a:avLst/>
                    </a:prstGeom>
                  </pic:spPr>
                </pic:pic>
              </a:graphicData>
            </a:graphic>
            <wp14:sizeRelH relativeFrom="margin">
              <wp14:pctWidth>0</wp14:pctWidth>
            </wp14:sizeRelH>
            <wp14:sizeRelV relativeFrom="margin">
              <wp14:pctHeight>0</wp14:pctHeight>
            </wp14:sizeRelV>
          </wp:anchor>
        </w:drawing>
      </w:r>
    </w:p>
    <w:p w14:paraId="3804BEB5" w14:textId="487F2E83" w:rsidR="00F509AD" w:rsidRPr="00B0698A" w:rsidRDefault="00F509AD" w:rsidP="00F509AD">
      <w:pPr>
        <w:rPr>
          <w:lang w:val="en-GB"/>
        </w:rPr>
      </w:pPr>
    </w:p>
    <w:p w14:paraId="2914F448" w14:textId="77777777" w:rsidR="00F509AD" w:rsidRPr="00B0698A" w:rsidRDefault="00F509AD" w:rsidP="00F509AD">
      <w:pPr>
        <w:rPr>
          <w:lang w:val="en-GB"/>
        </w:rPr>
      </w:pPr>
    </w:p>
    <w:p w14:paraId="23EC2F6C" w14:textId="77777777" w:rsidR="00F509AD" w:rsidRPr="00B0698A" w:rsidRDefault="00F509AD" w:rsidP="00F509AD">
      <w:pPr>
        <w:autoSpaceDE w:val="0"/>
        <w:autoSpaceDN w:val="0"/>
        <w:adjustRightInd w:val="0"/>
        <w:rPr>
          <w:rFonts w:ascii="Akzidenz for Chalmers" w:hAnsi="Akzidenz for Chalmers" w:cs="Akzidenz for Chalmers"/>
          <w:color w:val="000000"/>
          <w:lang w:val="en-GB"/>
        </w:rPr>
      </w:pPr>
    </w:p>
    <w:p w14:paraId="36E3FDBA" w14:textId="77777777" w:rsidR="00F509AD" w:rsidRPr="00B0698A" w:rsidRDefault="00F509AD" w:rsidP="00F509AD">
      <w:pPr>
        <w:spacing w:line="276" w:lineRule="auto"/>
        <w:ind w:left="113" w:right="1134"/>
        <w:rPr>
          <w:rFonts w:ascii="Arial" w:hAnsi="Arial" w:cs="Arial"/>
          <w:sz w:val="22"/>
          <w:szCs w:val="22"/>
          <w:lang w:val="en-GB"/>
        </w:rPr>
      </w:pPr>
    </w:p>
    <w:p w14:paraId="6389AAF3" w14:textId="77777777" w:rsidR="00F509AD" w:rsidRPr="00B0698A" w:rsidRDefault="00F509AD" w:rsidP="00F509AD">
      <w:pPr>
        <w:spacing w:line="276" w:lineRule="auto"/>
        <w:ind w:left="113" w:right="1134"/>
        <w:rPr>
          <w:rFonts w:ascii="Arial" w:hAnsi="Arial" w:cs="Arial"/>
          <w:sz w:val="22"/>
          <w:szCs w:val="22"/>
          <w:lang w:val="en-GB"/>
        </w:rPr>
      </w:pPr>
    </w:p>
    <w:p w14:paraId="33701913" w14:textId="77777777" w:rsidR="00F509AD" w:rsidRPr="00B0698A" w:rsidRDefault="00F509AD" w:rsidP="004760B9">
      <w:pPr>
        <w:spacing w:line="276" w:lineRule="auto"/>
        <w:rPr>
          <w:rFonts w:ascii="Arial" w:hAnsi="Arial" w:cs="Arial"/>
          <w:sz w:val="22"/>
          <w:szCs w:val="22"/>
          <w:lang w:val="en-GB"/>
        </w:rPr>
      </w:pPr>
    </w:p>
    <w:p w14:paraId="6E7EBDD9" w14:textId="77777777" w:rsidR="00F509AD" w:rsidRPr="00B0698A" w:rsidRDefault="00F509AD" w:rsidP="00F509AD">
      <w:pPr>
        <w:spacing w:line="276" w:lineRule="auto"/>
        <w:ind w:left="113" w:right="1134"/>
        <w:rPr>
          <w:rFonts w:ascii="Arial" w:hAnsi="Arial" w:cs="Arial"/>
          <w:sz w:val="22"/>
          <w:szCs w:val="22"/>
          <w:lang w:val="en-GB"/>
        </w:rPr>
      </w:pPr>
    </w:p>
    <w:p w14:paraId="0F4626C5" w14:textId="77777777" w:rsidR="00F509AD" w:rsidRPr="00B0698A" w:rsidRDefault="00F509AD" w:rsidP="00F509AD">
      <w:pPr>
        <w:spacing w:line="276" w:lineRule="auto"/>
        <w:ind w:left="113" w:right="1134"/>
        <w:rPr>
          <w:rFonts w:ascii="Arial" w:hAnsi="Arial" w:cs="Arial"/>
          <w:sz w:val="22"/>
          <w:szCs w:val="22"/>
          <w:lang w:val="en-GB"/>
        </w:rPr>
      </w:pPr>
    </w:p>
    <w:p w14:paraId="114A0DA4" w14:textId="77777777" w:rsidR="00F509AD" w:rsidRPr="00B0698A" w:rsidRDefault="00F509AD" w:rsidP="00F509AD">
      <w:pPr>
        <w:spacing w:line="276" w:lineRule="auto"/>
        <w:ind w:left="113" w:right="1134"/>
        <w:rPr>
          <w:rFonts w:ascii="Arial" w:hAnsi="Arial" w:cs="Arial"/>
          <w:sz w:val="22"/>
          <w:szCs w:val="22"/>
          <w:lang w:val="en-GB"/>
        </w:rPr>
      </w:pPr>
    </w:p>
    <w:p w14:paraId="60F9F749" w14:textId="77777777" w:rsidR="00F509AD" w:rsidRPr="00B0698A" w:rsidRDefault="00F509AD" w:rsidP="00F509AD">
      <w:pPr>
        <w:spacing w:line="276" w:lineRule="auto"/>
        <w:ind w:left="113" w:right="1134"/>
        <w:rPr>
          <w:rFonts w:ascii="Arial" w:hAnsi="Arial" w:cs="Arial"/>
          <w:sz w:val="22"/>
          <w:szCs w:val="22"/>
          <w:lang w:val="en-GB"/>
        </w:rPr>
      </w:pPr>
    </w:p>
    <w:p w14:paraId="709099E3" w14:textId="77777777" w:rsidR="00F509AD" w:rsidRPr="00B0698A" w:rsidRDefault="00F509AD" w:rsidP="00F509AD">
      <w:pPr>
        <w:spacing w:line="276" w:lineRule="auto"/>
        <w:ind w:left="113" w:right="1134"/>
        <w:rPr>
          <w:rFonts w:ascii="Arial" w:hAnsi="Arial" w:cs="Arial"/>
          <w:sz w:val="22"/>
          <w:szCs w:val="22"/>
          <w:lang w:val="en-GB"/>
        </w:rPr>
      </w:pPr>
      <w:r>
        <w:rPr>
          <w:rFonts w:ascii="Arial" w:hAnsi="Arial" w:cs="Arial"/>
          <w:noProof/>
          <w:sz w:val="22"/>
          <w:szCs w:val="22"/>
          <w:lang w:val="en-US"/>
        </w:rPr>
        <w:drawing>
          <wp:anchor distT="0" distB="540385" distL="114300" distR="114300" simplePos="0" relativeHeight="251658244" behindDoc="0" locked="1" layoutInCell="1" allowOverlap="1" wp14:anchorId="765A6E40" wp14:editId="7E541C67">
            <wp:simplePos x="0" y="0"/>
            <wp:positionH relativeFrom="column">
              <wp:posOffset>2159000</wp:posOffset>
            </wp:positionH>
            <wp:positionV relativeFrom="paragraph">
              <wp:posOffset>1882775</wp:posOffset>
            </wp:positionV>
            <wp:extent cx="1486535" cy="1756410"/>
            <wp:effectExtent l="0" t="0" r="0" b="0"/>
            <wp:wrapTopAndBottom/>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N_Gold_Avancez_CH_TEST.eps"/>
                    <pic:cNvPicPr/>
                  </pic:nvPicPr>
                  <pic:blipFill>
                    <a:blip r:embed="rId46"/>
                    <a:stretch>
                      <a:fillRect/>
                    </a:stretch>
                  </pic:blipFill>
                  <pic:spPr>
                    <a:xfrm>
                      <a:off x="0" y="0"/>
                      <a:ext cx="1486535" cy="1756410"/>
                    </a:xfrm>
                    <a:prstGeom prst="rect">
                      <a:avLst/>
                    </a:prstGeom>
                  </pic:spPr>
                </pic:pic>
              </a:graphicData>
            </a:graphic>
            <wp14:sizeRelH relativeFrom="margin">
              <wp14:pctWidth>0</wp14:pctWidth>
            </wp14:sizeRelH>
            <wp14:sizeRelV relativeFrom="margin">
              <wp14:pctHeight>0</wp14:pctHeight>
            </wp14:sizeRelV>
          </wp:anchor>
        </w:drawing>
      </w:r>
    </w:p>
    <w:bookmarkEnd w:id="0"/>
    <w:bookmarkEnd w:id="1"/>
    <w:bookmarkEnd w:id="2"/>
    <w:p w14:paraId="2DD98FB8" w14:textId="77777777" w:rsidR="00E84030" w:rsidRPr="00B0698A" w:rsidRDefault="00E84030" w:rsidP="007E5102">
      <w:pPr>
        <w:tabs>
          <w:tab w:val="left" w:pos="3299"/>
        </w:tabs>
        <w:rPr>
          <w:lang w:val="en-GB"/>
        </w:rPr>
      </w:pPr>
    </w:p>
    <w:sectPr w:rsidR="00E84030" w:rsidRPr="00B0698A" w:rsidSect="004760B9">
      <w:footerReference w:type="default" r:id="rId47"/>
      <w:pgSz w:w="11900" w:h="16840" w:code="9"/>
      <w:pgMar w:top="822" w:right="136" w:bottom="1338" w:left="1134" w:header="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A90EA4" w14:textId="77777777" w:rsidR="00ED7D68" w:rsidRDefault="00ED7D68" w:rsidP="008C1257">
      <w:r>
        <w:separator/>
      </w:r>
    </w:p>
  </w:endnote>
  <w:endnote w:type="continuationSeparator" w:id="0">
    <w:p w14:paraId="784BADA9" w14:textId="77777777" w:rsidR="00ED7D68" w:rsidRDefault="00ED7D68" w:rsidP="008C1257">
      <w:r>
        <w:continuationSeparator/>
      </w:r>
    </w:p>
  </w:endnote>
  <w:endnote w:type="continuationNotice" w:id="1">
    <w:p w14:paraId="0C2CCADA" w14:textId="77777777" w:rsidR="00ED7D68" w:rsidRDefault="00ED7D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Times">
    <w:altName w:val="Times New Roman"/>
    <w:panose1 w:val="02020603050405020304"/>
    <w:charset w:val="00"/>
    <w:family w:val="auto"/>
    <w:pitch w:val="variable"/>
    <w:sig w:usb0="E00002FF" w:usb1="5000205A" w:usb2="00000000" w:usb3="00000000" w:csb0="0000019F" w:csb1="00000000"/>
  </w:font>
  <w:font w:name="Lucida Grande">
    <w:altName w:val="Segoe UI"/>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kzidenz for Chalmers">
    <w:altName w:val="Calibri"/>
    <w:charset w:val="00"/>
    <w:family w:val="auto"/>
    <w:pitch w:val="variable"/>
    <w:sig w:usb0="00000003" w:usb1="00000000" w:usb2="00000000" w:usb3="00000000" w:csb0="00000001" w:csb1="00000000"/>
  </w:font>
  <w:font w:name="Akzidenz-Bd for Chalmers">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39DCE" w14:textId="52181BD5" w:rsidR="00DC407D" w:rsidRDefault="00DC407D">
    <w:pPr>
      <w:pStyle w:val="Footer"/>
    </w:pPr>
    <w:r>
      <w:fldChar w:fldCharType="begin"/>
    </w:r>
    <w:r>
      <w:instrText>PAGE   \* MERGEFORMAT</w:instrText>
    </w:r>
    <w:r>
      <w:fldChar w:fldCharType="separate"/>
    </w:r>
    <w:r w:rsidR="0040153E">
      <w:rPr>
        <w:noProof/>
      </w:rPr>
      <w:t>2</w:t>
    </w:r>
    <w:r>
      <w:fldChar w:fldCharType="end"/>
    </w:r>
  </w:p>
  <w:p w14:paraId="3A44F1D6" w14:textId="77777777" w:rsidR="00DC407D" w:rsidRPr="00DC407D" w:rsidRDefault="00DC40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3079A0" w14:textId="3A225D1A" w:rsidR="0040153E" w:rsidRPr="00DC407D" w:rsidRDefault="0040153E" w:rsidP="0040153E">
    <w:pPr>
      <w:pStyle w:val="Footer"/>
      <w:tabs>
        <w:tab w:val="clear" w:pos="4153"/>
        <w:tab w:val="clear" w:pos="8306"/>
        <w:tab w:val="left" w:pos="1740"/>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FD95F6" w14:textId="77777777" w:rsidR="00817658" w:rsidRDefault="00817658">
    <w:pPr>
      <w:pStyle w:val="Footer"/>
      <w:jc w:val="right"/>
    </w:pPr>
  </w:p>
  <w:p w14:paraId="7B6EDFEC" w14:textId="77777777" w:rsidR="001636C3" w:rsidRPr="001636C3" w:rsidRDefault="001636C3" w:rsidP="001636C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79713F" w14:textId="77777777" w:rsidR="005210FF" w:rsidRPr="005210FF" w:rsidRDefault="005210FF" w:rsidP="005210F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65CA7" w14:textId="77777777" w:rsidR="005210FF" w:rsidRPr="005210FF" w:rsidRDefault="005210FF" w:rsidP="005210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CB97D3" w14:textId="77777777" w:rsidR="00ED7D68" w:rsidRDefault="00ED7D68" w:rsidP="008C1257">
      <w:r>
        <w:separator/>
      </w:r>
    </w:p>
  </w:footnote>
  <w:footnote w:type="continuationSeparator" w:id="0">
    <w:p w14:paraId="1DB3E2B9" w14:textId="77777777" w:rsidR="00ED7D68" w:rsidRDefault="00ED7D68" w:rsidP="008C1257">
      <w:r>
        <w:continuationSeparator/>
      </w:r>
    </w:p>
  </w:footnote>
  <w:footnote w:type="continuationNotice" w:id="1">
    <w:p w14:paraId="3BEB4016" w14:textId="77777777" w:rsidR="00ED7D68" w:rsidRDefault="00ED7D6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0137C5" w14:textId="77777777" w:rsidR="00BF1190" w:rsidRDefault="00BF1190">
    <w:pPr>
      <w:pStyle w:val="Header"/>
    </w:pPr>
  </w:p>
  <w:p w14:paraId="65C56D49" w14:textId="77777777" w:rsidR="00BF1190" w:rsidRDefault="00BF11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56248F" w14:textId="77777777" w:rsidR="001636C3" w:rsidRDefault="001636C3" w:rsidP="008C1257">
    <w:pPr>
      <w:pStyle w:val="Header"/>
      <w:ind w:right="-1666"/>
    </w:pPr>
  </w:p>
</w:hdr>
</file>

<file path=word/intelligence2.xml><?xml version="1.0" encoding="utf-8"?>
<int2:intelligence xmlns:int2="http://schemas.microsoft.com/office/intelligence/2020/intelligence" xmlns:oel="http://schemas.microsoft.com/office/2019/extlst">
  <int2:observations>
    <int2:textHash int2:hashCode="cwxk8SljaVAwg2" int2:id="3Ii9jIqY">
      <int2:state int2:value="Rejected" int2:type="AugLoop_Text_Critique"/>
    </int2:textHash>
    <int2:textHash int2:hashCode="ndLTnU94BgfZ5y" int2:id="5WnHokYR">
      <int2:state int2:value="Rejected" int2:type="AugLoop_Text_Critique"/>
    </int2:textHash>
    <int2:textHash int2:hashCode="vTZeFRHTr2ry9N" int2:id="6ACNzoO7">
      <int2:state int2:value="Rejected" int2:type="AugLoop_Text_Critique"/>
    </int2:textHash>
    <int2:textHash int2:hashCode="VZCWpsu69ezeqq" int2:id="6t1eHtKV">
      <int2:state int2:value="Rejected" int2:type="AugLoop_Text_Critique"/>
    </int2:textHash>
    <int2:textHash int2:hashCode="aWPfLjU8D4xUle" int2:id="6tZxQ4tn">
      <int2:state int2:value="Rejected" int2:type="AugLoop_Text_Critique"/>
    </int2:textHash>
    <int2:textHash int2:hashCode="fMl8vb+pd2NYrd" int2:id="703QUqKO">
      <int2:state int2:value="Rejected" int2:type="AugLoop_Text_Critique"/>
    </int2:textHash>
    <int2:textHash int2:hashCode="fZVqYQS7QcpceP" int2:id="8FlbJMQM">
      <int2:state int2:value="Rejected" int2:type="AugLoop_Text_Critique"/>
    </int2:textHash>
    <int2:textHash int2:hashCode="I3tw8+yF7lx2K3" int2:id="9RagfBJU">
      <int2:state int2:value="Rejected" int2:type="AugLoop_Text_Critique"/>
    </int2:textHash>
    <int2:textHash int2:hashCode="SOVj8UjcBNizHJ" int2:id="BinZ0574">
      <int2:state int2:value="Rejected" int2:type="AugLoop_Text_Critique"/>
    </int2:textHash>
    <int2:textHash int2:hashCode="H5mK8FG2rx3Gfw" int2:id="CKmnRH01">
      <int2:state int2:value="Rejected" int2:type="AugLoop_Text_Critique"/>
    </int2:textHash>
    <int2:textHash int2:hashCode="iECjyAQTJ0g48g" int2:id="FoeKRpXP">
      <int2:state int2:value="Rejected" int2:type="AugLoop_Text_Critique"/>
    </int2:textHash>
    <int2:textHash int2:hashCode="5zbfr33n0c00St" int2:id="GW0oQj81">
      <int2:state int2:value="Rejected" int2:type="AugLoop_Text_Critique"/>
    </int2:textHash>
    <int2:textHash int2:hashCode="NvK92IxZeussIM" int2:id="J8caPksi">
      <int2:state int2:value="Rejected" int2:type="AugLoop_Text_Critique"/>
    </int2:textHash>
    <int2:textHash int2:hashCode="ni8UUdXdlt6RIo" int2:id="JVh8XaSJ">
      <int2:state int2:value="Rejected" int2:type="AugLoop_Text_Critique"/>
    </int2:textHash>
    <int2:textHash int2:hashCode="J1gi67dzUOAGDm" int2:id="JlR99nAH">
      <int2:state int2:value="Rejected" int2:type="AugLoop_Text_Critique"/>
    </int2:textHash>
    <int2:textHash int2:hashCode="pM8xGrwElI93bP" int2:id="PnPfFnUQ">
      <int2:state int2:value="Rejected" int2:type="AugLoop_Text_Critique"/>
    </int2:textHash>
    <int2:textHash int2:hashCode="GmkJpNTgkFVpZp" int2:id="QPScMQSi">
      <int2:state int2:value="Rejected" int2:type="AugLoop_Text_Critique"/>
    </int2:textHash>
    <int2:textHash int2:hashCode="MolztnxQ0ZaQyN" int2:id="RtinvwMM">
      <int2:state int2:value="Rejected" int2:type="AugLoop_Text_Critique"/>
    </int2:textHash>
    <int2:textHash int2:hashCode="8wTfDMRVU0qRj5" int2:id="T4pPqjBA">
      <int2:state int2:value="Rejected" int2:type="AugLoop_Text_Critique"/>
    </int2:textHash>
    <int2:textHash int2:hashCode="Ugzg4VW8UBnh0X" int2:id="TwWzHX9O">
      <int2:state int2:value="Rejected" int2:type="AugLoop_Text_Critique"/>
    </int2:textHash>
    <int2:textHash int2:hashCode="NIYhDT+jW3e1Me" int2:id="WfTHefdD">
      <int2:state int2:value="Rejected" int2:type="AugLoop_Text_Critique"/>
    </int2:textHash>
    <int2:textHash int2:hashCode="7Vm23p94ia2Sw/" int2:id="XZ2eFOeb">
      <int2:state int2:value="Rejected" int2:type="AugLoop_Text_Critique"/>
    </int2:textHash>
    <int2:textHash int2:hashCode="eXYjCs3+PqfAZO" int2:id="Z3M5EEmD">
      <int2:state int2:value="Rejected" int2:type="AugLoop_Text_Critique"/>
    </int2:textHash>
    <int2:textHash int2:hashCode="L2zi0LzQABrpJR" int2:id="ZWHKvpM7">
      <int2:state int2:value="Rejected" int2:type="AugLoop_Text_Critique"/>
    </int2:textHash>
    <int2:textHash int2:hashCode="I0UDYKDMfNNu6o" int2:id="ayUX0dc4">
      <int2:state int2:value="Rejected" int2:type="AugLoop_Text_Critique"/>
    </int2:textHash>
    <int2:textHash int2:hashCode="6ZroTEMp0uac5F" int2:id="fEsTwBs6">
      <int2:state int2:value="Rejected" int2:type="AugLoop_Text_Critique"/>
    </int2:textHash>
    <int2:textHash int2:hashCode="zzu8WCtTXFKGVR" int2:id="fqCwlifY">
      <int2:state int2:value="Rejected" int2:type="AugLoop_Text_Critique"/>
    </int2:textHash>
    <int2:textHash int2:hashCode="Tc61wDZ2oLStjE" int2:id="gHhy8h3T">
      <int2:state int2:value="Rejected" int2:type="AugLoop_Text_Critique"/>
    </int2:textHash>
    <int2:textHash int2:hashCode="Jne8XCboDCEI2H" int2:id="h3rBvNPT">
      <int2:state int2:value="Rejected" int2:type="AugLoop_Text_Critique"/>
    </int2:textHash>
    <int2:textHash int2:hashCode="G30wfgHXrweq+Y" int2:id="mAt95r1X">
      <int2:state int2:value="Rejected" int2:type="AugLoop_Text_Critique"/>
    </int2:textHash>
    <int2:textHash int2:hashCode="fikUDSrsBz2Rnq" int2:id="qLWjTT5u">
      <int2:state int2:value="Rejected" int2:type="AugLoop_Text_Critique"/>
    </int2:textHash>
    <int2:textHash int2:hashCode="TZHhJ3wutA75qA" int2:id="qmap7rln">
      <int2:state int2:value="Rejected" int2:type="AugLoop_Text_Critique"/>
    </int2:textHash>
    <int2:textHash int2:hashCode="OgNUa/zbgRE/Sj" int2:id="tmKgPgrr">
      <int2:state int2:value="Rejected" int2:type="AugLoop_Text_Critique"/>
    </int2:textHash>
    <int2:textHash int2:hashCode="A8nYLDUDhWNvQH" int2:id="xeZsei2h">
      <int2:state int2:value="Rejected" int2:type="AugLoop_Text_Critique"/>
    </int2:textHash>
    <int2:textHash int2:hashCode="XuX+BpHZMWDoX5" int2:id="xhCmKrA0">
      <int2:state int2:value="Rejected" int2:type="AugLoop_Text_Critique"/>
    </int2:textHash>
    <int2:textHash int2:hashCode="qmVJ7zAe/Sv0sn" int2:id="z5SqAGjd">
      <int2:state int2:value="Rejected" int2:type="AugLoop_Text_Critique"/>
    </int2:textHash>
    <int2:bookmark int2:bookmarkName="_Int_ipzCTA8w" int2:invalidationBookmarkName="" int2:hashCode="gTJ6rneaIXJHET" int2:id="8dN763JG">
      <int2:state int2:value="Rejected" int2:type="AugLoop_Text_Critique"/>
    </int2:bookmark>
    <int2:bookmark int2:bookmarkName="_Int_UhdaEyuD" int2:invalidationBookmarkName="" int2:hashCode="yyhB1Miv7bW2Ao" int2:id="O5MaXOIV">
      <int2:state int2:value="Rejected" int2:type="AugLoop_Text_Critique"/>
    </int2:bookmark>
    <int2:bookmark int2:bookmarkName="_Int_gojnAuFO" int2:invalidationBookmarkName="" int2:hashCode="XnmnFXNcWIbc7U" int2:id="ObLeINwL">
      <int2:state int2:value="Rejected" int2:type="AugLoop_Text_Critique"/>
    </int2:bookmark>
    <int2:bookmark int2:bookmarkName="_Int_UZJimytG" int2:invalidationBookmarkName="" int2:hashCode="veKIG6E7Hl6lzN" int2:id="S7R5HaHS">
      <int2:state int2:value="Rejected" int2:type="AugLoop_Text_Critique"/>
    </int2:bookmark>
    <int2:bookmark int2:bookmarkName="_Int_9xeVVErL" int2:invalidationBookmarkName="" int2:hashCode="CGhCyrUB1b4DoW" int2:id="j6kb1OsU">
      <int2:state int2:value="Rejected" int2:type="AugLoop_Text_Critique"/>
    </int2:bookmark>
    <int2:bookmark int2:bookmarkName="_Int_dZ0SZsQE" int2:invalidationBookmarkName="" int2:hashCode="mHmF4w+I5BXkvg" int2:id="pgbIrzni">
      <int2:state int2:value="Rejected" int2:type="AugLoop_Text_Critique"/>
    </int2:bookmark>
    <int2:bookmark int2:bookmarkName="_Int_0UPF8GSz" int2:invalidationBookmarkName="" int2:hashCode="BZyi4W2pF9ZK21" int2:id="rySo7bBK">
      <int2:state int2:value="Rejected" int2:type="AugLoop_Text_Critique"/>
    </int2:bookmark>
    <int2:bookmark int2:bookmarkName="_Int_jD56HRZn" int2:invalidationBookmarkName="" int2:hashCode="3e9CNh94pTtceG" int2:id="twXU44Q2">
      <int2:state int2:value="Rejected" int2:type="AugLoop_Text_Critique"/>
    </int2:bookmark>
    <int2:bookmark int2:bookmarkName="_Int_FBUUXTMB" int2:invalidationBookmarkName="" int2:hashCode="e7IAHM2Q+DA9Cx" int2:id="udPQNueB">
      <int2:state int2:value="Rejected" int2:type="AugLoop_Text_Critique"/>
    </int2:bookmark>
    <int2:bookmark int2:bookmarkName="_Int_k2y0gtBe" int2:invalidationBookmarkName="" int2:hashCode="sRsd17QxMdVx8e" int2:id="w6EXEmy6">
      <int2:state int2:value="Rejected" int2:type="AugLoop_Text_Critique"/>
    </int2:bookmark>
    <int2:bookmark int2:bookmarkName="_Int_QmCOXOuo" int2:invalidationBookmarkName="" int2:hashCode="piLUGuF4se3RBT" int2:id="wGH2ld63">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340FA"/>
    <w:multiLevelType w:val="hybridMultilevel"/>
    <w:tmpl w:val="078CC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7414D1"/>
    <w:multiLevelType w:val="hybridMultilevel"/>
    <w:tmpl w:val="9B42A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A2638F"/>
    <w:multiLevelType w:val="hybridMultilevel"/>
    <w:tmpl w:val="7ED05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5A5547"/>
    <w:multiLevelType w:val="hybridMultilevel"/>
    <w:tmpl w:val="8AC66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A52433"/>
    <w:multiLevelType w:val="multilevel"/>
    <w:tmpl w:val="DACC6820"/>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5" w15:restartNumberingAfterBreak="0">
    <w:nsid w:val="45657BD7"/>
    <w:multiLevelType w:val="hybridMultilevel"/>
    <w:tmpl w:val="61E62F0E"/>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6" w15:restartNumberingAfterBreak="0">
    <w:nsid w:val="473A32A8"/>
    <w:multiLevelType w:val="hybridMultilevel"/>
    <w:tmpl w:val="36DC2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867904"/>
    <w:multiLevelType w:val="hybridMultilevel"/>
    <w:tmpl w:val="A628F87A"/>
    <w:lvl w:ilvl="0" w:tplc="08090001">
      <w:start w:val="1"/>
      <w:numFmt w:val="bullet"/>
      <w:lvlText w:val=""/>
      <w:lvlJc w:val="left"/>
      <w:pPr>
        <w:ind w:left="1445" w:hanging="360"/>
      </w:pPr>
      <w:rPr>
        <w:rFonts w:ascii="Symbol" w:hAnsi="Symbol" w:hint="default"/>
      </w:rPr>
    </w:lvl>
    <w:lvl w:ilvl="1" w:tplc="08090003" w:tentative="1">
      <w:start w:val="1"/>
      <w:numFmt w:val="bullet"/>
      <w:lvlText w:val="o"/>
      <w:lvlJc w:val="left"/>
      <w:pPr>
        <w:ind w:left="2165" w:hanging="360"/>
      </w:pPr>
      <w:rPr>
        <w:rFonts w:ascii="Courier New" w:hAnsi="Courier New" w:cs="Courier New" w:hint="default"/>
      </w:rPr>
    </w:lvl>
    <w:lvl w:ilvl="2" w:tplc="08090005" w:tentative="1">
      <w:start w:val="1"/>
      <w:numFmt w:val="bullet"/>
      <w:lvlText w:val=""/>
      <w:lvlJc w:val="left"/>
      <w:pPr>
        <w:ind w:left="2885" w:hanging="360"/>
      </w:pPr>
      <w:rPr>
        <w:rFonts w:ascii="Wingdings" w:hAnsi="Wingdings" w:hint="default"/>
      </w:rPr>
    </w:lvl>
    <w:lvl w:ilvl="3" w:tplc="08090001" w:tentative="1">
      <w:start w:val="1"/>
      <w:numFmt w:val="bullet"/>
      <w:lvlText w:val=""/>
      <w:lvlJc w:val="left"/>
      <w:pPr>
        <w:ind w:left="3605" w:hanging="360"/>
      </w:pPr>
      <w:rPr>
        <w:rFonts w:ascii="Symbol" w:hAnsi="Symbol" w:hint="default"/>
      </w:rPr>
    </w:lvl>
    <w:lvl w:ilvl="4" w:tplc="08090003" w:tentative="1">
      <w:start w:val="1"/>
      <w:numFmt w:val="bullet"/>
      <w:lvlText w:val="o"/>
      <w:lvlJc w:val="left"/>
      <w:pPr>
        <w:ind w:left="4325" w:hanging="360"/>
      </w:pPr>
      <w:rPr>
        <w:rFonts w:ascii="Courier New" w:hAnsi="Courier New" w:cs="Courier New" w:hint="default"/>
      </w:rPr>
    </w:lvl>
    <w:lvl w:ilvl="5" w:tplc="08090005" w:tentative="1">
      <w:start w:val="1"/>
      <w:numFmt w:val="bullet"/>
      <w:lvlText w:val=""/>
      <w:lvlJc w:val="left"/>
      <w:pPr>
        <w:ind w:left="5045" w:hanging="360"/>
      </w:pPr>
      <w:rPr>
        <w:rFonts w:ascii="Wingdings" w:hAnsi="Wingdings" w:hint="default"/>
      </w:rPr>
    </w:lvl>
    <w:lvl w:ilvl="6" w:tplc="08090001" w:tentative="1">
      <w:start w:val="1"/>
      <w:numFmt w:val="bullet"/>
      <w:lvlText w:val=""/>
      <w:lvlJc w:val="left"/>
      <w:pPr>
        <w:ind w:left="5765" w:hanging="360"/>
      </w:pPr>
      <w:rPr>
        <w:rFonts w:ascii="Symbol" w:hAnsi="Symbol" w:hint="default"/>
      </w:rPr>
    </w:lvl>
    <w:lvl w:ilvl="7" w:tplc="08090003" w:tentative="1">
      <w:start w:val="1"/>
      <w:numFmt w:val="bullet"/>
      <w:lvlText w:val="o"/>
      <w:lvlJc w:val="left"/>
      <w:pPr>
        <w:ind w:left="6485" w:hanging="360"/>
      </w:pPr>
      <w:rPr>
        <w:rFonts w:ascii="Courier New" w:hAnsi="Courier New" w:cs="Courier New" w:hint="default"/>
      </w:rPr>
    </w:lvl>
    <w:lvl w:ilvl="8" w:tplc="08090005" w:tentative="1">
      <w:start w:val="1"/>
      <w:numFmt w:val="bullet"/>
      <w:lvlText w:val=""/>
      <w:lvlJc w:val="left"/>
      <w:pPr>
        <w:ind w:left="7205" w:hanging="360"/>
      </w:pPr>
      <w:rPr>
        <w:rFonts w:ascii="Wingdings" w:hAnsi="Wingdings" w:hint="default"/>
      </w:rPr>
    </w:lvl>
  </w:abstractNum>
  <w:abstractNum w:abstractNumId="8" w15:restartNumberingAfterBreak="0">
    <w:nsid w:val="4E722414"/>
    <w:multiLevelType w:val="hybridMultilevel"/>
    <w:tmpl w:val="8BAE2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4B6738C"/>
    <w:multiLevelType w:val="hybridMultilevel"/>
    <w:tmpl w:val="47ACE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79C2532"/>
    <w:multiLevelType w:val="hybridMultilevel"/>
    <w:tmpl w:val="53601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E42AAB"/>
    <w:multiLevelType w:val="hybridMultilevel"/>
    <w:tmpl w:val="390A9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9884291">
    <w:abstractNumId w:val="4"/>
  </w:num>
  <w:num w:numId="2" w16cid:durableId="1103303620">
    <w:abstractNumId w:val="11"/>
  </w:num>
  <w:num w:numId="3" w16cid:durableId="1318071120">
    <w:abstractNumId w:val="5"/>
  </w:num>
  <w:num w:numId="4" w16cid:durableId="1513371508">
    <w:abstractNumId w:val="1"/>
  </w:num>
  <w:num w:numId="5" w16cid:durableId="369495896">
    <w:abstractNumId w:val="6"/>
  </w:num>
  <w:num w:numId="6" w16cid:durableId="1774209831">
    <w:abstractNumId w:val="8"/>
  </w:num>
  <w:num w:numId="7" w16cid:durableId="587808200">
    <w:abstractNumId w:val="10"/>
  </w:num>
  <w:num w:numId="8" w16cid:durableId="912201006">
    <w:abstractNumId w:val="7"/>
  </w:num>
  <w:num w:numId="9" w16cid:durableId="447698482">
    <w:abstractNumId w:val="2"/>
  </w:num>
  <w:num w:numId="10" w16cid:durableId="1432315190">
    <w:abstractNumId w:val="3"/>
  </w:num>
  <w:num w:numId="11" w16cid:durableId="1939366754">
    <w:abstractNumId w:val="0"/>
  </w:num>
  <w:num w:numId="12" w16cid:durableId="18941958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isplayBackgroundShape/>
  <w:attachedTemplate r:id="rId1"/>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EFB"/>
    <w:rsid w:val="00001184"/>
    <w:rsid w:val="000025F8"/>
    <w:rsid w:val="000050C1"/>
    <w:rsid w:val="00010891"/>
    <w:rsid w:val="00010E5A"/>
    <w:rsid w:val="00011459"/>
    <w:rsid w:val="000120E5"/>
    <w:rsid w:val="00013901"/>
    <w:rsid w:val="00014366"/>
    <w:rsid w:val="00014453"/>
    <w:rsid w:val="00014B85"/>
    <w:rsid w:val="0001523E"/>
    <w:rsid w:val="0001538F"/>
    <w:rsid w:val="00015EA6"/>
    <w:rsid w:val="000162B0"/>
    <w:rsid w:val="00016D4F"/>
    <w:rsid w:val="00017F3C"/>
    <w:rsid w:val="0002040D"/>
    <w:rsid w:val="0002057A"/>
    <w:rsid w:val="000205F7"/>
    <w:rsid w:val="000220B0"/>
    <w:rsid w:val="00023D54"/>
    <w:rsid w:val="0002471B"/>
    <w:rsid w:val="00025E81"/>
    <w:rsid w:val="00025FF4"/>
    <w:rsid w:val="000305A8"/>
    <w:rsid w:val="000314B2"/>
    <w:rsid w:val="0003161E"/>
    <w:rsid w:val="0003200B"/>
    <w:rsid w:val="000348DD"/>
    <w:rsid w:val="000357AF"/>
    <w:rsid w:val="00035D49"/>
    <w:rsid w:val="000366CE"/>
    <w:rsid w:val="00036CA6"/>
    <w:rsid w:val="00037455"/>
    <w:rsid w:val="00037821"/>
    <w:rsid w:val="00037A2C"/>
    <w:rsid w:val="00037CAB"/>
    <w:rsid w:val="00040D49"/>
    <w:rsid w:val="00041B82"/>
    <w:rsid w:val="00042613"/>
    <w:rsid w:val="0004279E"/>
    <w:rsid w:val="000438C0"/>
    <w:rsid w:val="000442D3"/>
    <w:rsid w:val="00044551"/>
    <w:rsid w:val="00044BC4"/>
    <w:rsid w:val="00047448"/>
    <w:rsid w:val="000478E2"/>
    <w:rsid w:val="0004798E"/>
    <w:rsid w:val="00051EEE"/>
    <w:rsid w:val="00052331"/>
    <w:rsid w:val="00052B84"/>
    <w:rsid w:val="00053225"/>
    <w:rsid w:val="000532B6"/>
    <w:rsid w:val="000532F3"/>
    <w:rsid w:val="00053934"/>
    <w:rsid w:val="00055E08"/>
    <w:rsid w:val="00056328"/>
    <w:rsid w:val="00056458"/>
    <w:rsid w:val="00061386"/>
    <w:rsid w:val="00061A2C"/>
    <w:rsid w:val="00061B1C"/>
    <w:rsid w:val="00061B3B"/>
    <w:rsid w:val="00062E45"/>
    <w:rsid w:val="000632BC"/>
    <w:rsid w:val="00064666"/>
    <w:rsid w:val="0006499C"/>
    <w:rsid w:val="00064C93"/>
    <w:rsid w:val="000651C7"/>
    <w:rsid w:val="00066E0F"/>
    <w:rsid w:val="0006702F"/>
    <w:rsid w:val="000710E7"/>
    <w:rsid w:val="000717C6"/>
    <w:rsid w:val="00071C17"/>
    <w:rsid w:val="00074C16"/>
    <w:rsid w:val="00074E56"/>
    <w:rsid w:val="000761DB"/>
    <w:rsid w:val="00076441"/>
    <w:rsid w:val="000817C9"/>
    <w:rsid w:val="00082879"/>
    <w:rsid w:val="00082D80"/>
    <w:rsid w:val="00083399"/>
    <w:rsid w:val="00085D76"/>
    <w:rsid w:val="00086794"/>
    <w:rsid w:val="00086EF9"/>
    <w:rsid w:val="000910CB"/>
    <w:rsid w:val="00092056"/>
    <w:rsid w:val="00092B2C"/>
    <w:rsid w:val="000942DE"/>
    <w:rsid w:val="00097812"/>
    <w:rsid w:val="00097BB1"/>
    <w:rsid w:val="000A207C"/>
    <w:rsid w:val="000A23A9"/>
    <w:rsid w:val="000A3280"/>
    <w:rsid w:val="000A39A3"/>
    <w:rsid w:val="000A44AD"/>
    <w:rsid w:val="000A4F47"/>
    <w:rsid w:val="000A510C"/>
    <w:rsid w:val="000A5458"/>
    <w:rsid w:val="000A6114"/>
    <w:rsid w:val="000A68A7"/>
    <w:rsid w:val="000B1D42"/>
    <w:rsid w:val="000B2043"/>
    <w:rsid w:val="000B21BE"/>
    <w:rsid w:val="000B26BE"/>
    <w:rsid w:val="000B361C"/>
    <w:rsid w:val="000B40B7"/>
    <w:rsid w:val="000B4492"/>
    <w:rsid w:val="000B52F2"/>
    <w:rsid w:val="000B5CA2"/>
    <w:rsid w:val="000B689B"/>
    <w:rsid w:val="000B71AC"/>
    <w:rsid w:val="000B731B"/>
    <w:rsid w:val="000C0688"/>
    <w:rsid w:val="000C087B"/>
    <w:rsid w:val="000C5078"/>
    <w:rsid w:val="000C600F"/>
    <w:rsid w:val="000C6747"/>
    <w:rsid w:val="000C7FD0"/>
    <w:rsid w:val="000D1360"/>
    <w:rsid w:val="000D1D3D"/>
    <w:rsid w:val="000D2100"/>
    <w:rsid w:val="000D3548"/>
    <w:rsid w:val="000D4C70"/>
    <w:rsid w:val="000D6875"/>
    <w:rsid w:val="000E0ECF"/>
    <w:rsid w:val="000E123A"/>
    <w:rsid w:val="000E16F5"/>
    <w:rsid w:val="000E1D4E"/>
    <w:rsid w:val="000E4B9C"/>
    <w:rsid w:val="000E546C"/>
    <w:rsid w:val="000E73CF"/>
    <w:rsid w:val="000E75C6"/>
    <w:rsid w:val="000E78CD"/>
    <w:rsid w:val="000E7F4A"/>
    <w:rsid w:val="000F3081"/>
    <w:rsid w:val="000F3446"/>
    <w:rsid w:val="000F509F"/>
    <w:rsid w:val="000F5A4F"/>
    <w:rsid w:val="000F63D5"/>
    <w:rsid w:val="000F657E"/>
    <w:rsid w:val="000F69BF"/>
    <w:rsid w:val="000F6FAA"/>
    <w:rsid w:val="0010015A"/>
    <w:rsid w:val="0010086E"/>
    <w:rsid w:val="00100C91"/>
    <w:rsid w:val="001013E7"/>
    <w:rsid w:val="0010162D"/>
    <w:rsid w:val="00101DF7"/>
    <w:rsid w:val="0010268C"/>
    <w:rsid w:val="0010413C"/>
    <w:rsid w:val="001052A4"/>
    <w:rsid w:val="00105FA1"/>
    <w:rsid w:val="00106F76"/>
    <w:rsid w:val="00107369"/>
    <w:rsid w:val="00107A77"/>
    <w:rsid w:val="00107DA4"/>
    <w:rsid w:val="001121D6"/>
    <w:rsid w:val="00112A68"/>
    <w:rsid w:val="00112E7B"/>
    <w:rsid w:val="001131C3"/>
    <w:rsid w:val="00115029"/>
    <w:rsid w:val="00115B3B"/>
    <w:rsid w:val="00116E21"/>
    <w:rsid w:val="001176AF"/>
    <w:rsid w:val="001177F5"/>
    <w:rsid w:val="0012109D"/>
    <w:rsid w:val="00122E4B"/>
    <w:rsid w:val="00123136"/>
    <w:rsid w:val="00123B23"/>
    <w:rsid w:val="00125044"/>
    <w:rsid w:val="00126685"/>
    <w:rsid w:val="001277C9"/>
    <w:rsid w:val="00130ADF"/>
    <w:rsid w:val="001317E2"/>
    <w:rsid w:val="00132842"/>
    <w:rsid w:val="00132DFD"/>
    <w:rsid w:val="0013375F"/>
    <w:rsid w:val="00134C5B"/>
    <w:rsid w:val="00134F24"/>
    <w:rsid w:val="00134FA4"/>
    <w:rsid w:val="00136213"/>
    <w:rsid w:val="00136545"/>
    <w:rsid w:val="00136EDC"/>
    <w:rsid w:val="00137217"/>
    <w:rsid w:val="00137CD1"/>
    <w:rsid w:val="00141E14"/>
    <w:rsid w:val="0014658B"/>
    <w:rsid w:val="00146A53"/>
    <w:rsid w:val="00150151"/>
    <w:rsid w:val="00150184"/>
    <w:rsid w:val="0015076B"/>
    <w:rsid w:val="00151166"/>
    <w:rsid w:val="001512FA"/>
    <w:rsid w:val="00151C1E"/>
    <w:rsid w:val="00152455"/>
    <w:rsid w:val="00153BF2"/>
    <w:rsid w:val="00154DDB"/>
    <w:rsid w:val="00161548"/>
    <w:rsid w:val="00161A61"/>
    <w:rsid w:val="001636C3"/>
    <w:rsid w:val="001656E0"/>
    <w:rsid w:val="00165DC8"/>
    <w:rsid w:val="0016680C"/>
    <w:rsid w:val="001678F3"/>
    <w:rsid w:val="00167FF6"/>
    <w:rsid w:val="001701E0"/>
    <w:rsid w:val="00170B60"/>
    <w:rsid w:val="001717E3"/>
    <w:rsid w:val="0017248F"/>
    <w:rsid w:val="00172CA8"/>
    <w:rsid w:val="0017307C"/>
    <w:rsid w:val="00173D31"/>
    <w:rsid w:val="00175079"/>
    <w:rsid w:val="001756BB"/>
    <w:rsid w:val="00175717"/>
    <w:rsid w:val="00177B7F"/>
    <w:rsid w:val="0018001E"/>
    <w:rsid w:val="001843BD"/>
    <w:rsid w:val="00184CC3"/>
    <w:rsid w:val="001874E5"/>
    <w:rsid w:val="00187679"/>
    <w:rsid w:val="001878B3"/>
    <w:rsid w:val="001878EC"/>
    <w:rsid w:val="001917A6"/>
    <w:rsid w:val="00191889"/>
    <w:rsid w:val="001934A2"/>
    <w:rsid w:val="00194178"/>
    <w:rsid w:val="001941E2"/>
    <w:rsid w:val="00194575"/>
    <w:rsid w:val="00195C01"/>
    <w:rsid w:val="0019627D"/>
    <w:rsid w:val="00197B5F"/>
    <w:rsid w:val="001A1A16"/>
    <w:rsid w:val="001A2CC2"/>
    <w:rsid w:val="001A3725"/>
    <w:rsid w:val="001A4A27"/>
    <w:rsid w:val="001A5224"/>
    <w:rsid w:val="001A60A0"/>
    <w:rsid w:val="001A621C"/>
    <w:rsid w:val="001A68B0"/>
    <w:rsid w:val="001A6B8E"/>
    <w:rsid w:val="001A7965"/>
    <w:rsid w:val="001B06BD"/>
    <w:rsid w:val="001B0F7A"/>
    <w:rsid w:val="001B11F2"/>
    <w:rsid w:val="001B1582"/>
    <w:rsid w:val="001B1661"/>
    <w:rsid w:val="001B2031"/>
    <w:rsid w:val="001B3039"/>
    <w:rsid w:val="001B4A92"/>
    <w:rsid w:val="001B58EC"/>
    <w:rsid w:val="001B60E5"/>
    <w:rsid w:val="001B7356"/>
    <w:rsid w:val="001C002A"/>
    <w:rsid w:val="001C1A65"/>
    <w:rsid w:val="001C2E60"/>
    <w:rsid w:val="001C4A3E"/>
    <w:rsid w:val="001C4F48"/>
    <w:rsid w:val="001C752D"/>
    <w:rsid w:val="001C7AA3"/>
    <w:rsid w:val="001D026C"/>
    <w:rsid w:val="001D3F66"/>
    <w:rsid w:val="001D6714"/>
    <w:rsid w:val="001D79FF"/>
    <w:rsid w:val="001E0417"/>
    <w:rsid w:val="001E0C24"/>
    <w:rsid w:val="001E0C5C"/>
    <w:rsid w:val="001E174E"/>
    <w:rsid w:val="001E661B"/>
    <w:rsid w:val="001E78CC"/>
    <w:rsid w:val="001E7AB2"/>
    <w:rsid w:val="001E7E1E"/>
    <w:rsid w:val="001F0BAB"/>
    <w:rsid w:val="001F1FD1"/>
    <w:rsid w:val="001F26EC"/>
    <w:rsid w:val="001F48F9"/>
    <w:rsid w:val="001F51A2"/>
    <w:rsid w:val="001F65AA"/>
    <w:rsid w:val="001F703D"/>
    <w:rsid w:val="00200CD7"/>
    <w:rsid w:val="00201471"/>
    <w:rsid w:val="00202038"/>
    <w:rsid w:val="002026C8"/>
    <w:rsid w:val="00202990"/>
    <w:rsid w:val="00203438"/>
    <w:rsid w:val="002056CF"/>
    <w:rsid w:val="002061EA"/>
    <w:rsid w:val="00207383"/>
    <w:rsid w:val="0020786C"/>
    <w:rsid w:val="002078AB"/>
    <w:rsid w:val="00207E75"/>
    <w:rsid w:val="00210D8F"/>
    <w:rsid w:val="00211813"/>
    <w:rsid w:val="00211CDD"/>
    <w:rsid w:val="00211D7B"/>
    <w:rsid w:val="00212540"/>
    <w:rsid w:val="00212DE3"/>
    <w:rsid w:val="0021351D"/>
    <w:rsid w:val="002142E5"/>
    <w:rsid w:val="0021669B"/>
    <w:rsid w:val="00216DE6"/>
    <w:rsid w:val="00216E8B"/>
    <w:rsid w:val="00217F3B"/>
    <w:rsid w:val="002207DA"/>
    <w:rsid w:val="00220D2F"/>
    <w:rsid w:val="002240E9"/>
    <w:rsid w:val="0022475F"/>
    <w:rsid w:val="00224CBC"/>
    <w:rsid w:val="0023142D"/>
    <w:rsid w:val="00232F43"/>
    <w:rsid w:val="00233046"/>
    <w:rsid w:val="00235044"/>
    <w:rsid w:val="002350D0"/>
    <w:rsid w:val="00235520"/>
    <w:rsid w:val="0023561E"/>
    <w:rsid w:val="0023565B"/>
    <w:rsid w:val="002374AC"/>
    <w:rsid w:val="00240EF5"/>
    <w:rsid w:val="002415A2"/>
    <w:rsid w:val="00242CFF"/>
    <w:rsid w:val="002431C7"/>
    <w:rsid w:val="002441AF"/>
    <w:rsid w:val="00244C92"/>
    <w:rsid w:val="00246AB0"/>
    <w:rsid w:val="00251037"/>
    <w:rsid w:val="002519A5"/>
    <w:rsid w:val="00251C99"/>
    <w:rsid w:val="00252448"/>
    <w:rsid w:val="00254E74"/>
    <w:rsid w:val="00255212"/>
    <w:rsid w:val="00255934"/>
    <w:rsid w:val="00255A09"/>
    <w:rsid w:val="0025622E"/>
    <w:rsid w:val="00257E5C"/>
    <w:rsid w:val="00257F50"/>
    <w:rsid w:val="002612C3"/>
    <w:rsid w:val="00262652"/>
    <w:rsid w:val="0026286B"/>
    <w:rsid w:val="00262D92"/>
    <w:rsid w:val="00265399"/>
    <w:rsid w:val="00267682"/>
    <w:rsid w:val="00270511"/>
    <w:rsid w:val="002705B8"/>
    <w:rsid w:val="002714E6"/>
    <w:rsid w:val="00272006"/>
    <w:rsid w:val="00273313"/>
    <w:rsid w:val="00273389"/>
    <w:rsid w:val="00273670"/>
    <w:rsid w:val="00274641"/>
    <w:rsid w:val="00281B7B"/>
    <w:rsid w:val="002846B3"/>
    <w:rsid w:val="00285185"/>
    <w:rsid w:val="00286E17"/>
    <w:rsid w:val="00287123"/>
    <w:rsid w:val="002872A6"/>
    <w:rsid w:val="002875C3"/>
    <w:rsid w:val="002879C7"/>
    <w:rsid w:val="00287BC7"/>
    <w:rsid w:val="00287FB7"/>
    <w:rsid w:val="002903DE"/>
    <w:rsid w:val="00291019"/>
    <w:rsid w:val="00291441"/>
    <w:rsid w:val="00291C18"/>
    <w:rsid w:val="00293120"/>
    <w:rsid w:val="0029331C"/>
    <w:rsid w:val="00293AD6"/>
    <w:rsid w:val="00293DF2"/>
    <w:rsid w:val="00295829"/>
    <w:rsid w:val="00296551"/>
    <w:rsid w:val="00296B3D"/>
    <w:rsid w:val="002975EE"/>
    <w:rsid w:val="00297E4D"/>
    <w:rsid w:val="002A0A0A"/>
    <w:rsid w:val="002A0DD1"/>
    <w:rsid w:val="002A13A4"/>
    <w:rsid w:val="002A3B77"/>
    <w:rsid w:val="002A4CE3"/>
    <w:rsid w:val="002A54D6"/>
    <w:rsid w:val="002A5C9F"/>
    <w:rsid w:val="002B0263"/>
    <w:rsid w:val="002B2921"/>
    <w:rsid w:val="002B3097"/>
    <w:rsid w:val="002B3799"/>
    <w:rsid w:val="002B4D21"/>
    <w:rsid w:val="002B7A55"/>
    <w:rsid w:val="002C079D"/>
    <w:rsid w:val="002C0A7B"/>
    <w:rsid w:val="002C19E3"/>
    <w:rsid w:val="002C1C75"/>
    <w:rsid w:val="002C2596"/>
    <w:rsid w:val="002C2924"/>
    <w:rsid w:val="002C2BFB"/>
    <w:rsid w:val="002C4652"/>
    <w:rsid w:val="002C5985"/>
    <w:rsid w:val="002C6EBE"/>
    <w:rsid w:val="002C6EE9"/>
    <w:rsid w:val="002C71B8"/>
    <w:rsid w:val="002C734E"/>
    <w:rsid w:val="002D0D77"/>
    <w:rsid w:val="002D1976"/>
    <w:rsid w:val="002D19F0"/>
    <w:rsid w:val="002D25B4"/>
    <w:rsid w:val="002D3BC7"/>
    <w:rsid w:val="002D5D4C"/>
    <w:rsid w:val="002D605B"/>
    <w:rsid w:val="002D68D1"/>
    <w:rsid w:val="002D696B"/>
    <w:rsid w:val="002D6B7F"/>
    <w:rsid w:val="002D74AF"/>
    <w:rsid w:val="002D74FE"/>
    <w:rsid w:val="002E1B0A"/>
    <w:rsid w:val="002E1CD4"/>
    <w:rsid w:val="002E2D9A"/>
    <w:rsid w:val="002E3516"/>
    <w:rsid w:val="002E4716"/>
    <w:rsid w:val="002E49B0"/>
    <w:rsid w:val="002E5C2E"/>
    <w:rsid w:val="002E6593"/>
    <w:rsid w:val="002F178F"/>
    <w:rsid w:val="002F23A1"/>
    <w:rsid w:val="002F2A1E"/>
    <w:rsid w:val="002F2AB1"/>
    <w:rsid w:val="002F2E2D"/>
    <w:rsid w:val="002F3778"/>
    <w:rsid w:val="002F3F86"/>
    <w:rsid w:val="002F4733"/>
    <w:rsid w:val="002F4F03"/>
    <w:rsid w:val="002F6658"/>
    <w:rsid w:val="002F79EC"/>
    <w:rsid w:val="00300816"/>
    <w:rsid w:val="003019C2"/>
    <w:rsid w:val="00301B3A"/>
    <w:rsid w:val="00302050"/>
    <w:rsid w:val="00303BA2"/>
    <w:rsid w:val="00304A7B"/>
    <w:rsid w:val="003051D7"/>
    <w:rsid w:val="00306202"/>
    <w:rsid w:val="0030706E"/>
    <w:rsid w:val="003071BB"/>
    <w:rsid w:val="00311A01"/>
    <w:rsid w:val="00311A7C"/>
    <w:rsid w:val="00313542"/>
    <w:rsid w:val="00313E3C"/>
    <w:rsid w:val="003160B0"/>
    <w:rsid w:val="00316AC1"/>
    <w:rsid w:val="003202F4"/>
    <w:rsid w:val="00320368"/>
    <w:rsid w:val="00321AFA"/>
    <w:rsid w:val="003225E7"/>
    <w:rsid w:val="00322DE1"/>
    <w:rsid w:val="00323404"/>
    <w:rsid w:val="00324D7E"/>
    <w:rsid w:val="003269C6"/>
    <w:rsid w:val="0032743C"/>
    <w:rsid w:val="00331775"/>
    <w:rsid w:val="00331F3B"/>
    <w:rsid w:val="00332C2E"/>
    <w:rsid w:val="00334D43"/>
    <w:rsid w:val="00335F81"/>
    <w:rsid w:val="0034080A"/>
    <w:rsid w:val="00341274"/>
    <w:rsid w:val="0034165F"/>
    <w:rsid w:val="003428B1"/>
    <w:rsid w:val="0034373E"/>
    <w:rsid w:val="00343A61"/>
    <w:rsid w:val="00344026"/>
    <w:rsid w:val="00347099"/>
    <w:rsid w:val="00347373"/>
    <w:rsid w:val="00352171"/>
    <w:rsid w:val="00352411"/>
    <w:rsid w:val="00357147"/>
    <w:rsid w:val="00357684"/>
    <w:rsid w:val="0036141E"/>
    <w:rsid w:val="00361B83"/>
    <w:rsid w:val="00363D17"/>
    <w:rsid w:val="00364390"/>
    <w:rsid w:val="00364561"/>
    <w:rsid w:val="00364E13"/>
    <w:rsid w:val="00366070"/>
    <w:rsid w:val="00366A79"/>
    <w:rsid w:val="00367003"/>
    <w:rsid w:val="00367107"/>
    <w:rsid w:val="003679E0"/>
    <w:rsid w:val="00370FAE"/>
    <w:rsid w:val="00373147"/>
    <w:rsid w:val="00373AC5"/>
    <w:rsid w:val="003750AA"/>
    <w:rsid w:val="00375549"/>
    <w:rsid w:val="00375966"/>
    <w:rsid w:val="00376595"/>
    <w:rsid w:val="00377FA8"/>
    <w:rsid w:val="0038063D"/>
    <w:rsid w:val="00381428"/>
    <w:rsid w:val="0038288F"/>
    <w:rsid w:val="00383774"/>
    <w:rsid w:val="003842F0"/>
    <w:rsid w:val="00385F8D"/>
    <w:rsid w:val="003912FA"/>
    <w:rsid w:val="00391851"/>
    <w:rsid w:val="0039258B"/>
    <w:rsid w:val="003932FF"/>
    <w:rsid w:val="0039514A"/>
    <w:rsid w:val="00395332"/>
    <w:rsid w:val="00396BBF"/>
    <w:rsid w:val="003A40B9"/>
    <w:rsid w:val="003A65B3"/>
    <w:rsid w:val="003B0274"/>
    <w:rsid w:val="003B0797"/>
    <w:rsid w:val="003B1AF2"/>
    <w:rsid w:val="003B1D73"/>
    <w:rsid w:val="003B2EC4"/>
    <w:rsid w:val="003B4223"/>
    <w:rsid w:val="003B5753"/>
    <w:rsid w:val="003B794C"/>
    <w:rsid w:val="003C0E27"/>
    <w:rsid w:val="003C200E"/>
    <w:rsid w:val="003D048E"/>
    <w:rsid w:val="003D2796"/>
    <w:rsid w:val="003D2869"/>
    <w:rsid w:val="003D2FA7"/>
    <w:rsid w:val="003D3159"/>
    <w:rsid w:val="003D34F4"/>
    <w:rsid w:val="003D54C9"/>
    <w:rsid w:val="003D54E9"/>
    <w:rsid w:val="003D5599"/>
    <w:rsid w:val="003D62B0"/>
    <w:rsid w:val="003D7685"/>
    <w:rsid w:val="003D77D6"/>
    <w:rsid w:val="003E005A"/>
    <w:rsid w:val="003E0B7D"/>
    <w:rsid w:val="003E0CD2"/>
    <w:rsid w:val="003E0E93"/>
    <w:rsid w:val="003E296C"/>
    <w:rsid w:val="003E5B57"/>
    <w:rsid w:val="003E7CC8"/>
    <w:rsid w:val="003F0776"/>
    <w:rsid w:val="003F096C"/>
    <w:rsid w:val="003F1D77"/>
    <w:rsid w:val="003F2B3D"/>
    <w:rsid w:val="003F37CF"/>
    <w:rsid w:val="003F464B"/>
    <w:rsid w:val="003F55C2"/>
    <w:rsid w:val="003F561F"/>
    <w:rsid w:val="003F579F"/>
    <w:rsid w:val="003F6F2F"/>
    <w:rsid w:val="003F73E5"/>
    <w:rsid w:val="00400C25"/>
    <w:rsid w:val="00400E38"/>
    <w:rsid w:val="0040153E"/>
    <w:rsid w:val="0040218B"/>
    <w:rsid w:val="00403785"/>
    <w:rsid w:val="00403CBB"/>
    <w:rsid w:val="00404967"/>
    <w:rsid w:val="00410DB3"/>
    <w:rsid w:val="0041122E"/>
    <w:rsid w:val="0041155F"/>
    <w:rsid w:val="00411874"/>
    <w:rsid w:val="00412BA6"/>
    <w:rsid w:val="00414DC0"/>
    <w:rsid w:val="004152E0"/>
    <w:rsid w:val="004154C1"/>
    <w:rsid w:val="004168DA"/>
    <w:rsid w:val="00421442"/>
    <w:rsid w:val="00423B88"/>
    <w:rsid w:val="00424441"/>
    <w:rsid w:val="004244D3"/>
    <w:rsid w:val="0042463E"/>
    <w:rsid w:val="00430966"/>
    <w:rsid w:val="004315A4"/>
    <w:rsid w:val="00431944"/>
    <w:rsid w:val="00431BF0"/>
    <w:rsid w:val="00431F27"/>
    <w:rsid w:val="00433D13"/>
    <w:rsid w:val="00433F32"/>
    <w:rsid w:val="0043415F"/>
    <w:rsid w:val="00436239"/>
    <w:rsid w:val="00436D83"/>
    <w:rsid w:val="004404A1"/>
    <w:rsid w:val="0044096D"/>
    <w:rsid w:val="004410AF"/>
    <w:rsid w:val="00444EAB"/>
    <w:rsid w:val="004458E5"/>
    <w:rsid w:val="00445EED"/>
    <w:rsid w:val="0044721B"/>
    <w:rsid w:val="00447C99"/>
    <w:rsid w:val="00450B92"/>
    <w:rsid w:val="00451B0D"/>
    <w:rsid w:val="00452B46"/>
    <w:rsid w:val="004531EB"/>
    <w:rsid w:val="00453523"/>
    <w:rsid w:val="00454652"/>
    <w:rsid w:val="0045523F"/>
    <w:rsid w:val="00455971"/>
    <w:rsid w:val="00457114"/>
    <w:rsid w:val="004578E5"/>
    <w:rsid w:val="00457AD7"/>
    <w:rsid w:val="00457C09"/>
    <w:rsid w:val="00461E9A"/>
    <w:rsid w:val="00462948"/>
    <w:rsid w:val="00464AB7"/>
    <w:rsid w:val="00465717"/>
    <w:rsid w:val="00467BC6"/>
    <w:rsid w:val="00470861"/>
    <w:rsid w:val="004711C5"/>
    <w:rsid w:val="00471452"/>
    <w:rsid w:val="00472B57"/>
    <w:rsid w:val="0047588C"/>
    <w:rsid w:val="00475C2F"/>
    <w:rsid w:val="00475C75"/>
    <w:rsid w:val="004760B9"/>
    <w:rsid w:val="0048195A"/>
    <w:rsid w:val="004829F8"/>
    <w:rsid w:val="00482CF6"/>
    <w:rsid w:val="004851FA"/>
    <w:rsid w:val="00485A47"/>
    <w:rsid w:val="00485B12"/>
    <w:rsid w:val="00485B23"/>
    <w:rsid w:val="00485C55"/>
    <w:rsid w:val="00486E74"/>
    <w:rsid w:val="00487E77"/>
    <w:rsid w:val="00491EB5"/>
    <w:rsid w:val="00492667"/>
    <w:rsid w:val="00492E11"/>
    <w:rsid w:val="00493006"/>
    <w:rsid w:val="0049303F"/>
    <w:rsid w:val="0049338C"/>
    <w:rsid w:val="00496B0C"/>
    <w:rsid w:val="00496CFD"/>
    <w:rsid w:val="004977A1"/>
    <w:rsid w:val="004977E6"/>
    <w:rsid w:val="004A6C95"/>
    <w:rsid w:val="004A6E0B"/>
    <w:rsid w:val="004A70AB"/>
    <w:rsid w:val="004B0692"/>
    <w:rsid w:val="004B07EE"/>
    <w:rsid w:val="004B15FB"/>
    <w:rsid w:val="004B354B"/>
    <w:rsid w:val="004B4409"/>
    <w:rsid w:val="004B48B7"/>
    <w:rsid w:val="004C0438"/>
    <w:rsid w:val="004C2C0A"/>
    <w:rsid w:val="004C4003"/>
    <w:rsid w:val="004C550F"/>
    <w:rsid w:val="004C586C"/>
    <w:rsid w:val="004C5D33"/>
    <w:rsid w:val="004C6D27"/>
    <w:rsid w:val="004C737A"/>
    <w:rsid w:val="004D0395"/>
    <w:rsid w:val="004D0F8B"/>
    <w:rsid w:val="004D1C48"/>
    <w:rsid w:val="004D220A"/>
    <w:rsid w:val="004D297B"/>
    <w:rsid w:val="004D36D9"/>
    <w:rsid w:val="004D3752"/>
    <w:rsid w:val="004D5FE5"/>
    <w:rsid w:val="004D63CB"/>
    <w:rsid w:val="004E0469"/>
    <w:rsid w:val="004E0B50"/>
    <w:rsid w:val="004E1927"/>
    <w:rsid w:val="004E2143"/>
    <w:rsid w:val="004E2BC5"/>
    <w:rsid w:val="004E6953"/>
    <w:rsid w:val="004E6E77"/>
    <w:rsid w:val="004E74A7"/>
    <w:rsid w:val="004F0838"/>
    <w:rsid w:val="004F119B"/>
    <w:rsid w:val="004F20A2"/>
    <w:rsid w:val="004F4819"/>
    <w:rsid w:val="004F4BA6"/>
    <w:rsid w:val="004F5652"/>
    <w:rsid w:val="004F697B"/>
    <w:rsid w:val="004F6CF1"/>
    <w:rsid w:val="004F6DA8"/>
    <w:rsid w:val="004F738E"/>
    <w:rsid w:val="004F769B"/>
    <w:rsid w:val="004F7A04"/>
    <w:rsid w:val="004F7FC7"/>
    <w:rsid w:val="005009CD"/>
    <w:rsid w:val="00501C6D"/>
    <w:rsid w:val="00503447"/>
    <w:rsid w:val="00505D81"/>
    <w:rsid w:val="00506B6A"/>
    <w:rsid w:val="00506E70"/>
    <w:rsid w:val="00513271"/>
    <w:rsid w:val="005148BA"/>
    <w:rsid w:val="00515131"/>
    <w:rsid w:val="00515757"/>
    <w:rsid w:val="00515A59"/>
    <w:rsid w:val="005163B3"/>
    <w:rsid w:val="005165EA"/>
    <w:rsid w:val="00516C0D"/>
    <w:rsid w:val="00517FCF"/>
    <w:rsid w:val="00520FD0"/>
    <w:rsid w:val="005210FF"/>
    <w:rsid w:val="00526EAE"/>
    <w:rsid w:val="00527ACE"/>
    <w:rsid w:val="005307D9"/>
    <w:rsid w:val="00530D11"/>
    <w:rsid w:val="005328CC"/>
    <w:rsid w:val="00532989"/>
    <w:rsid w:val="00533367"/>
    <w:rsid w:val="00534365"/>
    <w:rsid w:val="00535090"/>
    <w:rsid w:val="005355CE"/>
    <w:rsid w:val="00535847"/>
    <w:rsid w:val="00535A76"/>
    <w:rsid w:val="00535DD8"/>
    <w:rsid w:val="005364FB"/>
    <w:rsid w:val="0053663C"/>
    <w:rsid w:val="00536FEB"/>
    <w:rsid w:val="0054147F"/>
    <w:rsid w:val="00541A8A"/>
    <w:rsid w:val="00541BC0"/>
    <w:rsid w:val="0054209E"/>
    <w:rsid w:val="00542A14"/>
    <w:rsid w:val="005459EA"/>
    <w:rsid w:val="00547601"/>
    <w:rsid w:val="005511BE"/>
    <w:rsid w:val="005528B4"/>
    <w:rsid w:val="00552F2C"/>
    <w:rsid w:val="0055388E"/>
    <w:rsid w:val="00554B24"/>
    <w:rsid w:val="005552D7"/>
    <w:rsid w:val="005554A9"/>
    <w:rsid w:val="00556224"/>
    <w:rsid w:val="00556E2C"/>
    <w:rsid w:val="0056004C"/>
    <w:rsid w:val="0056138B"/>
    <w:rsid w:val="0056170C"/>
    <w:rsid w:val="00561BB7"/>
    <w:rsid w:val="00562F88"/>
    <w:rsid w:val="00563C76"/>
    <w:rsid w:val="005659D0"/>
    <w:rsid w:val="00567C05"/>
    <w:rsid w:val="00572E8D"/>
    <w:rsid w:val="00572F18"/>
    <w:rsid w:val="00573FD3"/>
    <w:rsid w:val="00574C84"/>
    <w:rsid w:val="00575858"/>
    <w:rsid w:val="00576D5B"/>
    <w:rsid w:val="00576D99"/>
    <w:rsid w:val="00577791"/>
    <w:rsid w:val="0058003A"/>
    <w:rsid w:val="00581569"/>
    <w:rsid w:val="00585B74"/>
    <w:rsid w:val="00585CFD"/>
    <w:rsid w:val="00587FB9"/>
    <w:rsid w:val="00590DF1"/>
    <w:rsid w:val="005916AB"/>
    <w:rsid w:val="00592539"/>
    <w:rsid w:val="00593143"/>
    <w:rsid w:val="005938A2"/>
    <w:rsid w:val="00593B5A"/>
    <w:rsid w:val="00594D44"/>
    <w:rsid w:val="005954DD"/>
    <w:rsid w:val="00595E03"/>
    <w:rsid w:val="00596215"/>
    <w:rsid w:val="00597D48"/>
    <w:rsid w:val="005A0163"/>
    <w:rsid w:val="005A0570"/>
    <w:rsid w:val="005A1FE6"/>
    <w:rsid w:val="005A2765"/>
    <w:rsid w:val="005A40C1"/>
    <w:rsid w:val="005A4EB7"/>
    <w:rsid w:val="005A59FA"/>
    <w:rsid w:val="005A7BF0"/>
    <w:rsid w:val="005B08A4"/>
    <w:rsid w:val="005B349E"/>
    <w:rsid w:val="005B3BB1"/>
    <w:rsid w:val="005B46EE"/>
    <w:rsid w:val="005B47D4"/>
    <w:rsid w:val="005B4D90"/>
    <w:rsid w:val="005B4EF2"/>
    <w:rsid w:val="005B7D6E"/>
    <w:rsid w:val="005B7DF1"/>
    <w:rsid w:val="005B7F3A"/>
    <w:rsid w:val="005C0160"/>
    <w:rsid w:val="005C17DC"/>
    <w:rsid w:val="005C2A07"/>
    <w:rsid w:val="005C3B84"/>
    <w:rsid w:val="005C5E07"/>
    <w:rsid w:val="005C5FA7"/>
    <w:rsid w:val="005C64D4"/>
    <w:rsid w:val="005D0129"/>
    <w:rsid w:val="005D11AF"/>
    <w:rsid w:val="005D1A46"/>
    <w:rsid w:val="005D348A"/>
    <w:rsid w:val="005D610D"/>
    <w:rsid w:val="005E00FB"/>
    <w:rsid w:val="005E1B8A"/>
    <w:rsid w:val="005E29A5"/>
    <w:rsid w:val="005E3044"/>
    <w:rsid w:val="005E30FD"/>
    <w:rsid w:val="005E349B"/>
    <w:rsid w:val="005E377E"/>
    <w:rsid w:val="005E4871"/>
    <w:rsid w:val="005E5D4E"/>
    <w:rsid w:val="005E5F93"/>
    <w:rsid w:val="005E63CC"/>
    <w:rsid w:val="005E67DE"/>
    <w:rsid w:val="005F0F8B"/>
    <w:rsid w:val="005F1882"/>
    <w:rsid w:val="005F29FF"/>
    <w:rsid w:val="005F2F15"/>
    <w:rsid w:val="005F307A"/>
    <w:rsid w:val="005F41A9"/>
    <w:rsid w:val="005F420A"/>
    <w:rsid w:val="005F52F0"/>
    <w:rsid w:val="005F5E14"/>
    <w:rsid w:val="005F6D4E"/>
    <w:rsid w:val="005F7F4B"/>
    <w:rsid w:val="00603098"/>
    <w:rsid w:val="0060385B"/>
    <w:rsid w:val="00605183"/>
    <w:rsid w:val="0060553E"/>
    <w:rsid w:val="00606CF9"/>
    <w:rsid w:val="00607071"/>
    <w:rsid w:val="00607317"/>
    <w:rsid w:val="00607686"/>
    <w:rsid w:val="00610DEC"/>
    <w:rsid w:val="00611B85"/>
    <w:rsid w:val="006147B3"/>
    <w:rsid w:val="00615701"/>
    <w:rsid w:val="0061647F"/>
    <w:rsid w:val="006172A5"/>
    <w:rsid w:val="00617AAD"/>
    <w:rsid w:val="00617CAB"/>
    <w:rsid w:val="0062008A"/>
    <w:rsid w:val="006207E3"/>
    <w:rsid w:val="00621F92"/>
    <w:rsid w:val="00624647"/>
    <w:rsid w:val="0062536C"/>
    <w:rsid w:val="0062574C"/>
    <w:rsid w:val="00625A5E"/>
    <w:rsid w:val="00625AD3"/>
    <w:rsid w:val="006262A6"/>
    <w:rsid w:val="00627434"/>
    <w:rsid w:val="00627E06"/>
    <w:rsid w:val="00630340"/>
    <w:rsid w:val="006305A6"/>
    <w:rsid w:val="00631482"/>
    <w:rsid w:val="00633149"/>
    <w:rsid w:val="006339C1"/>
    <w:rsid w:val="00635F9C"/>
    <w:rsid w:val="006403BF"/>
    <w:rsid w:val="0064332A"/>
    <w:rsid w:val="0064340F"/>
    <w:rsid w:val="00643C53"/>
    <w:rsid w:val="00644404"/>
    <w:rsid w:val="00646110"/>
    <w:rsid w:val="00646954"/>
    <w:rsid w:val="006503D4"/>
    <w:rsid w:val="0065140A"/>
    <w:rsid w:val="00651801"/>
    <w:rsid w:val="006521AD"/>
    <w:rsid w:val="006528CA"/>
    <w:rsid w:val="0065528B"/>
    <w:rsid w:val="00656EF8"/>
    <w:rsid w:val="006603BE"/>
    <w:rsid w:val="006630E3"/>
    <w:rsid w:val="00663E9E"/>
    <w:rsid w:val="006662D8"/>
    <w:rsid w:val="00666A0E"/>
    <w:rsid w:val="00666FD2"/>
    <w:rsid w:val="00667CA6"/>
    <w:rsid w:val="006723FB"/>
    <w:rsid w:val="00673058"/>
    <w:rsid w:val="00674D0C"/>
    <w:rsid w:val="00675D36"/>
    <w:rsid w:val="0067611B"/>
    <w:rsid w:val="00676FA4"/>
    <w:rsid w:val="006772EF"/>
    <w:rsid w:val="00680135"/>
    <w:rsid w:val="0068069E"/>
    <w:rsid w:val="00682D77"/>
    <w:rsid w:val="00682F7C"/>
    <w:rsid w:val="006830E4"/>
    <w:rsid w:val="00683106"/>
    <w:rsid w:val="00684D9A"/>
    <w:rsid w:val="00685213"/>
    <w:rsid w:val="00686BD0"/>
    <w:rsid w:val="0068785B"/>
    <w:rsid w:val="00687F29"/>
    <w:rsid w:val="0069157A"/>
    <w:rsid w:val="006922CA"/>
    <w:rsid w:val="0069290B"/>
    <w:rsid w:val="00693BA8"/>
    <w:rsid w:val="006942C3"/>
    <w:rsid w:val="00694485"/>
    <w:rsid w:val="00695942"/>
    <w:rsid w:val="00696053"/>
    <w:rsid w:val="00696D3E"/>
    <w:rsid w:val="00697AEE"/>
    <w:rsid w:val="006A058B"/>
    <w:rsid w:val="006A07A7"/>
    <w:rsid w:val="006A0A26"/>
    <w:rsid w:val="006A3DB3"/>
    <w:rsid w:val="006A4688"/>
    <w:rsid w:val="006A51C5"/>
    <w:rsid w:val="006A5944"/>
    <w:rsid w:val="006A5D46"/>
    <w:rsid w:val="006A66EE"/>
    <w:rsid w:val="006A6769"/>
    <w:rsid w:val="006A7493"/>
    <w:rsid w:val="006A7B4E"/>
    <w:rsid w:val="006B0412"/>
    <w:rsid w:val="006B0832"/>
    <w:rsid w:val="006B1523"/>
    <w:rsid w:val="006B177C"/>
    <w:rsid w:val="006B37C1"/>
    <w:rsid w:val="006B54FF"/>
    <w:rsid w:val="006C2B43"/>
    <w:rsid w:val="006C2F33"/>
    <w:rsid w:val="006C37AD"/>
    <w:rsid w:val="006C4955"/>
    <w:rsid w:val="006C537F"/>
    <w:rsid w:val="006C6C2E"/>
    <w:rsid w:val="006C7E85"/>
    <w:rsid w:val="006D128E"/>
    <w:rsid w:val="006D16C4"/>
    <w:rsid w:val="006D3D01"/>
    <w:rsid w:val="006D4979"/>
    <w:rsid w:val="006D54AC"/>
    <w:rsid w:val="006D63BF"/>
    <w:rsid w:val="006D7FDB"/>
    <w:rsid w:val="006E0A70"/>
    <w:rsid w:val="006E0ECB"/>
    <w:rsid w:val="006E0F91"/>
    <w:rsid w:val="006E2A8C"/>
    <w:rsid w:val="006E490D"/>
    <w:rsid w:val="006E666B"/>
    <w:rsid w:val="006F1299"/>
    <w:rsid w:val="006F217D"/>
    <w:rsid w:val="006F2C88"/>
    <w:rsid w:val="006F355D"/>
    <w:rsid w:val="006F3D01"/>
    <w:rsid w:val="006F4FC6"/>
    <w:rsid w:val="006F5479"/>
    <w:rsid w:val="006F5AC5"/>
    <w:rsid w:val="006F6FEA"/>
    <w:rsid w:val="00700564"/>
    <w:rsid w:val="00700D41"/>
    <w:rsid w:val="0070185E"/>
    <w:rsid w:val="00703917"/>
    <w:rsid w:val="007042F9"/>
    <w:rsid w:val="00705C34"/>
    <w:rsid w:val="00705C70"/>
    <w:rsid w:val="007062D7"/>
    <w:rsid w:val="007068C0"/>
    <w:rsid w:val="00706FD8"/>
    <w:rsid w:val="007078E3"/>
    <w:rsid w:val="00707E8E"/>
    <w:rsid w:val="00710B6C"/>
    <w:rsid w:val="00711630"/>
    <w:rsid w:val="007117C7"/>
    <w:rsid w:val="00712E91"/>
    <w:rsid w:val="00713890"/>
    <w:rsid w:val="007138FA"/>
    <w:rsid w:val="0071480E"/>
    <w:rsid w:val="00714EC7"/>
    <w:rsid w:val="00715DA2"/>
    <w:rsid w:val="007160A4"/>
    <w:rsid w:val="00716A40"/>
    <w:rsid w:val="0071793C"/>
    <w:rsid w:val="00717975"/>
    <w:rsid w:val="007200C9"/>
    <w:rsid w:val="0072018E"/>
    <w:rsid w:val="00720F4D"/>
    <w:rsid w:val="00721878"/>
    <w:rsid w:val="00722C52"/>
    <w:rsid w:val="00727F50"/>
    <w:rsid w:val="00731018"/>
    <w:rsid w:val="00735FAF"/>
    <w:rsid w:val="007362BE"/>
    <w:rsid w:val="00742B4D"/>
    <w:rsid w:val="00743176"/>
    <w:rsid w:val="00744620"/>
    <w:rsid w:val="00744720"/>
    <w:rsid w:val="007449B5"/>
    <w:rsid w:val="007453F6"/>
    <w:rsid w:val="007458E1"/>
    <w:rsid w:val="00746435"/>
    <w:rsid w:val="00750D3F"/>
    <w:rsid w:val="007510CD"/>
    <w:rsid w:val="007525AE"/>
    <w:rsid w:val="00753BB7"/>
    <w:rsid w:val="007545B2"/>
    <w:rsid w:val="00754BE1"/>
    <w:rsid w:val="00754D22"/>
    <w:rsid w:val="007553C9"/>
    <w:rsid w:val="00755C3F"/>
    <w:rsid w:val="00756487"/>
    <w:rsid w:val="00757A68"/>
    <w:rsid w:val="0076083C"/>
    <w:rsid w:val="00760D5F"/>
    <w:rsid w:val="00761249"/>
    <w:rsid w:val="00761430"/>
    <w:rsid w:val="007626AB"/>
    <w:rsid w:val="00762D64"/>
    <w:rsid w:val="00764FC2"/>
    <w:rsid w:val="00765396"/>
    <w:rsid w:val="0077037B"/>
    <w:rsid w:val="00771885"/>
    <w:rsid w:val="00775EB9"/>
    <w:rsid w:val="00776AC5"/>
    <w:rsid w:val="00776F29"/>
    <w:rsid w:val="0077739F"/>
    <w:rsid w:val="007773ED"/>
    <w:rsid w:val="007807AB"/>
    <w:rsid w:val="00780B60"/>
    <w:rsid w:val="00780B66"/>
    <w:rsid w:val="0078107F"/>
    <w:rsid w:val="00781898"/>
    <w:rsid w:val="00781EBB"/>
    <w:rsid w:val="00781F6B"/>
    <w:rsid w:val="00782C9E"/>
    <w:rsid w:val="00782E1D"/>
    <w:rsid w:val="0078423D"/>
    <w:rsid w:val="007842EE"/>
    <w:rsid w:val="0078446D"/>
    <w:rsid w:val="00784D5E"/>
    <w:rsid w:val="00787C6E"/>
    <w:rsid w:val="0079268D"/>
    <w:rsid w:val="00792A01"/>
    <w:rsid w:val="007931A7"/>
    <w:rsid w:val="007935A2"/>
    <w:rsid w:val="00794700"/>
    <w:rsid w:val="00796427"/>
    <w:rsid w:val="00796753"/>
    <w:rsid w:val="007A2100"/>
    <w:rsid w:val="007A229C"/>
    <w:rsid w:val="007A2726"/>
    <w:rsid w:val="007A27C1"/>
    <w:rsid w:val="007A41F6"/>
    <w:rsid w:val="007A43E6"/>
    <w:rsid w:val="007A471F"/>
    <w:rsid w:val="007A5AA9"/>
    <w:rsid w:val="007A5DF0"/>
    <w:rsid w:val="007A6813"/>
    <w:rsid w:val="007B24C3"/>
    <w:rsid w:val="007B2DE3"/>
    <w:rsid w:val="007B351D"/>
    <w:rsid w:val="007B406F"/>
    <w:rsid w:val="007B4130"/>
    <w:rsid w:val="007B4449"/>
    <w:rsid w:val="007B76AA"/>
    <w:rsid w:val="007C39A3"/>
    <w:rsid w:val="007C4378"/>
    <w:rsid w:val="007C44CE"/>
    <w:rsid w:val="007C6CF9"/>
    <w:rsid w:val="007C7986"/>
    <w:rsid w:val="007D06D2"/>
    <w:rsid w:val="007D09E8"/>
    <w:rsid w:val="007D0B2B"/>
    <w:rsid w:val="007D0D5C"/>
    <w:rsid w:val="007D14CD"/>
    <w:rsid w:val="007D34C1"/>
    <w:rsid w:val="007D3F69"/>
    <w:rsid w:val="007D401C"/>
    <w:rsid w:val="007D7456"/>
    <w:rsid w:val="007E1252"/>
    <w:rsid w:val="007E1568"/>
    <w:rsid w:val="007E2834"/>
    <w:rsid w:val="007E2BEE"/>
    <w:rsid w:val="007E2D31"/>
    <w:rsid w:val="007E328F"/>
    <w:rsid w:val="007E3DB0"/>
    <w:rsid w:val="007E4C4F"/>
    <w:rsid w:val="007E501A"/>
    <w:rsid w:val="007E50C2"/>
    <w:rsid w:val="007E5102"/>
    <w:rsid w:val="007E65ED"/>
    <w:rsid w:val="007E77E3"/>
    <w:rsid w:val="007E7C86"/>
    <w:rsid w:val="007F017A"/>
    <w:rsid w:val="007F0839"/>
    <w:rsid w:val="007F1517"/>
    <w:rsid w:val="007F1C2E"/>
    <w:rsid w:val="007F2191"/>
    <w:rsid w:val="007F3681"/>
    <w:rsid w:val="007F3A53"/>
    <w:rsid w:val="007F4DB3"/>
    <w:rsid w:val="007F50DE"/>
    <w:rsid w:val="007F55AD"/>
    <w:rsid w:val="007F58ED"/>
    <w:rsid w:val="007F59DC"/>
    <w:rsid w:val="007F5CAA"/>
    <w:rsid w:val="007F6142"/>
    <w:rsid w:val="007F6BAF"/>
    <w:rsid w:val="00800412"/>
    <w:rsid w:val="008013A8"/>
    <w:rsid w:val="00801D9F"/>
    <w:rsid w:val="00801DEC"/>
    <w:rsid w:val="00802E33"/>
    <w:rsid w:val="00802F49"/>
    <w:rsid w:val="00806666"/>
    <w:rsid w:val="008068FF"/>
    <w:rsid w:val="0080725E"/>
    <w:rsid w:val="00810F22"/>
    <w:rsid w:val="0081376D"/>
    <w:rsid w:val="0081444C"/>
    <w:rsid w:val="00817658"/>
    <w:rsid w:val="00821C10"/>
    <w:rsid w:val="00822356"/>
    <w:rsid w:val="008227C8"/>
    <w:rsid w:val="00824720"/>
    <w:rsid w:val="00825671"/>
    <w:rsid w:val="00826541"/>
    <w:rsid w:val="00826A6B"/>
    <w:rsid w:val="00826DE9"/>
    <w:rsid w:val="00830E67"/>
    <w:rsid w:val="00831CAF"/>
    <w:rsid w:val="008322A4"/>
    <w:rsid w:val="008342AC"/>
    <w:rsid w:val="008350F7"/>
    <w:rsid w:val="008362B9"/>
    <w:rsid w:val="00836689"/>
    <w:rsid w:val="00837563"/>
    <w:rsid w:val="00837CCD"/>
    <w:rsid w:val="00840ACC"/>
    <w:rsid w:val="00840F11"/>
    <w:rsid w:val="008449C4"/>
    <w:rsid w:val="0084588C"/>
    <w:rsid w:val="00845C87"/>
    <w:rsid w:val="00845E9F"/>
    <w:rsid w:val="00845F44"/>
    <w:rsid w:val="008470C8"/>
    <w:rsid w:val="00850743"/>
    <w:rsid w:val="00850DDE"/>
    <w:rsid w:val="008511FF"/>
    <w:rsid w:val="008520BC"/>
    <w:rsid w:val="008534BB"/>
    <w:rsid w:val="0085519A"/>
    <w:rsid w:val="00856AD4"/>
    <w:rsid w:val="00860BE4"/>
    <w:rsid w:val="008610B2"/>
    <w:rsid w:val="0086123C"/>
    <w:rsid w:val="008615F7"/>
    <w:rsid w:val="0086220B"/>
    <w:rsid w:val="008622DF"/>
    <w:rsid w:val="00863745"/>
    <w:rsid w:val="00863A0E"/>
    <w:rsid w:val="00863A32"/>
    <w:rsid w:val="00863A9B"/>
    <w:rsid w:val="0086430D"/>
    <w:rsid w:val="00864582"/>
    <w:rsid w:val="008669AF"/>
    <w:rsid w:val="00867C34"/>
    <w:rsid w:val="00870A10"/>
    <w:rsid w:val="008715B8"/>
    <w:rsid w:val="008742A9"/>
    <w:rsid w:val="0087529B"/>
    <w:rsid w:val="00875636"/>
    <w:rsid w:val="00875A2F"/>
    <w:rsid w:val="00877A7C"/>
    <w:rsid w:val="00877CE4"/>
    <w:rsid w:val="00880FD0"/>
    <w:rsid w:val="0088328F"/>
    <w:rsid w:val="00884765"/>
    <w:rsid w:val="00884F9F"/>
    <w:rsid w:val="00885C1B"/>
    <w:rsid w:val="00893187"/>
    <w:rsid w:val="00896E28"/>
    <w:rsid w:val="008A05FD"/>
    <w:rsid w:val="008A0790"/>
    <w:rsid w:val="008A0E67"/>
    <w:rsid w:val="008A1A73"/>
    <w:rsid w:val="008A1AA8"/>
    <w:rsid w:val="008A20C4"/>
    <w:rsid w:val="008A2B7B"/>
    <w:rsid w:val="008A40DF"/>
    <w:rsid w:val="008A44BD"/>
    <w:rsid w:val="008A464A"/>
    <w:rsid w:val="008A5D1D"/>
    <w:rsid w:val="008B1FCB"/>
    <w:rsid w:val="008B275C"/>
    <w:rsid w:val="008B3113"/>
    <w:rsid w:val="008B33C9"/>
    <w:rsid w:val="008B3AF8"/>
    <w:rsid w:val="008B511F"/>
    <w:rsid w:val="008B5904"/>
    <w:rsid w:val="008B73BB"/>
    <w:rsid w:val="008B7BFD"/>
    <w:rsid w:val="008B7C3F"/>
    <w:rsid w:val="008C0675"/>
    <w:rsid w:val="008C1257"/>
    <w:rsid w:val="008C1AB1"/>
    <w:rsid w:val="008C20C8"/>
    <w:rsid w:val="008C3117"/>
    <w:rsid w:val="008C4584"/>
    <w:rsid w:val="008C4FE9"/>
    <w:rsid w:val="008C5CF5"/>
    <w:rsid w:val="008C5D20"/>
    <w:rsid w:val="008C6CC8"/>
    <w:rsid w:val="008C6EF0"/>
    <w:rsid w:val="008D0095"/>
    <w:rsid w:val="008D095B"/>
    <w:rsid w:val="008D12F4"/>
    <w:rsid w:val="008D138B"/>
    <w:rsid w:val="008D180D"/>
    <w:rsid w:val="008D1F63"/>
    <w:rsid w:val="008D30AA"/>
    <w:rsid w:val="008D4229"/>
    <w:rsid w:val="008D4D6E"/>
    <w:rsid w:val="008D5B87"/>
    <w:rsid w:val="008D654A"/>
    <w:rsid w:val="008D6D2E"/>
    <w:rsid w:val="008E0278"/>
    <w:rsid w:val="008E14E5"/>
    <w:rsid w:val="008E1B5A"/>
    <w:rsid w:val="008E224D"/>
    <w:rsid w:val="008E2AE4"/>
    <w:rsid w:val="008E39A8"/>
    <w:rsid w:val="008E413A"/>
    <w:rsid w:val="008E498B"/>
    <w:rsid w:val="008E7F7D"/>
    <w:rsid w:val="008F0CC7"/>
    <w:rsid w:val="008F1B3F"/>
    <w:rsid w:val="008F27A2"/>
    <w:rsid w:val="008F34A2"/>
    <w:rsid w:val="008F455E"/>
    <w:rsid w:val="008F57D7"/>
    <w:rsid w:val="008F57EB"/>
    <w:rsid w:val="008F59AB"/>
    <w:rsid w:val="008F6AD9"/>
    <w:rsid w:val="008F7BCE"/>
    <w:rsid w:val="00900949"/>
    <w:rsid w:val="009009D3"/>
    <w:rsid w:val="00900EDD"/>
    <w:rsid w:val="009018F2"/>
    <w:rsid w:val="00903709"/>
    <w:rsid w:val="00903DCF"/>
    <w:rsid w:val="009042BD"/>
    <w:rsid w:val="00905626"/>
    <w:rsid w:val="00907B4D"/>
    <w:rsid w:val="0091162B"/>
    <w:rsid w:val="00912B5E"/>
    <w:rsid w:val="00912ECF"/>
    <w:rsid w:val="00915FBC"/>
    <w:rsid w:val="0091673E"/>
    <w:rsid w:val="00916E06"/>
    <w:rsid w:val="00917443"/>
    <w:rsid w:val="0092232B"/>
    <w:rsid w:val="009227C5"/>
    <w:rsid w:val="009228FE"/>
    <w:rsid w:val="00922EFB"/>
    <w:rsid w:val="00924055"/>
    <w:rsid w:val="00926DA8"/>
    <w:rsid w:val="00931671"/>
    <w:rsid w:val="00931A90"/>
    <w:rsid w:val="0093660C"/>
    <w:rsid w:val="009375FD"/>
    <w:rsid w:val="009404A5"/>
    <w:rsid w:val="00941FF1"/>
    <w:rsid w:val="00942580"/>
    <w:rsid w:val="00942B3A"/>
    <w:rsid w:val="00942FD7"/>
    <w:rsid w:val="009441D0"/>
    <w:rsid w:val="00945229"/>
    <w:rsid w:val="009465BC"/>
    <w:rsid w:val="00946BC9"/>
    <w:rsid w:val="009472DE"/>
    <w:rsid w:val="00947EFA"/>
    <w:rsid w:val="00950A90"/>
    <w:rsid w:val="009513C4"/>
    <w:rsid w:val="009514C5"/>
    <w:rsid w:val="0095371D"/>
    <w:rsid w:val="0095441F"/>
    <w:rsid w:val="009548EB"/>
    <w:rsid w:val="009563B2"/>
    <w:rsid w:val="00956706"/>
    <w:rsid w:val="00956B66"/>
    <w:rsid w:val="00957F85"/>
    <w:rsid w:val="009607A8"/>
    <w:rsid w:val="009614A2"/>
    <w:rsid w:val="00971314"/>
    <w:rsid w:val="00974FD4"/>
    <w:rsid w:val="00975286"/>
    <w:rsid w:val="00975940"/>
    <w:rsid w:val="0097653E"/>
    <w:rsid w:val="00976B20"/>
    <w:rsid w:val="009770C0"/>
    <w:rsid w:val="0097742A"/>
    <w:rsid w:val="009800EC"/>
    <w:rsid w:val="00981AAB"/>
    <w:rsid w:val="00981E44"/>
    <w:rsid w:val="00981F38"/>
    <w:rsid w:val="009837CB"/>
    <w:rsid w:val="009859B6"/>
    <w:rsid w:val="00987485"/>
    <w:rsid w:val="00987744"/>
    <w:rsid w:val="00991288"/>
    <w:rsid w:val="0099136E"/>
    <w:rsid w:val="00991B9B"/>
    <w:rsid w:val="00991D2A"/>
    <w:rsid w:val="00992E5B"/>
    <w:rsid w:val="00992EBB"/>
    <w:rsid w:val="009950C6"/>
    <w:rsid w:val="009A31B7"/>
    <w:rsid w:val="009A3AEC"/>
    <w:rsid w:val="009A48EC"/>
    <w:rsid w:val="009A4D2A"/>
    <w:rsid w:val="009A5318"/>
    <w:rsid w:val="009A5791"/>
    <w:rsid w:val="009A66CE"/>
    <w:rsid w:val="009A6789"/>
    <w:rsid w:val="009B0763"/>
    <w:rsid w:val="009B1489"/>
    <w:rsid w:val="009B1509"/>
    <w:rsid w:val="009B295F"/>
    <w:rsid w:val="009B35F0"/>
    <w:rsid w:val="009B3D33"/>
    <w:rsid w:val="009B47A1"/>
    <w:rsid w:val="009B5306"/>
    <w:rsid w:val="009B6DFC"/>
    <w:rsid w:val="009B7015"/>
    <w:rsid w:val="009B72E8"/>
    <w:rsid w:val="009B76D8"/>
    <w:rsid w:val="009B775E"/>
    <w:rsid w:val="009C04AB"/>
    <w:rsid w:val="009C0FF4"/>
    <w:rsid w:val="009C46A1"/>
    <w:rsid w:val="009C4705"/>
    <w:rsid w:val="009C5378"/>
    <w:rsid w:val="009C5751"/>
    <w:rsid w:val="009C6182"/>
    <w:rsid w:val="009C7ADF"/>
    <w:rsid w:val="009D2ED4"/>
    <w:rsid w:val="009D2F21"/>
    <w:rsid w:val="009D3B31"/>
    <w:rsid w:val="009D40DC"/>
    <w:rsid w:val="009D5FEF"/>
    <w:rsid w:val="009D6C6A"/>
    <w:rsid w:val="009D6E40"/>
    <w:rsid w:val="009E0842"/>
    <w:rsid w:val="009E0B02"/>
    <w:rsid w:val="009E0F20"/>
    <w:rsid w:val="009E18F8"/>
    <w:rsid w:val="009E35CE"/>
    <w:rsid w:val="009E39E4"/>
    <w:rsid w:val="009E46E3"/>
    <w:rsid w:val="009E5DD5"/>
    <w:rsid w:val="009E5EE8"/>
    <w:rsid w:val="009E629B"/>
    <w:rsid w:val="009E631B"/>
    <w:rsid w:val="009E67E8"/>
    <w:rsid w:val="009E7270"/>
    <w:rsid w:val="009E7DD6"/>
    <w:rsid w:val="009E7F8B"/>
    <w:rsid w:val="009F078C"/>
    <w:rsid w:val="009F0F20"/>
    <w:rsid w:val="009F247D"/>
    <w:rsid w:val="009F2847"/>
    <w:rsid w:val="009F3AD1"/>
    <w:rsid w:val="009F42BF"/>
    <w:rsid w:val="009F4B1D"/>
    <w:rsid w:val="009F52BC"/>
    <w:rsid w:val="009F62F8"/>
    <w:rsid w:val="00A00009"/>
    <w:rsid w:val="00A0040F"/>
    <w:rsid w:val="00A01D94"/>
    <w:rsid w:val="00A02919"/>
    <w:rsid w:val="00A02984"/>
    <w:rsid w:val="00A03F18"/>
    <w:rsid w:val="00A0432B"/>
    <w:rsid w:val="00A05690"/>
    <w:rsid w:val="00A056F7"/>
    <w:rsid w:val="00A05B7F"/>
    <w:rsid w:val="00A06C0C"/>
    <w:rsid w:val="00A07E57"/>
    <w:rsid w:val="00A103E1"/>
    <w:rsid w:val="00A10DD8"/>
    <w:rsid w:val="00A12921"/>
    <w:rsid w:val="00A145ED"/>
    <w:rsid w:val="00A15D42"/>
    <w:rsid w:val="00A208DF"/>
    <w:rsid w:val="00A2104F"/>
    <w:rsid w:val="00A21EE5"/>
    <w:rsid w:val="00A2246E"/>
    <w:rsid w:val="00A235FB"/>
    <w:rsid w:val="00A2424B"/>
    <w:rsid w:val="00A25691"/>
    <w:rsid w:val="00A257FE"/>
    <w:rsid w:val="00A25A92"/>
    <w:rsid w:val="00A25B4E"/>
    <w:rsid w:val="00A260A4"/>
    <w:rsid w:val="00A26F6A"/>
    <w:rsid w:val="00A274AB"/>
    <w:rsid w:val="00A309A9"/>
    <w:rsid w:val="00A30C56"/>
    <w:rsid w:val="00A30ED5"/>
    <w:rsid w:val="00A33468"/>
    <w:rsid w:val="00A3450C"/>
    <w:rsid w:val="00A34BEC"/>
    <w:rsid w:val="00A34E29"/>
    <w:rsid w:val="00A3611F"/>
    <w:rsid w:val="00A36C65"/>
    <w:rsid w:val="00A403D8"/>
    <w:rsid w:val="00A41736"/>
    <w:rsid w:val="00A41BBC"/>
    <w:rsid w:val="00A42A1C"/>
    <w:rsid w:val="00A434E7"/>
    <w:rsid w:val="00A43F27"/>
    <w:rsid w:val="00A443D7"/>
    <w:rsid w:val="00A45680"/>
    <w:rsid w:val="00A46718"/>
    <w:rsid w:val="00A4696D"/>
    <w:rsid w:val="00A527BE"/>
    <w:rsid w:val="00A52E6C"/>
    <w:rsid w:val="00A53337"/>
    <w:rsid w:val="00A54499"/>
    <w:rsid w:val="00A54E29"/>
    <w:rsid w:val="00A5518F"/>
    <w:rsid w:val="00A5567B"/>
    <w:rsid w:val="00A55B8F"/>
    <w:rsid w:val="00A56F07"/>
    <w:rsid w:val="00A61A7A"/>
    <w:rsid w:val="00A625D9"/>
    <w:rsid w:val="00A65012"/>
    <w:rsid w:val="00A65C79"/>
    <w:rsid w:val="00A65E6F"/>
    <w:rsid w:val="00A668A9"/>
    <w:rsid w:val="00A67017"/>
    <w:rsid w:val="00A7006D"/>
    <w:rsid w:val="00A707DE"/>
    <w:rsid w:val="00A713EA"/>
    <w:rsid w:val="00A714DD"/>
    <w:rsid w:val="00A71AD5"/>
    <w:rsid w:val="00A71DDC"/>
    <w:rsid w:val="00A71EBD"/>
    <w:rsid w:val="00A71F9A"/>
    <w:rsid w:val="00A72DAC"/>
    <w:rsid w:val="00A74B8E"/>
    <w:rsid w:val="00A75DDB"/>
    <w:rsid w:val="00A76F81"/>
    <w:rsid w:val="00A776A2"/>
    <w:rsid w:val="00A777CD"/>
    <w:rsid w:val="00A800F3"/>
    <w:rsid w:val="00A823A7"/>
    <w:rsid w:val="00A83237"/>
    <w:rsid w:val="00A8326E"/>
    <w:rsid w:val="00A8347D"/>
    <w:rsid w:val="00A837F9"/>
    <w:rsid w:val="00A83B62"/>
    <w:rsid w:val="00A84B55"/>
    <w:rsid w:val="00A84BD4"/>
    <w:rsid w:val="00A84D14"/>
    <w:rsid w:val="00A865A1"/>
    <w:rsid w:val="00A865DB"/>
    <w:rsid w:val="00A86792"/>
    <w:rsid w:val="00A90E79"/>
    <w:rsid w:val="00A92D8A"/>
    <w:rsid w:val="00A932B1"/>
    <w:rsid w:val="00A95252"/>
    <w:rsid w:val="00A9569C"/>
    <w:rsid w:val="00A96184"/>
    <w:rsid w:val="00A979FB"/>
    <w:rsid w:val="00AA01F1"/>
    <w:rsid w:val="00AA10D3"/>
    <w:rsid w:val="00AA1E0A"/>
    <w:rsid w:val="00AA21CE"/>
    <w:rsid w:val="00AA227B"/>
    <w:rsid w:val="00AA28DE"/>
    <w:rsid w:val="00AA4026"/>
    <w:rsid w:val="00AA5407"/>
    <w:rsid w:val="00AA662B"/>
    <w:rsid w:val="00AB0878"/>
    <w:rsid w:val="00AB29D4"/>
    <w:rsid w:val="00AB2B3D"/>
    <w:rsid w:val="00AB5DA6"/>
    <w:rsid w:val="00AB5EB5"/>
    <w:rsid w:val="00AB602A"/>
    <w:rsid w:val="00AB652D"/>
    <w:rsid w:val="00AC0270"/>
    <w:rsid w:val="00AC0DB9"/>
    <w:rsid w:val="00AC2396"/>
    <w:rsid w:val="00AC281E"/>
    <w:rsid w:val="00AC2BBF"/>
    <w:rsid w:val="00AC32E0"/>
    <w:rsid w:val="00AC358D"/>
    <w:rsid w:val="00AC3A32"/>
    <w:rsid w:val="00AC4C5E"/>
    <w:rsid w:val="00AC5963"/>
    <w:rsid w:val="00AC635A"/>
    <w:rsid w:val="00AC7D27"/>
    <w:rsid w:val="00AD0612"/>
    <w:rsid w:val="00AD093F"/>
    <w:rsid w:val="00AD0A98"/>
    <w:rsid w:val="00AD0C71"/>
    <w:rsid w:val="00AD0E83"/>
    <w:rsid w:val="00AD320A"/>
    <w:rsid w:val="00AD3269"/>
    <w:rsid w:val="00AD5F5F"/>
    <w:rsid w:val="00AD675F"/>
    <w:rsid w:val="00AE02EE"/>
    <w:rsid w:val="00AE0926"/>
    <w:rsid w:val="00AE0C6D"/>
    <w:rsid w:val="00AE13CB"/>
    <w:rsid w:val="00AE1B48"/>
    <w:rsid w:val="00AE3DB6"/>
    <w:rsid w:val="00AE4D67"/>
    <w:rsid w:val="00AE5210"/>
    <w:rsid w:val="00AE645F"/>
    <w:rsid w:val="00AE6DA1"/>
    <w:rsid w:val="00AF18A6"/>
    <w:rsid w:val="00AF1A89"/>
    <w:rsid w:val="00AF1DB6"/>
    <w:rsid w:val="00AF27D5"/>
    <w:rsid w:val="00AF2C04"/>
    <w:rsid w:val="00AF4D93"/>
    <w:rsid w:val="00AF50CF"/>
    <w:rsid w:val="00AF555E"/>
    <w:rsid w:val="00AF6206"/>
    <w:rsid w:val="00B010FC"/>
    <w:rsid w:val="00B0408C"/>
    <w:rsid w:val="00B042C1"/>
    <w:rsid w:val="00B048DF"/>
    <w:rsid w:val="00B0698A"/>
    <w:rsid w:val="00B06E74"/>
    <w:rsid w:val="00B0721C"/>
    <w:rsid w:val="00B075B0"/>
    <w:rsid w:val="00B10A4F"/>
    <w:rsid w:val="00B115A3"/>
    <w:rsid w:val="00B1266B"/>
    <w:rsid w:val="00B13529"/>
    <w:rsid w:val="00B14EBF"/>
    <w:rsid w:val="00B150F5"/>
    <w:rsid w:val="00B167F4"/>
    <w:rsid w:val="00B17044"/>
    <w:rsid w:val="00B20121"/>
    <w:rsid w:val="00B2020E"/>
    <w:rsid w:val="00B20F34"/>
    <w:rsid w:val="00B214E0"/>
    <w:rsid w:val="00B22BDE"/>
    <w:rsid w:val="00B25093"/>
    <w:rsid w:val="00B250C8"/>
    <w:rsid w:val="00B255A7"/>
    <w:rsid w:val="00B26C33"/>
    <w:rsid w:val="00B26CC8"/>
    <w:rsid w:val="00B26E81"/>
    <w:rsid w:val="00B27778"/>
    <w:rsid w:val="00B27B86"/>
    <w:rsid w:val="00B30573"/>
    <w:rsid w:val="00B33D67"/>
    <w:rsid w:val="00B35A85"/>
    <w:rsid w:val="00B361B8"/>
    <w:rsid w:val="00B375BA"/>
    <w:rsid w:val="00B37CF8"/>
    <w:rsid w:val="00B4008E"/>
    <w:rsid w:val="00B405BC"/>
    <w:rsid w:val="00B40DBB"/>
    <w:rsid w:val="00B4105E"/>
    <w:rsid w:val="00B4243A"/>
    <w:rsid w:val="00B433AA"/>
    <w:rsid w:val="00B43B14"/>
    <w:rsid w:val="00B44FE9"/>
    <w:rsid w:val="00B45399"/>
    <w:rsid w:val="00B45BC5"/>
    <w:rsid w:val="00B4671E"/>
    <w:rsid w:val="00B474A5"/>
    <w:rsid w:val="00B47942"/>
    <w:rsid w:val="00B47C8A"/>
    <w:rsid w:val="00B50636"/>
    <w:rsid w:val="00B50E4F"/>
    <w:rsid w:val="00B51892"/>
    <w:rsid w:val="00B5193E"/>
    <w:rsid w:val="00B527DF"/>
    <w:rsid w:val="00B534F3"/>
    <w:rsid w:val="00B53662"/>
    <w:rsid w:val="00B5523A"/>
    <w:rsid w:val="00B55742"/>
    <w:rsid w:val="00B57B18"/>
    <w:rsid w:val="00B620B9"/>
    <w:rsid w:val="00B62170"/>
    <w:rsid w:val="00B62767"/>
    <w:rsid w:val="00B64DEF"/>
    <w:rsid w:val="00B66AC5"/>
    <w:rsid w:val="00B67016"/>
    <w:rsid w:val="00B7016A"/>
    <w:rsid w:val="00B70C0F"/>
    <w:rsid w:val="00B70C39"/>
    <w:rsid w:val="00B7263D"/>
    <w:rsid w:val="00B72836"/>
    <w:rsid w:val="00B729D7"/>
    <w:rsid w:val="00B759A8"/>
    <w:rsid w:val="00B75CE5"/>
    <w:rsid w:val="00B76656"/>
    <w:rsid w:val="00B800A2"/>
    <w:rsid w:val="00B80123"/>
    <w:rsid w:val="00B84312"/>
    <w:rsid w:val="00B8475C"/>
    <w:rsid w:val="00B84A55"/>
    <w:rsid w:val="00B8503D"/>
    <w:rsid w:val="00B85056"/>
    <w:rsid w:val="00B85279"/>
    <w:rsid w:val="00B856D2"/>
    <w:rsid w:val="00B857AC"/>
    <w:rsid w:val="00B8683A"/>
    <w:rsid w:val="00B87C27"/>
    <w:rsid w:val="00B911B6"/>
    <w:rsid w:val="00B917F5"/>
    <w:rsid w:val="00B925FB"/>
    <w:rsid w:val="00B929B6"/>
    <w:rsid w:val="00B92B98"/>
    <w:rsid w:val="00B932C5"/>
    <w:rsid w:val="00B93DE5"/>
    <w:rsid w:val="00B94AB3"/>
    <w:rsid w:val="00B95061"/>
    <w:rsid w:val="00B95A2B"/>
    <w:rsid w:val="00B95F42"/>
    <w:rsid w:val="00B97D30"/>
    <w:rsid w:val="00B97D88"/>
    <w:rsid w:val="00BA213D"/>
    <w:rsid w:val="00BA2B3E"/>
    <w:rsid w:val="00BA2D63"/>
    <w:rsid w:val="00BA35E8"/>
    <w:rsid w:val="00BA4B84"/>
    <w:rsid w:val="00BA4C5A"/>
    <w:rsid w:val="00BA6696"/>
    <w:rsid w:val="00BA70B1"/>
    <w:rsid w:val="00BA75BB"/>
    <w:rsid w:val="00BA77EE"/>
    <w:rsid w:val="00BB214C"/>
    <w:rsid w:val="00BB26A6"/>
    <w:rsid w:val="00BB3AFF"/>
    <w:rsid w:val="00BB6380"/>
    <w:rsid w:val="00BB75C0"/>
    <w:rsid w:val="00BC00E4"/>
    <w:rsid w:val="00BC02C5"/>
    <w:rsid w:val="00BC045C"/>
    <w:rsid w:val="00BC090A"/>
    <w:rsid w:val="00BC253E"/>
    <w:rsid w:val="00BC3163"/>
    <w:rsid w:val="00BC3864"/>
    <w:rsid w:val="00BC4CB4"/>
    <w:rsid w:val="00BD1456"/>
    <w:rsid w:val="00BD3DC7"/>
    <w:rsid w:val="00BD417A"/>
    <w:rsid w:val="00BD4ED6"/>
    <w:rsid w:val="00BD54B7"/>
    <w:rsid w:val="00BD6280"/>
    <w:rsid w:val="00BE0A84"/>
    <w:rsid w:val="00BE0C30"/>
    <w:rsid w:val="00BE0EB7"/>
    <w:rsid w:val="00BE1EE4"/>
    <w:rsid w:val="00BE26B5"/>
    <w:rsid w:val="00BE285D"/>
    <w:rsid w:val="00BE2D18"/>
    <w:rsid w:val="00BE46C4"/>
    <w:rsid w:val="00BE4A45"/>
    <w:rsid w:val="00BE4EF0"/>
    <w:rsid w:val="00BE5BB9"/>
    <w:rsid w:val="00BE5E43"/>
    <w:rsid w:val="00BE6376"/>
    <w:rsid w:val="00BE66E6"/>
    <w:rsid w:val="00BE7A79"/>
    <w:rsid w:val="00BE7A8B"/>
    <w:rsid w:val="00BF0FC7"/>
    <w:rsid w:val="00BF1190"/>
    <w:rsid w:val="00BF1F69"/>
    <w:rsid w:val="00BF25D5"/>
    <w:rsid w:val="00BF2914"/>
    <w:rsid w:val="00BF3143"/>
    <w:rsid w:val="00BF31CC"/>
    <w:rsid w:val="00BF44BA"/>
    <w:rsid w:val="00BF53BE"/>
    <w:rsid w:val="00BF53CF"/>
    <w:rsid w:val="00BF5A0F"/>
    <w:rsid w:val="00BF668C"/>
    <w:rsid w:val="00BF6A8D"/>
    <w:rsid w:val="00BF7A42"/>
    <w:rsid w:val="00C023FA"/>
    <w:rsid w:val="00C03491"/>
    <w:rsid w:val="00C0482E"/>
    <w:rsid w:val="00C05867"/>
    <w:rsid w:val="00C05F38"/>
    <w:rsid w:val="00C06DC2"/>
    <w:rsid w:val="00C072BB"/>
    <w:rsid w:val="00C110CC"/>
    <w:rsid w:val="00C139B5"/>
    <w:rsid w:val="00C13D31"/>
    <w:rsid w:val="00C16B90"/>
    <w:rsid w:val="00C21D1E"/>
    <w:rsid w:val="00C22411"/>
    <w:rsid w:val="00C22D7E"/>
    <w:rsid w:val="00C23618"/>
    <w:rsid w:val="00C23729"/>
    <w:rsid w:val="00C25502"/>
    <w:rsid w:val="00C25E75"/>
    <w:rsid w:val="00C2699A"/>
    <w:rsid w:val="00C275A2"/>
    <w:rsid w:val="00C27926"/>
    <w:rsid w:val="00C32E11"/>
    <w:rsid w:val="00C32F65"/>
    <w:rsid w:val="00C3320F"/>
    <w:rsid w:val="00C33470"/>
    <w:rsid w:val="00C33541"/>
    <w:rsid w:val="00C33B81"/>
    <w:rsid w:val="00C34D3C"/>
    <w:rsid w:val="00C3539C"/>
    <w:rsid w:val="00C36D08"/>
    <w:rsid w:val="00C402CA"/>
    <w:rsid w:val="00C410B2"/>
    <w:rsid w:val="00C41B10"/>
    <w:rsid w:val="00C420D0"/>
    <w:rsid w:val="00C43818"/>
    <w:rsid w:val="00C4565D"/>
    <w:rsid w:val="00C51397"/>
    <w:rsid w:val="00C5153C"/>
    <w:rsid w:val="00C517A2"/>
    <w:rsid w:val="00C519EF"/>
    <w:rsid w:val="00C52C36"/>
    <w:rsid w:val="00C530A6"/>
    <w:rsid w:val="00C53664"/>
    <w:rsid w:val="00C56FB9"/>
    <w:rsid w:val="00C60E7C"/>
    <w:rsid w:val="00C6182F"/>
    <w:rsid w:val="00C61D12"/>
    <w:rsid w:val="00C61F06"/>
    <w:rsid w:val="00C63A1C"/>
    <w:rsid w:val="00C65576"/>
    <w:rsid w:val="00C66EF6"/>
    <w:rsid w:val="00C6762F"/>
    <w:rsid w:val="00C7189E"/>
    <w:rsid w:val="00C73A5D"/>
    <w:rsid w:val="00C74FA7"/>
    <w:rsid w:val="00C758B3"/>
    <w:rsid w:val="00C75C4C"/>
    <w:rsid w:val="00C76E0F"/>
    <w:rsid w:val="00C76FA5"/>
    <w:rsid w:val="00C81C50"/>
    <w:rsid w:val="00C82FC5"/>
    <w:rsid w:val="00C871CD"/>
    <w:rsid w:val="00C90557"/>
    <w:rsid w:val="00C90B56"/>
    <w:rsid w:val="00C91C9A"/>
    <w:rsid w:val="00C92AFD"/>
    <w:rsid w:val="00C9391A"/>
    <w:rsid w:val="00C93DBB"/>
    <w:rsid w:val="00C94A84"/>
    <w:rsid w:val="00C957A2"/>
    <w:rsid w:val="00C96358"/>
    <w:rsid w:val="00C97860"/>
    <w:rsid w:val="00CA0290"/>
    <w:rsid w:val="00CA02D8"/>
    <w:rsid w:val="00CA1982"/>
    <w:rsid w:val="00CA1CAD"/>
    <w:rsid w:val="00CA2024"/>
    <w:rsid w:val="00CA2761"/>
    <w:rsid w:val="00CA3256"/>
    <w:rsid w:val="00CA3F74"/>
    <w:rsid w:val="00CA47F3"/>
    <w:rsid w:val="00CA4FE7"/>
    <w:rsid w:val="00CA5F32"/>
    <w:rsid w:val="00CA620E"/>
    <w:rsid w:val="00CA7D02"/>
    <w:rsid w:val="00CB0744"/>
    <w:rsid w:val="00CB0B57"/>
    <w:rsid w:val="00CB52E2"/>
    <w:rsid w:val="00CB564A"/>
    <w:rsid w:val="00CB6AE5"/>
    <w:rsid w:val="00CB6B4A"/>
    <w:rsid w:val="00CB7165"/>
    <w:rsid w:val="00CC1141"/>
    <w:rsid w:val="00CC2FE5"/>
    <w:rsid w:val="00CC44A0"/>
    <w:rsid w:val="00CC51A9"/>
    <w:rsid w:val="00CC57D0"/>
    <w:rsid w:val="00CC5D78"/>
    <w:rsid w:val="00CC5DD5"/>
    <w:rsid w:val="00CC68BD"/>
    <w:rsid w:val="00CD1583"/>
    <w:rsid w:val="00CD196E"/>
    <w:rsid w:val="00CD1AF2"/>
    <w:rsid w:val="00CD1D57"/>
    <w:rsid w:val="00CD6914"/>
    <w:rsid w:val="00CD7F16"/>
    <w:rsid w:val="00CE3619"/>
    <w:rsid w:val="00CE37EB"/>
    <w:rsid w:val="00CE40AD"/>
    <w:rsid w:val="00CE47AD"/>
    <w:rsid w:val="00CE54C4"/>
    <w:rsid w:val="00CE5964"/>
    <w:rsid w:val="00CE6248"/>
    <w:rsid w:val="00CE629C"/>
    <w:rsid w:val="00CE6623"/>
    <w:rsid w:val="00CE6A49"/>
    <w:rsid w:val="00CE6C47"/>
    <w:rsid w:val="00CE73A0"/>
    <w:rsid w:val="00CF068E"/>
    <w:rsid w:val="00CF16E0"/>
    <w:rsid w:val="00CF23BF"/>
    <w:rsid w:val="00CF3014"/>
    <w:rsid w:val="00D009CB"/>
    <w:rsid w:val="00D00E94"/>
    <w:rsid w:val="00D017FE"/>
    <w:rsid w:val="00D029FB"/>
    <w:rsid w:val="00D03325"/>
    <w:rsid w:val="00D0673D"/>
    <w:rsid w:val="00D1043E"/>
    <w:rsid w:val="00D1091D"/>
    <w:rsid w:val="00D109DD"/>
    <w:rsid w:val="00D11A75"/>
    <w:rsid w:val="00D1207D"/>
    <w:rsid w:val="00D127B4"/>
    <w:rsid w:val="00D17B32"/>
    <w:rsid w:val="00D217C5"/>
    <w:rsid w:val="00D23E3A"/>
    <w:rsid w:val="00D310B5"/>
    <w:rsid w:val="00D3134B"/>
    <w:rsid w:val="00D313DF"/>
    <w:rsid w:val="00D324C0"/>
    <w:rsid w:val="00D324D4"/>
    <w:rsid w:val="00D32741"/>
    <w:rsid w:val="00D3378A"/>
    <w:rsid w:val="00D34932"/>
    <w:rsid w:val="00D36739"/>
    <w:rsid w:val="00D36C21"/>
    <w:rsid w:val="00D371B3"/>
    <w:rsid w:val="00D41DE8"/>
    <w:rsid w:val="00D46E3E"/>
    <w:rsid w:val="00D47FE6"/>
    <w:rsid w:val="00D50103"/>
    <w:rsid w:val="00D52D21"/>
    <w:rsid w:val="00D52DA0"/>
    <w:rsid w:val="00D52E0E"/>
    <w:rsid w:val="00D53969"/>
    <w:rsid w:val="00D552E2"/>
    <w:rsid w:val="00D557CF"/>
    <w:rsid w:val="00D55EFA"/>
    <w:rsid w:val="00D563AC"/>
    <w:rsid w:val="00D602E7"/>
    <w:rsid w:val="00D602F4"/>
    <w:rsid w:val="00D6032F"/>
    <w:rsid w:val="00D60C4F"/>
    <w:rsid w:val="00D61427"/>
    <w:rsid w:val="00D64DA2"/>
    <w:rsid w:val="00D67295"/>
    <w:rsid w:val="00D674C3"/>
    <w:rsid w:val="00D70738"/>
    <w:rsid w:val="00D7197C"/>
    <w:rsid w:val="00D71C00"/>
    <w:rsid w:val="00D721BF"/>
    <w:rsid w:val="00D72E1C"/>
    <w:rsid w:val="00D74433"/>
    <w:rsid w:val="00D759E1"/>
    <w:rsid w:val="00D75A69"/>
    <w:rsid w:val="00D76503"/>
    <w:rsid w:val="00D76626"/>
    <w:rsid w:val="00D811D0"/>
    <w:rsid w:val="00D81DCB"/>
    <w:rsid w:val="00D81E3C"/>
    <w:rsid w:val="00D8468C"/>
    <w:rsid w:val="00D84A00"/>
    <w:rsid w:val="00D84A4B"/>
    <w:rsid w:val="00D854DF"/>
    <w:rsid w:val="00D85C93"/>
    <w:rsid w:val="00D86600"/>
    <w:rsid w:val="00D900C3"/>
    <w:rsid w:val="00D908D9"/>
    <w:rsid w:val="00D91F2E"/>
    <w:rsid w:val="00D924B0"/>
    <w:rsid w:val="00D924FC"/>
    <w:rsid w:val="00D93983"/>
    <w:rsid w:val="00D94B1F"/>
    <w:rsid w:val="00DA00FF"/>
    <w:rsid w:val="00DA0F03"/>
    <w:rsid w:val="00DA5527"/>
    <w:rsid w:val="00DA6096"/>
    <w:rsid w:val="00DA78C0"/>
    <w:rsid w:val="00DB01EE"/>
    <w:rsid w:val="00DB0520"/>
    <w:rsid w:val="00DB37FF"/>
    <w:rsid w:val="00DB4391"/>
    <w:rsid w:val="00DB5F27"/>
    <w:rsid w:val="00DB683C"/>
    <w:rsid w:val="00DB7708"/>
    <w:rsid w:val="00DC33F2"/>
    <w:rsid w:val="00DC407D"/>
    <w:rsid w:val="00DC7698"/>
    <w:rsid w:val="00DD0A09"/>
    <w:rsid w:val="00DD2AF8"/>
    <w:rsid w:val="00DD3AEB"/>
    <w:rsid w:val="00DD3E56"/>
    <w:rsid w:val="00DD4DB6"/>
    <w:rsid w:val="00DD4EE3"/>
    <w:rsid w:val="00DD5794"/>
    <w:rsid w:val="00DD64A2"/>
    <w:rsid w:val="00DD7764"/>
    <w:rsid w:val="00DE0D11"/>
    <w:rsid w:val="00DE0ED2"/>
    <w:rsid w:val="00DE1641"/>
    <w:rsid w:val="00DE2C5E"/>
    <w:rsid w:val="00DE3610"/>
    <w:rsid w:val="00DE45AA"/>
    <w:rsid w:val="00DE4D6D"/>
    <w:rsid w:val="00DE776C"/>
    <w:rsid w:val="00DE7B04"/>
    <w:rsid w:val="00DE7CAA"/>
    <w:rsid w:val="00DF0816"/>
    <w:rsid w:val="00DF0962"/>
    <w:rsid w:val="00DF0CF7"/>
    <w:rsid w:val="00DF1276"/>
    <w:rsid w:val="00DF192F"/>
    <w:rsid w:val="00DF3C21"/>
    <w:rsid w:val="00DF3C3D"/>
    <w:rsid w:val="00DF5C8F"/>
    <w:rsid w:val="00DF5F67"/>
    <w:rsid w:val="00E01BB0"/>
    <w:rsid w:val="00E0244D"/>
    <w:rsid w:val="00E02A41"/>
    <w:rsid w:val="00E033D6"/>
    <w:rsid w:val="00E04A29"/>
    <w:rsid w:val="00E04AB0"/>
    <w:rsid w:val="00E04EC7"/>
    <w:rsid w:val="00E05218"/>
    <w:rsid w:val="00E0598A"/>
    <w:rsid w:val="00E07F30"/>
    <w:rsid w:val="00E1211B"/>
    <w:rsid w:val="00E13F28"/>
    <w:rsid w:val="00E13F79"/>
    <w:rsid w:val="00E1458F"/>
    <w:rsid w:val="00E15C60"/>
    <w:rsid w:val="00E16FEA"/>
    <w:rsid w:val="00E17E02"/>
    <w:rsid w:val="00E203D1"/>
    <w:rsid w:val="00E209E4"/>
    <w:rsid w:val="00E20A05"/>
    <w:rsid w:val="00E20C74"/>
    <w:rsid w:val="00E215E2"/>
    <w:rsid w:val="00E2446E"/>
    <w:rsid w:val="00E2473A"/>
    <w:rsid w:val="00E26296"/>
    <w:rsid w:val="00E266BA"/>
    <w:rsid w:val="00E26E82"/>
    <w:rsid w:val="00E30004"/>
    <w:rsid w:val="00E31942"/>
    <w:rsid w:val="00E31D7F"/>
    <w:rsid w:val="00E327B1"/>
    <w:rsid w:val="00E3298E"/>
    <w:rsid w:val="00E335A9"/>
    <w:rsid w:val="00E338E7"/>
    <w:rsid w:val="00E34E7D"/>
    <w:rsid w:val="00E35567"/>
    <w:rsid w:val="00E37A40"/>
    <w:rsid w:val="00E37C52"/>
    <w:rsid w:val="00E40513"/>
    <w:rsid w:val="00E40D8F"/>
    <w:rsid w:val="00E41846"/>
    <w:rsid w:val="00E42B54"/>
    <w:rsid w:val="00E42BC8"/>
    <w:rsid w:val="00E4332B"/>
    <w:rsid w:val="00E441DF"/>
    <w:rsid w:val="00E464CA"/>
    <w:rsid w:val="00E47181"/>
    <w:rsid w:val="00E50583"/>
    <w:rsid w:val="00E517BB"/>
    <w:rsid w:val="00E51D03"/>
    <w:rsid w:val="00E528D8"/>
    <w:rsid w:val="00E52EC3"/>
    <w:rsid w:val="00E53323"/>
    <w:rsid w:val="00E54924"/>
    <w:rsid w:val="00E54DEA"/>
    <w:rsid w:val="00E57860"/>
    <w:rsid w:val="00E6158F"/>
    <w:rsid w:val="00E621C2"/>
    <w:rsid w:val="00E6288D"/>
    <w:rsid w:val="00E632FA"/>
    <w:rsid w:val="00E636DA"/>
    <w:rsid w:val="00E651BF"/>
    <w:rsid w:val="00E654FB"/>
    <w:rsid w:val="00E659D2"/>
    <w:rsid w:val="00E65F60"/>
    <w:rsid w:val="00E67B64"/>
    <w:rsid w:val="00E70254"/>
    <w:rsid w:val="00E70702"/>
    <w:rsid w:val="00E71143"/>
    <w:rsid w:val="00E715A6"/>
    <w:rsid w:val="00E71E2D"/>
    <w:rsid w:val="00E73269"/>
    <w:rsid w:val="00E74F71"/>
    <w:rsid w:val="00E755E1"/>
    <w:rsid w:val="00E80939"/>
    <w:rsid w:val="00E810E8"/>
    <w:rsid w:val="00E84030"/>
    <w:rsid w:val="00E8475D"/>
    <w:rsid w:val="00E86E6A"/>
    <w:rsid w:val="00E87A45"/>
    <w:rsid w:val="00E87FBB"/>
    <w:rsid w:val="00E901AA"/>
    <w:rsid w:val="00E90709"/>
    <w:rsid w:val="00E90C9F"/>
    <w:rsid w:val="00E91417"/>
    <w:rsid w:val="00E9196B"/>
    <w:rsid w:val="00E91E14"/>
    <w:rsid w:val="00E91ECD"/>
    <w:rsid w:val="00E92F26"/>
    <w:rsid w:val="00E9357D"/>
    <w:rsid w:val="00E93F78"/>
    <w:rsid w:val="00E9640C"/>
    <w:rsid w:val="00E96CBB"/>
    <w:rsid w:val="00E96CE3"/>
    <w:rsid w:val="00E96FE8"/>
    <w:rsid w:val="00E97797"/>
    <w:rsid w:val="00E977B2"/>
    <w:rsid w:val="00E97C4C"/>
    <w:rsid w:val="00E97CD2"/>
    <w:rsid w:val="00EA0799"/>
    <w:rsid w:val="00EA0ECA"/>
    <w:rsid w:val="00EA1CDE"/>
    <w:rsid w:val="00EA1D76"/>
    <w:rsid w:val="00EA26ED"/>
    <w:rsid w:val="00EA3FCD"/>
    <w:rsid w:val="00EA587F"/>
    <w:rsid w:val="00EA5ACE"/>
    <w:rsid w:val="00EA78E5"/>
    <w:rsid w:val="00EB1DFD"/>
    <w:rsid w:val="00EB3424"/>
    <w:rsid w:val="00EB54FB"/>
    <w:rsid w:val="00EB7135"/>
    <w:rsid w:val="00EC04BE"/>
    <w:rsid w:val="00EC0847"/>
    <w:rsid w:val="00EC771B"/>
    <w:rsid w:val="00ED1546"/>
    <w:rsid w:val="00ED2556"/>
    <w:rsid w:val="00ED42B8"/>
    <w:rsid w:val="00ED5938"/>
    <w:rsid w:val="00ED792B"/>
    <w:rsid w:val="00ED7D68"/>
    <w:rsid w:val="00EE0834"/>
    <w:rsid w:val="00EE0FF2"/>
    <w:rsid w:val="00EE1919"/>
    <w:rsid w:val="00EE28A1"/>
    <w:rsid w:val="00EE32A8"/>
    <w:rsid w:val="00EE3804"/>
    <w:rsid w:val="00EE4186"/>
    <w:rsid w:val="00EE52A2"/>
    <w:rsid w:val="00EE6431"/>
    <w:rsid w:val="00EE6478"/>
    <w:rsid w:val="00EE6AB2"/>
    <w:rsid w:val="00EE7293"/>
    <w:rsid w:val="00EE78A2"/>
    <w:rsid w:val="00EF2A9D"/>
    <w:rsid w:val="00EF4266"/>
    <w:rsid w:val="00EF7004"/>
    <w:rsid w:val="00EF7C9B"/>
    <w:rsid w:val="00F00CA2"/>
    <w:rsid w:val="00F0113B"/>
    <w:rsid w:val="00F01404"/>
    <w:rsid w:val="00F01BDD"/>
    <w:rsid w:val="00F01D2D"/>
    <w:rsid w:val="00F02FEA"/>
    <w:rsid w:val="00F03577"/>
    <w:rsid w:val="00F03D2D"/>
    <w:rsid w:val="00F04394"/>
    <w:rsid w:val="00F07970"/>
    <w:rsid w:val="00F10985"/>
    <w:rsid w:val="00F13108"/>
    <w:rsid w:val="00F139C7"/>
    <w:rsid w:val="00F1588A"/>
    <w:rsid w:val="00F15CBD"/>
    <w:rsid w:val="00F16AF1"/>
    <w:rsid w:val="00F20208"/>
    <w:rsid w:val="00F2106E"/>
    <w:rsid w:val="00F21E81"/>
    <w:rsid w:val="00F23882"/>
    <w:rsid w:val="00F23E88"/>
    <w:rsid w:val="00F269E6"/>
    <w:rsid w:val="00F26A12"/>
    <w:rsid w:val="00F3277B"/>
    <w:rsid w:val="00F35BDC"/>
    <w:rsid w:val="00F3635C"/>
    <w:rsid w:val="00F3739A"/>
    <w:rsid w:val="00F402B0"/>
    <w:rsid w:val="00F40D6B"/>
    <w:rsid w:val="00F4177A"/>
    <w:rsid w:val="00F41BDE"/>
    <w:rsid w:val="00F422FE"/>
    <w:rsid w:val="00F42C59"/>
    <w:rsid w:val="00F43998"/>
    <w:rsid w:val="00F44B0A"/>
    <w:rsid w:val="00F452FC"/>
    <w:rsid w:val="00F509AD"/>
    <w:rsid w:val="00F50B1D"/>
    <w:rsid w:val="00F52A25"/>
    <w:rsid w:val="00F5573D"/>
    <w:rsid w:val="00F57484"/>
    <w:rsid w:val="00F60B43"/>
    <w:rsid w:val="00F617CF"/>
    <w:rsid w:val="00F646E5"/>
    <w:rsid w:val="00F66298"/>
    <w:rsid w:val="00F7075F"/>
    <w:rsid w:val="00F708D9"/>
    <w:rsid w:val="00F70DE0"/>
    <w:rsid w:val="00F71051"/>
    <w:rsid w:val="00F7152A"/>
    <w:rsid w:val="00F716B8"/>
    <w:rsid w:val="00F71A18"/>
    <w:rsid w:val="00F724F3"/>
    <w:rsid w:val="00F72CE7"/>
    <w:rsid w:val="00F73089"/>
    <w:rsid w:val="00F743B4"/>
    <w:rsid w:val="00F75B82"/>
    <w:rsid w:val="00F77FAD"/>
    <w:rsid w:val="00F80E2B"/>
    <w:rsid w:val="00F8294A"/>
    <w:rsid w:val="00F82AFA"/>
    <w:rsid w:val="00F82F29"/>
    <w:rsid w:val="00F8415A"/>
    <w:rsid w:val="00F8540C"/>
    <w:rsid w:val="00F85808"/>
    <w:rsid w:val="00F87549"/>
    <w:rsid w:val="00F90D27"/>
    <w:rsid w:val="00F91A06"/>
    <w:rsid w:val="00F920D9"/>
    <w:rsid w:val="00F96F61"/>
    <w:rsid w:val="00F9756C"/>
    <w:rsid w:val="00FA0A41"/>
    <w:rsid w:val="00FA5F72"/>
    <w:rsid w:val="00FA7C38"/>
    <w:rsid w:val="00FA7EE1"/>
    <w:rsid w:val="00FB08E3"/>
    <w:rsid w:val="00FB1955"/>
    <w:rsid w:val="00FB1C19"/>
    <w:rsid w:val="00FB2CC0"/>
    <w:rsid w:val="00FB2D09"/>
    <w:rsid w:val="00FB3143"/>
    <w:rsid w:val="00FB3689"/>
    <w:rsid w:val="00FB3FC2"/>
    <w:rsid w:val="00FB480D"/>
    <w:rsid w:val="00FB4B40"/>
    <w:rsid w:val="00FB5F69"/>
    <w:rsid w:val="00FB6550"/>
    <w:rsid w:val="00FC0D3C"/>
    <w:rsid w:val="00FC324F"/>
    <w:rsid w:val="00FC4786"/>
    <w:rsid w:val="00FC5107"/>
    <w:rsid w:val="00FC5180"/>
    <w:rsid w:val="00FC6296"/>
    <w:rsid w:val="00FC7AFB"/>
    <w:rsid w:val="00FD01D9"/>
    <w:rsid w:val="00FD2BB8"/>
    <w:rsid w:val="00FD3569"/>
    <w:rsid w:val="00FD3F51"/>
    <w:rsid w:val="00FD4C68"/>
    <w:rsid w:val="00FD4F01"/>
    <w:rsid w:val="00FD656E"/>
    <w:rsid w:val="00FD6673"/>
    <w:rsid w:val="00FD71C8"/>
    <w:rsid w:val="00FD7431"/>
    <w:rsid w:val="00FD7FAD"/>
    <w:rsid w:val="00FE2380"/>
    <w:rsid w:val="00FE2FCE"/>
    <w:rsid w:val="00FE37A9"/>
    <w:rsid w:val="00FE5009"/>
    <w:rsid w:val="00FE5075"/>
    <w:rsid w:val="00FE58E3"/>
    <w:rsid w:val="00FE78B4"/>
    <w:rsid w:val="00FF5B90"/>
    <w:rsid w:val="00FF76DE"/>
    <w:rsid w:val="00FF7C1C"/>
    <w:rsid w:val="0124F793"/>
    <w:rsid w:val="0211E9B2"/>
    <w:rsid w:val="03130CF6"/>
    <w:rsid w:val="0318DFCE"/>
    <w:rsid w:val="0348F592"/>
    <w:rsid w:val="038E946C"/>
    <w:rsid w:val="042E7F65"/>
    <w:rsid w:val="07938069"/>
    <w:rsid w:val="0845261A"/>
    <w:rsid w:val="09D3B37E"/>
    <w:rsid w:val="0A349DD9"/>
    <w:rsid w:val="0A735CC6"/>
    <w:rsid w:val="0AB1FBB9"/>
    <w:rsid w:val="0C2A1670"/>
    <w:rsid w:val="0C3C97C3"/>
    <w:rsid w:val="0CF5B5D9"/>
    <w:rsid w:val="0D00348C"/>
    <w:rsid w:val="0DD93287"/>
    <w:rsid w:val="0DE7D05B"/>
    <w:rsid w:val="0FFBF9DA"/>
    <w:rsid w:val="11059AEF"/>
    <w:rsid w:val="11333D2B"/>
    <w:rsid w:val="1215852B"/>
    <w:rsid w:val="12D92D2E"/>
    <w:rsid w:val="14CF6AFD"/>
    <w:rsid w:val="164DB35D"/>
    <w:rsid w:val="172B6F5A"/>
    <w:rsid w:val="179B1066"/>
    <w:rsid w:val="1B25F558"/>
    <w:rsid w:val="1BF25279"/>
    <w:rsid w:val="1C5599FA"/>
    <w:rsid w:val="1E2C46B3"/>
    <w:rsid w:val="1E3CCEB8"/>
    <w:rsid w:val="1F6A1036"/>
    <w:rsid w:val="2015A916"/>
    <w:rsid w:val="21E9C4AA"/>
    <w:rsid w:val="238777C0"/>
    <w:rsid w:val="2399C9B6"/>
    <w:rsid w:val="2406E044"/>
    <w:rsid w:val="25341DAF"/>
    <w:rsid w:val="2733E68D"/>
    <w:rsid w:val="28D14327"/>
    <w:rsid w:val="28FFE757"/>
    <w:rsid w:val="29BC9C7E"/>
    <w:rsid w:val="29C17FC8"/>
    <w:rsid w:val="2A33EF8D"/>
    <w:rsid w:val="2BE8F144"/>
    <w:rsid w:val="2D7101F3"/>
    <w:rsid w:val="2DA34340"/>
    <w:rsid w:val="2DD938D9"/>
    <w:rsid w:val="2E31D528"/>
    <w:rsid w:val="2ED8CDEE"/>
    <w:rsid w:val="3050DED7"/>
    <w:rsid w:val="314E6920"/>
    <w:rsid w:val="33342726"/>
    <w:rsid w:val="3407A407"/>
    <w:rsid w:val="3408446B"/>
    <w:rsid w:val="36DBE5CA"/>
    <w:rsid w:val="37C71586"/>
    <w:rsid w:val="3808F01F"/>
    <w:rsid w:val="3B998427"/>
    <w:rsid w:val="3C4D7C31"/>
    <w:rsid w:val="3CABA5B5"/>
    <w:rsid w:val="3DA133A1"/>
    <w:rsid w:val="3DB5B7D1"/>
    <w:rsid w:val="3DBEED44"/>
    <w:rsid w:val="3E2D6D65"/>
    <w:rsid w:val="3EF5A151"/>
    <w:rsid w:val="3FF030BC"/>
    <w:rsid w:val="4120ED54"/>
    <w:rsid w:val="41F4ACB1"/>
    <w:rsid w:val="427C291C"/>
    <w:rsid w:val="4321160C"/>
    <w:rsid w:val="43C8EE80"/>
    <w:rsid w:val="45DDF775"/>
    <w:rsid w:val="48371A97"/>
    <w:rsid w:val="4B9A7CAA"/>
    <w:rsid w:val="4BCF6876"/>
    <w:rsid w:val="4BE6450A"/>
    <w:rsid w:val="4F27DF11"/>
    <w:rsid w:val="4FB0A71B"/>
    <w:rsid w:val="511B22A9"/>
    <w:rsid w:val="523123F7"/>
    <w:rsid w:val="555BC939"/>
    <w:rsid w:val="585D8097"/>
    <w:rsid w:val="5908140A"/>
    <w:rsid w:val="59490BF9"/>
    <w:rsid w:val="597F5685"/>
    <w:rsid w:val="5A19FCC1"/>
    <w:rsid w:val="5ACBFE08"/>
    <w:rsid w:val="5CE13840"/>
    <w:rsid w:val="5D545E5B"/>
    <w:rsid w:val="5E4B34F3"/>
    <w:rsid w:val="5EF02EBC"/>
    <w:rsid w:val="5F9F6F2B"/>
    <w:rsid w:val="5FB4D85F"/>
    <w:rsid w:val="60E9484A"/>
    <w:rsid w:val="62B56368"/>
    <w:rsid w:val="6324B884"/>
    <w:rsid w:val="6420E1BA"/>
    <w:rsid w:val="67400FBF"/>
    <w:rsid w:val="6761BBB7"/>
    <w:rsid w:val="67A54D54"/>
    <w:rsid w:val="6876CB8F"/>
    <w:rsid w:val="691BF9CC"/>
    <w:rsid w:val="693A4B8F"/>
    <w:rsid w:val="6A325FA9"/>
    <w:rsid w:val="6B0D327D"/>
    <w:rsid w:val="6C613369"/>
    <w:rsid w:val="6D453462"/>
    <w:rsid w:val="6D877E58"/>
    <w:rsid w:val="6F7DC300"/>
    <w:rsid w:val="6F8952D0"/>
    <w:rsid w:val="70A47452"/>
    <w:rsid w:val="70BE9657"/>
    <w:rsid w:val="71DF9BE1"/>
    <w:rsid w:val="7359A7DE"/>
    <w:rsid w:val="74E0C250"/>
    <w:rsid w:val="758FC072"/>
    <w:rsid w:val="76775761"/>
    <w:rsid w:val="7729C19D"/>
    <w:rsid w:val="778D0393"/>
    <w:rsid w:val="786C4E76"/>
    <w:rsid w:val="78B78EFB"/>
    <w:rsid w:val="78CAE27B"/>
    <w:rsid w:val="79A82AC0"/>
    <w:rsid w:val="7A184163"/>
    <w:rsid w:val="7CAB2A85"/>
    <w:rsid w:val="7E7CFB0F"/>
    <w:rsid w:val="7E93BC5B"/>
    <w:rsid w:val="7EA80CEC"/>
    <w:rsid w:val="7F70462F"/>
  </w:rsids>
  <m:mathPr>
    <m:mathFont m:val="Cambria Math"/>
    <m:brkBin m:val="before"/>
    <m:brkBinSub m:val="--"/>
    <m:smallFrac m:val="0"/>
    <m:dispDef/>
    <m:lMargin m:val="0"/>
    <m:rMargin m:val="0"/>
    <m:defJc m:val="centerGroup"/>
    <m:wrapIndent m:val="1440"/>
    <m:intLim m:val="subSup"/>
    <m:naryLim m:val="undOvr"/>
  </m:mathPr>
  <w:themeFontLang w:val="sv-SE" w:eastAsia="ja-JP" w:bidi="hi-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D7659BE"/>
  <w15:docId w15:val="{48CD0590-5217-4E71-B9AB-7BC663F3E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77CD"/>
    <w:rPr>
      <w:rFonts w:ascii="Times New Roman" w:eastAsia="Times New Roman" w:hAnsi="Times New Roman" w:cs="Times New Roman"/>
      <w:lang w:val="en-IN" w:eastAsia="en-GB"/>
    </w:rPr>
  </w:style>
  <w:style w:type="paragraph" w:styleId="Heading1">
    <w:name w:val="heading 1"/>
    <w:basedOn w:val="Normal"/>
    <w:next w:val="Normal"/>
    <w:link w:val="Heading1Char"/>
    <w:uiPriority w:val="9"/>
    <w:qFormat/>
    <w:rsid w:val="00E84030"/>
    <w:pPr>
      <w:keepNext/>
      <w:pageBreakBefore/>
      <w:numPr>
        <w:numId w:val="1"/>
      </w:numPr>
      <w:tabs>
        <w:tab w:val="clear" w:pos="432"/>
        <w:tab w:val="left" w:pos="862"/>
      </w:tabs>
      <w:spacing w:before="120" w:after="120"/>
      <w:jc w:val="both"/>
      <w:outlineLvl w:val="0"/>
    </w:pPr>
    <w:rPr>
      <w:b/>
      <w:sz w:val="36"/>
      <w:szCs w:val="20"/>
      <w:lang w:val="en-GB"/>
    </w:rPr>
  </w:style>
  <w:style w:type="paragraph" w:styleId="Heading2">
    <w:name w:val="heading 2"/>
    <w:basedOn w:val="Normal"/>
    <w:next w:val="Normal"/>
    <w:link w:val="Heading2Char"/>
    <w:qFormat/>
    <w:rsid w:val="00E84030"/>
    <w:pPr>
      <w:keepNext/>
      <w:numPr>
        <w:ilvl w:val="1"/>
        <w:numId w:val="1"/>
      </w:numPr>
      <w:tabs>
        <w:tab w:val="clear" w:pos="576"/>
        <w:tab w:val="left" w:pos="862"/>
      </w:tabs>
      <w:spacing w:before="120" w:after="120"/>
      <w:jc w:val="both"/>
      <w:outlineLvl w:val="1"/>
    </w:pPr>
    <w:rPr>
      <w:b/>
      <w:sz w:val="32"/>
      <w:szCs w:val="20"/>
      <w:lang w:val="en-GB"/>
    </w:rPr>
  </w:style>
  <w:style w:type="paragraph" w:styleId="Heading3">
    <w:name w:val="heading 3"/>
    <w:basedOn w:val="Normal"/>
    <w:next w:val="Normal"/>
    <w:link w:val="Heading3Char"/>
    <w:qFormat/>
    <w:rsid w:val="00E84030"/>
    <w:pPr>
      <w:keepNext/>
      <w:numPr>
        <w:ilvl w:val="2"/>
        <w:numId w:val="1"/>
      </w:numPr>
      <w:tabs>
        <w:tab w:val="clear" w:pos="720"/>
        <w:tab w:val="left" w:pos="862"/>
      </w:tabs>
      <w:spacing w:before="120" w:after="120"/>
      <w:jc w:val="both"/>
      <w:outlineLvl w:val="2"/>
    </w:pPr>
    <w:rPr>
      <w:b/>
      <w:sz w:val="28"/>
      <w:szCs w:val="20"/>
      <w:lang w:val="en-GB"/>
    </w:rPr>
  </w:style>
  <w:style w:type="paragraph" w:styleId="Heading4">
    <w:name w:val="heading 4"/>
    <w:basedOn w:val="Normal"/>
    <w:next w:val="Normal"/>
    <w:link w:val="Heading4Char"/>
    <w:qFormat/>
    <w:rsid w:val="00E84030"/>
    <w:pPr>
      <w:keepNext/>
      <w:numPr>
        <w:ilvl w:val="3"/>
        <w:numId w:val="1"/>
      </w:numPr>
      <w:spacing w:before="120" w:after="120"/>
      <w:jc w:val="both"/>
      <w:outlineLvl w:val="3"/>
    </w:pPr>
    <w:rPr>
      <w:b/>
      <w:szCs w:val="20"/>
      <w:lang w:val="en-GB"/>
    </w:rPr>
  </w:style>
  <w:style w:type="paragraph" w:styleId="Heading5">
    <w:name w:val="heading 5"/>
    <w:basedOn w:val="Normal"/>
    <w:next w:val="NormalIndent"/>
    <w:link w:val="Heading5Char"/>
    <w:qFormat/>
    <w:rsid w:val="00E84030"/>
    <w:pPr>
      <w:numPr>
        <w:ilvl w:val="4"/>
        <w:numId w:val="1"/>
      </w:numPr>
      <w:spacing w:before="120" w:after="120"/>
      <w:jc w:val="both"/>
      <w:outlineLvl w:val="4"/>
    </w:pPr>
    <w:rPr>
      <w:rFonts w:ascii="Times" w:hAnsi="Times"/>
      <w:b/>
      <w:szCs w:val="20"/>
      <w:lang w:val="en-GB"/>
    </w:rPr>
  </w:style>
  <w:style w:type="paragraph" w:styleId="Heading6">
    <w:name w:val="heading 6"/>
    <w:basedOn w:val="Normal"/>
    <w:next w:val="NormalIndent"/>
    <w:link w:val="Heading6Char"/>
    <w:qFormat/>
    <w:rsid w:val="00E84030"/>
    <w:pPr>
      <w:numPr>
        <w:ilvl w:val="5"/>
        <w:numId w:val="1"/>
      </w:numPr>
      <w:spacing w:before="120" w:after="120"/>
      <w:jc w:val="both"/>
      <w:outlineLvl w:val="5"/>
    </w:pPr>
    <w:rPr>
      <w:rFonts w:ascii="Times" w:hAnsi="Times"/>
      <w:szCs w:val="20"/>
      <w:u w:val="single"/>
      <w:lang w:val="en-GB"/>
    </w:rPr>
  </w:style>
  <w:style w:type="paragraph" w:styleId="Heading7">
    <w:name w:val="heading 7"/>
    <w:basedOn w:val="Normal"/>
    <w:next w:val="NormalIndent"/>
    <w:link w:val="Heading7Char"/>
    <w:qFormat/>
    <w:rsid w:val="00E84030"/>
    <w:pPr>
      <w:numPr>
        <w:ilvl w:val="6"/>
        <w:numId w:val="1"/>
      </w:numPr>
      <w:spacing w:before="120" w:after="120"/>
      <w:jc w:val="both"/>
      <w:outlineLvl w:val="6"/>
    </w:pPr>
    <w:rPr>
      <w:rFonts w:ascii="Times" w:hAnsi="Times"/>
      <w:i/>
      <w:szCs w:val="20"/>
      <w:lang w:val="en-GB"/>
    </w:rPr>
  </w:style>
  <w:style w:type="paragraph" w:styleId="Heading8">
    <w:name w:val="heading 8"/>
    <w:basedOn w:val="Normal"/>
    <w:next w:val="NormalIndent"/>
    <w:link w:val="Heading8Char"/>
    <w:qFormat/>
    <w:rsid w:val="00E84030"/>
    <w:pPr>
      <w:numPr>
        <w:ilvl w:val="7"/>
        <w:numId w:val="1"/>
      </w:numPr>
      <w:spacing w:before="120" w:after="120"/>
      <w:jc w:val="both"/>
      <w:outlineLvl w:val="7"/>
    </w:pPr>
    <w:rPr>
      <w:rFonts w:ascii="Times" w:hAnsi="Times"/>
      <w:i/>
      <w:szCs w:val="20"/>
      <w:lang w:val="en-GB"/>
    </w:rPr>
  </w:style>
  <w:style w:type="paragraph" w:styleId="Heading9">
    <w:name w:val="heading 9"/>
    <w:basedOn w:val="Normal"/>
    <w:next w:val="NormalIndent"/>
    <w:link w:val="Heading9Char"/>
    <w:qFormat/>
    <w:rsid w:val="00E84030"/>
    <w:pPr>
      <w:numPr>
        <w:ilvl w:val="8"/>
        <w:numId w:val="1"/>
      </w:numPr>
      <w:spacing w:before="120" w:after="120"/>
      <w:jc w:val="both"/>
      <w:outlineLvl w:val="8"/>
    </w:pPr>
    <w:rPr>
      <w:rFonts w:ascii="Times" w:hAnsi="Times"/>
      <w:i/>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1257"/>
    <w:pPr>
      <w:tabs>
        <w:tab w:val="center" w:pos="4153"/>
        <w:tab w:val="right" w:pos="8306"/>
      </w:tabs>
    </w:pPr>
  </w:style>
  <w:style w:type="character" w:customStyle="1" w:styleId="HeaderChar">
    <w:name w:val="Header Char"/>
    <w:basedOn w:val="DefaultParagraphFont"/>
    <w:link w:val="Header"/>
    <w:uiPriority w:val="99"/>
    <w:rsid w:val="008C1257"/>
  </w:style>
  <w:style w:type="paragraph" w:styleId="Footer">
    <w:name w:val="footer"/>
    <w:basedOn w:val="Normal"/>
    <w:link w:val="FooterChar"/>
    <w:uiPriority w:val="99"/>
    <w:unhideWhenUsed/>
    <w:rsid w:val="008C1257"/>
    <w:pPr>
      <w:tabs>
        <w:tab w:val="center" w:pos="4153"/>
        <w:tab w:val="right" w:pos="8306"/>
      </w:tabs>
    </w:pPr>
  </w:style>
  <w:style w:type="character" w:customStyle="1" w:styleId="FooterChar">
    <w:name w:val="Footer Char"/>
    <w:basedOn w:val="DefaultParagraphFont"/>
    <w:link w:val="Footer"/>
    <w:uiPriority w:val="99"/>
    <w:rsid w:val="008C1257"/>
  </w:style>
  <w:style w:type="paragraph" w:styleId="BalloonText">
    <w:name w:val="Balloon Text"/>
    <w:basedOn w:val="Normal"/>
    <w:link w:val="BalloonTextChar"/>
    <w:uiPriority w:val="99"/>
    <w:semiHidden/>
    <w:unhideWhenUsed/>
    <w:rsid w:val="008C1257"/>
    <w:rPr>
      <w:rFonts w:ascii="Lucida Grande" w:hAnsi="Lucida Grande"/>
      <w:sz w:val="18"/>
      <w:szCs w:val="18"/>
    </w:rPr>
  </w:style>
  <w:style w:type="character" w:customStyle="1" w:styleId="BalloonTextChar">
    <w:name w:val="Balloon Text Char"/>
    <w:basedOn w:val="DefaultParagraphFont"/>
    <w:link w:val="BalloonText"/>
    <w:uiPriority w:val="99"/>
    <w:semiHidden/>
    <w:rsid w:val="008C1257"/>
    <w:rPr>
      <w:rFonts w:ascii="Lucida Grande" w:hAnsi="Lucida Grande"/>
      <w:sz w:val="18"/>
      <w:szCs w:val="18"/>
    </w:rPr>
  </w:style>
  <w:style w:type="character" w:styleId="CommentReference">
    <w:name w:val="annotation reference"/>
    <w:basedOn w:val="DefaultParagraphFont"/>
    <w:semiHidden/>
    <w:unhideWhenUsed/>
    <w:rsid w:val="001636C3"/>
    <w:rPr>
      <w:sz w:val="16"/>
      <w:szCs w:val="16"/>
    </w:rPr>
  </w:style>
  <w:style w:type="paragraph" w:styleId="CommentText">
    <w:name w:val="annotation text"/>
    <w:basedOn w:val="Normal"/>
    <w:link w:val="CommentTextChar"/>
    <w:semiHidden/>
    <w:unhideWhenUsed/>
    <w:rsid w:val="001636C3"/>
    <w:rPr>
      <w:sz w:val="20"/>
      <w:szCs w:val="20"/>
    </w:rPr>
  </w:style>
  <w:style w:type="character" w:customStyle="1" w:styleId="CommentTextChar">
    <w:name w:val="Comment Text Char"/>
    <w:basedOn w:val="DefaultParagraphFont"/>
    <w:link w:val="CommentText"/>
    <w:semiHidden/>
    <w:rsid w:val="001636C3"/>
    <w:rPr>
      <w:sz w:val="20"/>
      <w:szCs w:val="20"/>
    </w:rPr>
  </w:style>
  <w:style w:type="paragraph" w:styleId="CommentSubject">
    <w:name w:val="annotation subject"/>
    <w:basedOn w:val="CommentText"/>
    <w:next w:val="CommentText"/>
    <w:link w:val="CommentSubjectChar"/>
    <w:uiPriority w:val="99"/>
    <w:semiHidden/>
    <w:unhideWhenUsed/>
    <w:rsid w:val="001636C3"/>
    <w:rPr>
      <w:b/>
      <w:bCs/>
    </w:rPr>
  </w:style>
  <w:style w:type="character" w:customStyle="1" w:styleId="CommentSubjectChar">
    <w:name w:val="Comment Subject Char"/>
    <w:basedOn w:val="CommentTextChar"/>
    <w:link w:val="CommentSubject"/>
    <w:uiPriority w:val="99"/>
    <w:semiHidden/>
    <w:rsid w:val="001636C3"/>
    <w:rPr>
      <w:b/>
      <w:bCs/>
      <w:sz w:val="20"/>
      <w:szCs w:val="20"/>
    </w:rPr>
  </w:style>
  <w:style w:type="character" w:styleId="PlaceholderText">
    <w:name w:val="Placeholder Text"/>
    <w:basedOn w:val="DefaultParagraphFont"/>
    <w:uiPriority w:val="99"/>
    <w:semiHidden/>
    <w:rsid w:val="007F50DE"/>
    <w:rPr>
      <w:color w:val="808080"/>
    </w:rPr>
  </w:style>
  <w:style w:type="paragraph" w:styleId="Index1">
    <w:name w:val="index 1"/>
    <w:basedOn w:val="Normal"/>
    <w:next w:val="Normal"/>
    <w:semiHidden/>
    <w:rsid w:val="00BB26A6"/>
    <w:pPr>
      <w:spacing w:before="120" w:after="120"/>
      <w:jc w:val="both"/>
    </w:pPr>
    <w:rPr>
      <w:szCs w:val="20"/>
      <w:lang w:val="en-GB"/>
    </w:rPr>
  </w:style>
  <w:style w:type="paragraph" w:customStyle="1" w:styleId="FigureLine">
    <w:name w:val="Figure Line"/>
    <w:basedOn w:val="Normal"/>
    <w:rsid w:val="00273389"/>
    <w:pPr>
      <w:keepNext/>
      <w:spacing w:before="480" w:after="120"/>
    </w:pPr>
    <w:rPr>
      <w:szCs w:val="20"/>
      <w:lang w:val="en-GB"/>
    </w:rPr>
  </w:style>
  <w:style w:type="paragraph" w:styleId="BodyText">
    <w:name w:val="Body Text"/>
    <w:basedOn w:val="Normal"/>
    <w:link w:val="BodyTextChar"/>
    <w:rsid w:val="00273389"/>
    <w:pPr>
      <w:widowControl w:val="0"/>
      <w:spacing w:before="120" w:after="120" w:line="360" w:lineRule="auto"/>
      <w:jc w:val="both"/>
    </w:pPr>
    <w:rPr>
      <w:szCs w:val="20"/>
      <w:lang w:val="en-GB"/>
    </w:rPr>
  </w:style>
  <w:style w:type="character" w:customStyle="1" w:styleId="BodyTextChar">
    <w:name w:val="Body Text Char"/>
    <w:basedOn w:val="DefaultParagraphFont"/>
    <w:link w:val="BodyText"/>
    <w:rsid w:val="00273389"/>
    <w:rPr>
      <w:rFonts w:ascii="Times New Roman" w:eastAsia="Times New Roman" w:hAnsi="Times New Roman" w:cs="Times New Roman"/>
      <w:szCs w:val="20"/>
      <w:lang w:val="en-GB"/>
    </w:rPr>
  </w:style>
  <w:style w:type="paragraph" w:customStyle="1" w:styleId="Heading0">
    <w:name w:val="Heading 0"/>
    <w:basedOn w:val="Normal"/>
    <w:next w:val="Normal"/>
    <w:rsid w:val="00273389"/>
    <w:pPr>
      <w:spacing w:before="120" w:after="120"/>
      <w:jc w:val="both"/>
    </w:pPr>
    <w:rPr>
      <w:b/>
      <w:sz w:val="36"/>
      <w:szCs w:val="20"/>
      <w:lang w:val="en-GB"/>
    </w:rPr>
  </w:style>
  <w:style w:type="character" w:styleId="PageNumber">
    <w:name w:val="page number"/>
    <w:basedOn w:val="DefaultParagraphFont"/>
    <w:rsid w:val="00716A40"/>
  </w:style>
  <w:style w:type="paragraph" w:customStyle="1" w:styleId="Notations">
    <w:name w:val="Notations"/>
    <w:basedOn w:val="Normal"/>
    <w:rsid w:val="007E5102"/>
    <w:pPr>
      <w:tabs>
        <w:tab w:val="left" w:pos="1134"/>
      </w:tabs>
      <w:ind w:left="1134" w:hanging="1134"/>
      <w:jc w:val="both"/>
    </w:pPr>
    <w:rPr>
      <w:szCs w:val="20"/>
      <w:lang w:val="en-GB"/>
    </w:rPr>
  </w:style>
  <w:style w:type="character" w:customStyle="1" w:styleId="Heading1Char">
    <w:name w:val="Heading 1 Char"/>
    <w:basedOn w:val="DefaultParagraphFont"/>
    <w:link w:val="Heading1"/>
    <w:uiPriority w:val="9"/>
    <w:rsid w:val="00E84030"/>
    <w:rPr>
      <w:rFonts w:ascii="Times New Roman" w:eastAsia="Times New Roman" w:hAnsi="Times New Roman" w:cs="Times New Roman"/>
      <w:b/>
      <w:sz w:val="36"/>
      <w:szCs w:val="20"/>
      <w:lang w:val="en-GB"/>
    </w:rPr>
  </w:style>
  <w:style w:type="character" w:customStyle="1" w:styleId="Heading2Char">
    <w:name w:val="Heading 2 Char"/>
    <w:basedOn w:val="DefaultParagraphFont"/>
    <w:link w:val="Heading2"/>
    <w:rsid w:val="00E84030"/>
    <w:rPr>
      <w:rFonts w:ascii="Times New Roman" w:eastAsia="Times New Roman" w:hAnsi="Times New Roman" w:cs="Times New Roman"/>
      <w:b/>
      <w:sz w:val="32"/>
      <w:szCs w:val="20"/>
      <w:lang w:val="en-GB"/>
    </w:rPr>
  </w:style>
  <w:style w:type="character" w:customStyle="1" w:styleId="Heading3Char">
    <w:name w:val="Heading 3 Char"/>
    <w:basedOn w:val="DefaultParagraphFont"/>
    <w:link w:val="Heading3"/>
    <w:rsid w:val="00E84030"/>
    <w:rPr>
      <w:rFonts w:ascii="Times New Roman" w:eastAsia="Times New Roman" w:hAnsi="Times New Roman" w:cs="Times New Roman"/>
      <w:b/>
      <w:sz w:val="28"/>
      <w:szCs w:val="20"/>
      <w:lang w:val="en-GB"/>
    </w:rPr>
  </w:style>
  <w:style w:type="character" w:customStyle="1" w:styleId="Heading4Char">
    <w:name w:val="Heading 4 Char"/>
    <w:basedOn w:val="DefaultParagraphFont"/>
    <w:link w:val="Heading4"/>
    <w:rsid w:val="00E84030"/>
    <w:rPr>
      <w:rFonts w:ascii="Times New Roman" w:eastAsia="Times New Roman" w:hAnsi="Times New Roman" w:cs="Times New Roman"/>
      <w:b/>
      <w:szCs w:val="20"/>
      <w:lang w:val="en-GB"/>
    </w:rPr>
  </w:style>
  <w:style w:type="character" w:customStyle="1" w:styleId="Heading5Char">
    <w:name w:val="Heading 5 Char"/>
    <w:basedOn w:val="DefaultParagraphFont"/>
    <w:link w:val="Heading5"/>
    <w:rsid w:val="00E84030"/>
    <w:rPr>
      <w:rFonts w:ascii="Times" w:eastAsia="Times New Roman" w:hAnsi="Times" w:cs="Times New Roman"/>
      <w:b/>
      <w:szCs w:val="20"/>
      <w:lang w:val="en-GB"/>
    </w:rPr>
  </w:style>
  <w:style w:type="character" w:customStyle="1" w:styleId="Heading6Char">
    <w:name w:val="Heading 6 Char"/>
    <w:basedOn w:val="DefaultParagraphFont"/>
    <w:link w:val="Heading6"/>
    <w:rsid w:val="00E84030"/>
    <w:rPr>
      <w:rFonts w:ascii="Times" w:eastAsia="Times New Roman" w:hAnsi="Times" w:cs="Times New Roman"/>
      <w:szCs w:val="20"/>
      <w:u w:val="single"/>
      <w:lang w:val="en-GB"/>
    </w:rPr>
  </w:style>
  <w:style w:type="character" w:customStyle="1" w:styleId="Heading7Char">
    <w:name w:val="Heading 7 Char"/>
    <w:basedOn w:val="DefaultParagraphFont"/>
    <w:link w:val="Heading7"/>
    <w:rsid w:val="00E84030"/>
    <w:rPr>
      <w:rFonts w:ascii="Times" w:eastAsia="Times New Roman" w:hAnsi="Times" w:cs="Times New Roman"/>
      <w:i/>
      <w:szCs w:val="20"/>
      <w:lang w:val="en-GB"/>
    </w:rPr>
  </w:style>
  <w:style w:type="character" w:customStyle="1" w:styleId="Heading8Char">
    <w:name w:val="Heading 8 Char"/>
    <w:basedOn w:val="DefaultParagraphFont"/>
    <w:link w:val="Heading8"/>
    <w:rsid w:val="00E84030"/>
    <w:rPr>
      <w:rFonts w:ascii="Times" w:eastAsia="Times New Roman" w:hAnsi="Times" w:cs="Times New Roman"/>
      <w:i/>
      <w:szCs w:val="20"/>
      <w:lang w:val="en-GB"/>
    </w:rPr>
  </w:style>
  <w:style w:type="character" w:customStyle="1" w:styleId="Heading9Char">
    <w:name w:val="Heading 9 Char"/>
    <w:basedOn w:val="DefaultParagraphFont"/>
    <w:link w:val="Heading9"/>
    <w:rsid w:val="00E84030"/>
    <w:rPr>
      <w:rFonts w:ascii="Times" w:eastAsia="Times New Roman" w:hAnsi="Times" w:cs="Times New Roman"/>
      <w:i/>
      <w:szCs w:val="20"/>
      <w:lang w:val="en-GB"/>
    </w:rPr>
  </w:style>
  <w:style w:type="paragraph" w:customStyle="1" w:styleId="References">
    <w:name w:val="References"/>
    <w:basedOn w:val="Normal"/>
    <w:rsid w:val="00E84030"/>
    <w:pPr>
      <w:tabs>
        <w:tab w:val="left" w:pos="284"/>
      </w:tabs>
      <w:spacing w:before="120" w:after="120"/>
      <w:ind w:left="284" w:hanging="284"/>
      <w:jc w:val="both"/>
    </w:pPr>
    <w:rPr>
      <w:szCs w:val="20"/>
      <w:lang w:val="en-GB"/>
    </w:rPr>
  </w:style>
  <w:style w:type="paragraph" w:customStyle="1" w:styleId="FigureText">
    <w:name w:val="Figure Text"/>
    <w:basedOn w:val="Normal"/>
    <w:rsid w:val="00E84030"/>
    <w:pPr>
      <w:keepLines/>
      <w:tabs>
        <w:tab w:val="left" w:pos="1361"/>
      </w:tabs>
      <w:spacing w:before="120" w:after="120"/>
      <w:ind w:left="1361" w:hanging="1361"/>
      <w:jc w:val="both"/>
    </w:pPr>
    <w:rPr>
      <w:i/>
      <w:iCs/>
      <w:szCs w:val="20"/>
      <w:lang w:val="en-GB"/>
    </w:rPr>
  </w:style>
  <w:style w:type="paragraph" w:customStyle="1" w:styleId="TableHeading">
    <w:name w:val="Table Heading"/>
    <w:basedOn w:val="Normal"/>
    <w:rsid w:val="00E84030"/>
    <w:pPr>
      <w:keepNext/>
      <w:keepLines/>
      <w:tabs>
        <w:tab w:val="left" w:pos="1361"/>
      </w:tabs>
      <w:spacing w:before="120" w:after="240"/>
      <w:ind w:left="1361" w:hanging="1361"/>
      <w:jc w:val="both"/>
    </w:pPr>
    <w:rPr>
      <w:i/>
      <w:szCs w:val="20"/>
      <w:lang w:val="en-GB"/>
    </w:rPr>
  </w:style>
  <w:style w:type="paragraph" w:customStyle="1" w:styleId="Equation">
    <w:name w:val="Equation"/>
    <w:basedOn w:val="Normal"/>
    <w:next w:val="Normal"/>
    <w:rsid w:val="00E84030"/>
    <w:pPr>
      <w:keepLines/>
      <w:tabs>
        <w:tab w:val="right" w:pos="8307"/>
      </w:tabs>
      <w:spacing w:before="120" w:after="120"/>
      <w:ind w:left="862"/>
      <w:jc w:val="both"/>
    </w:pPr>
    <w:rPr>
      <w:szCs w:val="20"/>
      <w:lang w:val="en-GB"/>
    </w:rPr>
  </w:style>
  <w:style w:type="paragraph" w:styleId="NormalIndent">
    <w:name w:val="Normal Indent"/>
    <w:basedOn w:val="Normal"/>
    <w:uiPriority w:val="99"/>
    <w:semiHidden/>
    <w:unhideWhenUsed/>
    <w:rsid w:val="00E84030"/>
    <w:pPr>
      <w:ind w:left="1304"/>
    </w:pPr>
  </w:style>
  <w:style w:type="paragraph" w:styleId="TOCHeading">
    <w:name w:val="TOC Heading"/>
    <w:basedOn w:val="Heading1"/>
    <w:next w:val="Normal"/>
    <w:uiPriority w:val="39"/>
    <w:unhideWhenUsed/>
    <w:qFormat/>
    <w:rsid w:val="00CB6AE5"/>
    <w:pPr>
      <w:keepLines/>
      <w:pageBreakBefore w:val="0"/>
      <w:numPr>
        <w:numId w:val="0"/>
      </w:numPr>
      <w:tabs>
        <w:tab w:val="clear" w:pos="862"/>
      </w:tabs>
      <w:spacing w:before="480" w:after="0" w:line="276" w:lineRule="auto"/>
      <w:jc w:val="left"/>
      <w:outlineLvl w:val="9"/>
    </w:pPr>
    <w:rPr>
      <w:rFonts w:asciiTheme="majorHAnsi" w:eastAsiaTheme="majorEastAsia" w:hAnsiTheme="majorHAnsi" w:cstheme="majorBidi"/>
      <w:bCs/>
      <w:color w:val="365F91" w:themeColor="accent1" w:themeShade="BF"/>
      <w:sz w:val="28"/>
      <w:szCs w:val="28"/>
      <w:lang w:val="en-US" w:eastAsia="ja-JP"/>
    </w:rPr>
  </w:style>
  <w:style w:type="paragraph" w:styleId="TOC1">
    <w:name w:val="toc 1"/>
    <w:basedOn w:val="Normal"/>
    <w:next w:val="Normal"/>
    <w:autoRedefine/>
    <w:uiPriority w:val="39"/>
    <w:unhideWhenUsed/>
    <w:qFormat/>
    <w:rsid w:val="00CB6AE5"/>
    <w:pPr>
      <w:spacing w:after="100"/>
    </w:pPr>
  </w:style>
  <w:style w:type="paragraph" w:styleId="TOC2">
    <w:name w:val="toc 2"/>
    <w:basedOn w:val="Normal"/>
    <w:next w:val="Normal"/>
    <w:autoRedefine/>
    <w:uiPriority w:val="39"/>
    <w:unhideWhenUsed/>
    <w:qFormat/>
    <w:rsid w:val="00CB6AE5"/>
    <w:pPr>
      <w:spacing w:after="100"/>
      <w:ind w:left="240"/>
    </w:pPr>
  </w:style>
  <w:style w:type="paragraph" w:styleId="TOC3">
    <w:name w:val="toc 3"/>
    <w:basedOn w:val="Normal"/>
    <w:next w:val="Normal"/>
    <w:autoRedefine/>
    <w:uiPriority w:val="39"/>
    <w:unhideWhenUsed/>
    <w:qFormat/>
    <w:rsid w:val="00CB6AE5"/>
    <w:pPr>
      <w:spacing w:after="100"/>
      <w:ind w:left="480"/>
    </w:pPr>
  </w:style>
  <w:style w:type="character" w:styleId="Hyperlink">
    <w:name w:val="Hyperlink"/>
    <w:basedOn w:val="DefaultParagraphFont"/>
    <w:uiPriority w:val="99"/>
    <w:unhideWhenUsed/>
    <w:rsid w:val="00CB6AE5"/>
    <w:rPr>
      <w:color w:val="0000FF" w:themeColor="hyperlink"/>
      <w:u w:val="single"/>
    </w:rPr>
  </w:style>
  <w:style w:type="paragraph" w:customStyle="1" w:styleId="Brd2015Framvagn">
    <w:name w:val="Bröd 2015 (Framvagn)"/>
    <w:basedOn w:val="Normal"/>
    <w:uiPriority w:val="99"/>
    <w:rsid w:val="00F509AD"/>
    <w:pPr>
      <w:tabs>
        <w:tab w:val="left" w:pos="300"/>
      </w:tabs>
      <w:autoSpaceDE w:val="0"/>
      <w:autoSpaceDN w:val="0"/>
      <w:adjustRightInd w:val="0"/>
      <w:spacing w:after="57" w:line="230" w:lineRule="atLeast"/>
      <w:jc w:val="both"/>
      <w:textAlignment w:val="center"/>
    </w:pPr>
    <w:rPr>
      <w:rFonts w:ascii="Akzidenz for Chalmers" w:hAnsi="Akzidenz for Chalmers" w:cs="Akzidenz for Chalmers"/>
      <w:color w:val="000000"/>
      <w:sz w:val="17"/>
      <w:szCs w:val="17"/>
    </w:rPr>
  </w:style>
  <w:style w:type="paragraph" w:customStyle="1" w:styleId="Default">
    <w:name w:val="Default"/>
    <w:rsid w:val="00F509AD"/>
    <w:pPr>
      <w:autoSpaceDE w:val="0"/>
      <w:autoSpaceDN w:val="0"/>
      <w:adjustRightInd w:val="0"/>
    </w:pPr>
    <w:rPr>
      <w:rFonts w:ascii="Akzidenz-Bd for Chalmers" w:hAnsi="Akzidenz-Bd for Chalmers" w:cs="Akzidenz-Bd for Chalmers"/>
      <w:color w:val="000000"/>
      <w:lang w:val="en-US"/>
    </w:rPr>
  </w:style>
  <w:style w:type="paragraph" w:customStyle="1" w:styleId="Pa1">
    <w:name w:val="Pa1"/>
    <w:basedOn w:val="Default"/>
    <w:next w:val="Default"/>
    <w:uiPriority w:val="99"/>
    <w:rsid w:val="00F509AD"/>
    <w:pPr>
      <w:spacing w:line="241" w:lineRule="atLeast"/>
    </w:pPr>
    <w:rPr>
      <w:rFonts w:cstheme="minorBidi"/>
      <w:color w:val="auto"/>
    </w:rPr>
  </w:style>
  <w:style w:type="character" w:customStyle="1" w:styleId="A1">
    <w:name w:val="A1"/>
    <w:uiPriority w:val="99"/>
    <w:rsid w:val="00F509AD"/>
    <w:rPr>
      <w:rFonts w:cs="Akzidenz-Bd for Chalmers"/>
      <w:b/>
      <w:bCs/>
      <w:color w:val="FFFFFF"/>
      <w:sz w:val="16"/>
      <w:szCs w:val="16"/>
    </w:rPr>
  </w:style>
  <w:style w:type="paragraph" w:styleId="Revision">
    <w:name w:val="Revision"/>
    <w:hidden/>
    <w:uiPriority w:val="99"/>
    <w:semiHidden/>
    <w:rsid w:val="00C93DBB"/>
  </w:style>
  <w:style w:type="paragraph" w:styleId="NormalWeb">
    <w:name w:val="Normal (Web)"/>
    <w:basedOn w:val="Normal"/>
    <w:uiPriority w:val="99"/>
    <w:semiHidden/>
    <w:unhideWhenUsed/>
    <w:rsid w:val="004D0F8B"/>
    <w:pPr>
      <w:spacing w:before="100" w:beforeAutospacing="1" w:after="100" w:afterAutospacing="1"/>
    </w:pPr>
    <w:rPr>
      <w:lang w:eastAsia="zh-CN"/>
    </w:rPr>
  </w:style>
  <w:style w:type="paragraph" w:styleId="Bibliography">
    <w:name w:val="Bibliography"/>
    <w:basedOn w:val="Normal"/>
    <w:next w:val="Normal"/>
    <w:uiPriority w:val="37"/>
    <w:unhideWhenUsed/>
    <w:pPr>
      <w:tabs>
        <w:tab w:val="left" w:pos="380"/>
      </w:tabs>
      <w:ind w:left="384" w:hanging="384"/>
    </w:pPr>
  </w:style>
  <w:style w:type="table" w:styleId="TableGrid">
    <w:name w:val="Table Grid"/>
    <w:basedOn w:val="TableNormal"/>
    <w:uiPriority w:val="59"/>
    <w:rsid w:val="00D557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D36C2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3">
    <w:name w:val="Plain Table 3"/>
    <w:basedOn w:val="TableNormal"/>
    <w:uiPriority w:val="43"/>
    <w:rsid w:val="00D36C2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2">
    <w:name w:val="Grid Table 2"/>
    <w:basedOn w:val="TableNormal"/>
    <w:uiPriority w:val="47"/>
    <w:rsid w:val="00D36C21"/>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Caption">
    <w:name w:val="caption"/>
    <w:basedOn w:val="Normal"/>
    <w:next w:val="Normal"/>
    <w:uiPriority w:val="35"/>
    <w:unhideWhenUsed/>
    <w:qFormat/>
    <w:rsid w:val="004F0838"/>
    <w:pPr>
      <w:spacing w:after="200"/>
    </w:pPr>
    <w:rPr>
      <w:i/>
      <w:iCs/>
      <w:color w:val="1F497D" w:themeColor="text2"/>
      <w:sz w:val="18"/>
      <w:szCs w:val="18"/>
    </w:rPr>
  </w:style>
  <w:style w:type="paragraph" w:styleId="ListParagraph">
    <w:name w:val="List Paragraph"/>
    <w:basedOn w:val="Normal"/>
    <w:uiPriority w:val="34"/>
    <w:qFormat/>
    <w:rsid w:val="00EE28A1"/>
    <w:pPr>
      <w:ind w:left="720"/>
      <w:contextualSpacing/>
    </w:pPr>
  </w:style>
  <w:style w:type="paragraph" w:styleId="EndnoteText">
    <w:name w:val="endnote text"/>
    <w:basedOn w:val="Normal"/>
    <w:link w:val="EndnoteTextChar"/>
    <w:uiPriority w:val="99"/>
    <w:semiHidden/>
    <w:unhideWhenUsed/>
    <w:rsid w:val="00DE776C"/>
    <w:rPr>
      <w:sz w:val="20"/>
      <w:szCs w:val="20"/>
    </w:rPr>
  </w:style>
  <w:style w:type="character" w:customStyle="1" w:styleId="EndnoteTextChar">
    <w:name w:val="Endnote Text Char"/>
    <w:basedOn w:val="DefaultParagraphFont"/>
    <w:link w:val="EndnoteText"/>
    <w:uiPriority w:val="99"/>
    <w:semiHidden/>
    <w:rsid w:val="00DE776C"/>
    <w:rPr>
      <w:rFonts w:ascii="Times New Roman" w:eastAsia="Times New Roman" w:hAnsi="Times New Roman" w:cs="Times New Roman"/>
      <w:sz w:val="20"/>
      <w:szCs w:val="20"/>
      <w:lang w:val="en-IN" w:eastAsia="en-GB"/>
    </w:rPr>
  </w:style>
  <w:style w:type="character" w:styleId="EndnoteReference">
    <w:name w:val="endnote reference"/>
    <w:basedOn w:val="DefaultParagraphFont"/>
    <w:uiPriority w:val="99"/>
    <w:semiHidden/>
    <w:unhideWhenUsed/>
    <w:rsid w:val="00DE776C"/>
    <w:rPr>
      <w:vertAlign w:val="superscript"/>
    </w:rPr>
  </w:style>
  <w:style w:type="paragraph" w:styleId="FootnoteText">
    <w:name w:val="footnote text"/>
    <w:basedOn w:val="Normal"/>
    <w:link w:val="FootnoteTextChar"/>
    <w:uiPriority w:val="99"/>
    <w:semiHidden/>
    <w:unhideWhenUsed/>
    <w:rsid w:val="00DE776C"/>
    <w:rPr>
      <w:sz w:val="20"/>
      <w:szCs w:val="20"/>
    </w:rPr>
  </w:style>
  <w:style w:type="character" w:customStyle="1" w:styleId="FootnoteTextChar">
    <w:name w:val="Footnote Text Char"/>
    <w:basedOn w:val="DefaultParagraphFont"/>
    <w:link w:val="FootnoteText"/>
    <w:uiPriority w:val="99"/>
    <w:semiHidden/>
    <w:rsid w:val="00DE776C"/>
    <w:rPr>
      <w:rFonts w:ascii="Times New Roman" w:eastAsia="Times New Roman" w:hAnsi="Times New Roman" w:cs="Times New Roman"/>
      <w:sz w:val="20"/>
      <w:szCs w:val="20"/>
      <w:lang w:val="en-IN" w:eastAsia="en-GB"/>
    </w:rPr>
  </w:style>
  <w:style w:type="character" w:styleId="FootnoteReference">
    <w:name w:val="footnote reference"/>
    <w:basedOn w:val="DefaultParagraphFont"/>
    <w:uiPriority w:val="99"/>
    <w:semiHidden/>
    <w:unhideWhenUsed/>
    <w:rsid w:val="00DE77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32395">
      <w:bodyDiv w:val="1"/>
      <w:marLeft w:val="0"/>
      <w:marRight w:val="0"/>
      <w:marTop w:val="0"/>
      <w:marBottom w:val="0"/>
      <w:divBdr>
        <w:top w:val="none" w:sz="0" w:space="0" w:color="auto"/>
        <w:left w:val="none" w:sz="0" w:space="0" w:color="auto"/>
        <w:bottom w:val="none" w:sz="0" w:space="0" w:color="auto"/>
        <w:right w:val="none" w:sz="0" w:space="0" w:color="auto"/>
      </w:divBdr>
    </w:div>
    <w:div w:id="12924902">
      <w:bodyDiv w:val="1"/>
      <w:marLeft w:val="0"/>
      <w:marRight w:val="0"/>
      <w:marTop w:val="0"/>
      <w:marBottom w:val="0"/>
      <w:divBdr>
        <w:top w:val="none" w:sz="0" w:space="0" w:color="auto"/>
        <w:left w:val="none" w:sz="0" w:space="0" w:color="auto"/>
        <w:bottom w:val="none" w:sz="0" w:space="0" w:color="auto"/>
        <w:right w:val="none" w:sz="0" w:space="0" w:color="auto"/>
      </w:divBdr>
    </w:div>
    <w:div w:id="25643206">
      <w:bodyDiv w:val="1"/>
      <w:marLeft w:val="0"/>
      <w:marRight w:val="0"/>
      <w:marTop w:val="0"/>
      <w:marBottom w:val="0"/>
      <w:divBdr>
        <w:top w:val="none" w:sz="0" w:space="0" w:color="auto"/>
        <w:left w:val="none" w:sz="0" w:space="0" w:color="auto"/>
        <w:bottom w:val="none" w:sz="0" w:space="0" w:color="auto"/>
        <w:right w:val="none" w:sz="0" w:space="0" w:color="auto"/>
      </w:divBdr>
    </w:div>
    <w:div w:id="47656254">
      <w:bodyDiv w:val="1"/>
      <w:marLeft w:val="0"/>
      <w:marRight w:val="0"/>
      <w:marTop w:val="0"/>
      <w:marBottom w:val="0"/>
      <w:divBdr>
        <w:top w:val="none" w:sz="0" w:space="0" w:color="auto"/>
        <w:left w:val="none" w:sz="0" w:space="0" w:color="auto"/>
        <w:bottom w:val="none" w:sz="0" w:space="0" w:color="auto"/>
        <w:right w:val="none" w:sz="0" w:space="0" w:color="auto"/>
      </w:divBdr>
    </w:div>
    <w:div w:id="108159674">
      <w:bodyDiv w:val="1"/>
      <w:marLeft w:val="0"/>
      <w:marRight w:val="0"/>
      <w:marTop w:val="0"/>
      <w:marBottom w:val="0"/>
      <w:divBdr>
        <w:top w:val="none" w:sz="0" w:space="0" w:color="auto"/>
        <w:left w:val="none" w:sz="0" w:space="0" w:color="auto"/>
        <w:bottom w:val="none" w:sz="0" w:space="0" w:color="auto"/>
        <w:right w:val="none" w:sz="0" w:space="0" w:color="auto"/>
      </w:divBdr>
    </w:div>
    <w:div w:id="126558652">
      <w:bodyDiv w:val="1"/>
      <w:marLeft w:val="0"/>
      <w:marRight w:val="0"/>
      <w:marTop w:val="0"/>
      <w:marBottom w:val="0"/>
      <w:divBdr>
        <w:top w:val="none" w:sz="0" w:space="0" w:color="auto"/>
        <w:left w:val="none" w:sz="0" w:space="0" w:color="auto"/>
        <w:bottom w:val="none" w:sz="0" w:space="0" w:color="auto"/>
        <w:right w:val="none" w:sz="0" w:space="0" w:color="auto"/>
      </w:divBdr>
    </w:div>
    <w:div w:id="175851806">
      <w:bodyDiv w:val="1"/>
      <w:marLeft w:val="0"/>
      <w:marRight w:val="0"/>
      <w:marTop w:val="0"/>
      <w:marBottom w:val="0"/>
      <w:divBdr>
        <w:top w:val="none" w:sz="0" w:space="0" w:color="auto"/>
        <w:left w:val="none" w:sz="0" w:space="0" w:color="auto"/>
        <w:bottom w:val="none" w:sz="0" w:space="0" w:color="auto"/>
        <w:right w:val="none" w:sz="0" w:space="0" w:color="auto"/>
      </w:divBdr>
    </w:div>
    <w:div w:id="186677703">
      <w:bodyDiv w:val="1"/>
      <w:marLeft w:val="0"/>
      <w:marRight w:val="0"/>
      <w:marTop w:val="0"/>
      <w:marBottom w:val="0"/>
      <w:divBdr>
        <w:top w:val="none" w:sz="0" w:space="0" w:color="auto"/>
        <w:left w:val="none" w:sz="0" w:space="0" w:color="auto"/>
        <w:bottom w:val="none" w:sz="0" w:space="0" w:color="auto"/>
        <w:right w:val="none" w:sz="0" w:space="0" w:color="auto"/>
      </w:divBdr>
    </w:div>
    <w:div w:id="187375757">
      <w:bodyDiv w:val="1"/>
      <w:marLeft w:val="0"/>
      <w:marRight w:val="0"/>
      <w:marTop w:val="0"/>
      <w:marBottom w:val="0"/>
      <w:divBdr>
        <w:top w:val="none" w:sz="0" w:space="0" w:color="auto"/>
        <w:left w:val="none" w:sz="0" w:space="0" w:color="auto"/>
        <w:bottom w:val="none" w:sz="0" w:space="0" w:color="auto"/>
        <w:right w:val="none" w:sz="0" w:space="0" w:color="auto"/>
      </w:divBdr>
    </w:div>
    <w:div w:id="196044614">
      <w:bodyDiv w:val="1"/>
      <w:marLeft w:val="0"/>
      <w:marRight w:val="0"/>
      <w:marTop w:val="0"/>
      <w:marBottom w:val="0"/>
      <w:divBdr>
        <w:top w:val="none" w:sz="0" w:space="0" w:color="auto"/>
        <w:left w:val="none" w:sz="0" w:space="0" w:color="auto"/>
        <w:bottom w:val="none" w:sz="0" w:space="0" w:color="auto"/>
        <w:right w:val="none" w:sz="0" w:space="0" w:color="auto"/>
      </w:divBdr>
    </w:div>
    <w:div w:id="274093783">
      <w:bodyDiv w:val="1"/>
      <w:marLeft w:val="0"/>
      <w:marRight w:val="0"/>
      <w:marTop w:val="0"/>
      <w:marBottom w:val="0"/>
      <w:divBdr>
        <w:top w:val="none" w:sz="0" w:space="0" w:color="auto"/>
        <w:left w:val="none" w:sz="0" w:space="0" w:color="auto"/>
        <w:bottom w:val="none" w:sz="0" w:space="0" w:color="auto"/>
        <w:right w:val="none" w:sz="0" w:space="0" w:color="auto"/>
      </w:divBdr>
    </w:div>
    <w:div w:id="282201540">
      <w:bodyDiv w:val="1"/>
      <w:marLeft w:val="0"/>
      <w:marRight w:val="0"/>
      <w:marTop w:val="0"/>
      <w:marBottom w:val="0"/>
      <w:divBdr>
        <w:top w:val="none" w:sz="0" w:space="0" w:color="auto"/>
        <w:left w:val="none" w:sz="0" w:space="0" w:color="auto"/>
        <w:bottom w:val="none" w:sz="0" w:space="0" w:color="auto"/>
        <w:right w:val="none" w:sz="0" w:space="0" w:color="auto"/>
      </w:divBdr>
    </w:div>
    <w:div w:id="287861846">
      <w:bodyDiv w:val="1"/>
      <w:marLeft w:val="0"/>
      <w:marRight w:val="0"/>
      <w:marTop w:val="0"/>
      <w:marBottom w:val="0"/>
      <w:divBdr>
        <w:top w:val="none" w:sz="0" w:space="0" w:color="auto"/>
        <w:left w:val="none" w:sz="0" w:space="0" w:color="auto"/>
        <w:bottom w:val="none" w:sz="0" w:space="0" w:color="auto"/>
        <w:right w:val="none" w:sz="0" w:space="0" w:color="auto"/>
      </w:divBdr>
    </w:div>
    <w:div w:id="321540892">
      <w:bodyDiv w:val="1"/>
      <w:marLeft w:val="0"/>
      <w:marRight w:val="0"/>
      <w:marTop w:val="0"/>
      <w:marBottom w:val="0"/>
      <w:divBdr>
        <w:top w:val="none" w:sz="0" w:space="0" w:color="auto"/>
        <w:left w:val="none" w:sz="0" w:space="0" w:color="auto"/>
        <w:bottom w:val="none" w:sz="0" w:space="0" w:color="auto"/>
        <w:right w:val="none" w:sz="0" w:space="0" w:color="auto"/>
      </w:divBdr>
    </w:div>
    <w:div w:id="455178491">
      <w:bodyDiv w:val="1"/>
      <w:marLeft w:val="0"/>
      <w:marRight w:val="0"/>
      <w:marTop w:val="0"/>
      <w:marBottom w:val="0"/>
      <w:divBdr>
        <w:top w:val="none" w:sz="0" w:space="0" w:color="auto"/>
        <w:left w:val="none" w:sz="0" w:space="0" w:color="auto"/>
        <w:bottom w:val="none" w:sz="0" w:space="0" w:color="auto"/>
        <w:right w:val="none" w:sz="0" w:space="0" w:color="auto"/>
      </w:divBdr>
    </w:div>
    <w:div w:id="459499247">
      <w:bodyDiv w:val="1"/>
      <w:marLeft w:val="0"/>
      <w:marRight w:val="0"/>
      <w:marTop w:val="0"/>
      <w:marBottom w:val="0"/>
      <w:divBdr>
        <w:top w:val="none" w:sz="0" w:space="0" w:color="auto"/>
        <w:left w:val="none" w:sz="0" w:space="0" w:color="auto"/>
        <w:bottom w:val="none" w:sz="0" w:space="0" w:color="auto"/>
        <w:right w:val="none" w:sz="0" w:space="0" w:color="auto"/>
      </w:divBdr>
    </w:div>
    <w:div w:id="498161951">
      <w:bodyDiv w:val="1"/>
      <w:marLeft w:val="0"/>
      <w:marRight w:val="0"/>
      <w:marTop w:val="0"/>
      <w:marBottom w:val="0"/>
      <w:divBdr>
        <w:top w:val="none" w:sz="0" w:space="0" w:color="auto"/>
        <w:left w:val="none" w:sz="0" w:space="0" w:color="auto"/>
        <w:bottom w:val="none" w:sz="0" w:space="0" w:color="auto"/>
        <w:right w:val="none" w:sz="0" w:space="0" w:color="auto"/>
      </w:divBdr>
    </w:div>
    <w:div w:id="535315027">
      <w:bodyDiv w:val="1"/>
      <w:marLeft w:val="0"/>
      <w:marRight w:val="0"/>
      <w:marTop w:val="0"/>
      <w:marBottom w:val="0"/>
      <w:divBdr>
        <w:top w:val="none" w:sz="0" w:space="0" w:color="auto"/>
        <w:left w:val="none" w:sz="0" w:space="0" w:color="auto"/>
        <w:bottom w:val="none" w:sz="0" w:space="0" w:color="auto"/>
        <w:right w:val="none" w:sz="0" w:space="0" w:color="auto"/>
      </w:divBdr>
    </w:div>
    <w:div w:id="562639589">
      <w:bodyDiv w:val="1"/>
      <w:marLeft w:val="0"/>
      <w:marRight w:val="0"/>
      <w:marTop w:val="0"/>
      <w:marBottom w:val="0"/>
      <w:divBdr>
        <w:top w:val="none" w:sz="0" w:space="0" w:color="auto"/>
        <w:left w:val="none" w:sz="0" w:space="0" w:color="auto"/>
        <w:bottom w:val="none" w:sz="0" w:space="0" w:color="auto"/>
        <w:right w:val="none" w:sz="0" w:space="0" w:color="auto"/>
      </w:divBdr>
    </w:div>
    <w:div w:id="573466206">
      <w:bodyDiv w:val="1"/>
      <w:marLeft w:val="0"/>
      <w:marRight w:val="0"/>
      <w:marTop w:val="0"/>
      <w:marBottom w:val="0"/>
      <w:divBdr>
        <w:top w:val="none" w:sz="0" w:space="0" w:color="auto"/>
        <w:left w:val="none" w:sz="0" w:space="0" w:color="auto"/>
        <w:bottom w:val="none" w:sz="0" w:space="0" w:color="auto"/>
        <w:right w:val="none" w:sz="0" w:space="0" w:color="auto"/>
      </w:divBdr>
    </w:div>
    <w:div w:id="585116848">
      <w:bodyDiv w:val="1"/>
      <w:marLeft w:val="0"/>
      <w:marRight w:val="0"/>
      <w:marTop w:val="0"/>
      <w:marBottom w:val="0"/>
      <w:divBdr>
        <w:top w:val="none" w:sz="0" w:space="0" w:color="auto"/>
        <w:left w:val="none" w:sz="0" w:space="0" w:color="auto"/>
        <w:bottom w:val="none" w:sz="0" w:space="0" w:color="auto"/>
        <w:right w:val="none" w:sz="0" w:space="0" w:color="auto"/>
      </w:divBdr>
    </w:div>
    <w:div w:id="585384026">
      <w:bodyDiv w:val="1"/>
      <w:marLeft w:val="0"/>
      <w:marRight w:val="0"/>
      <w:marTop w:val="0"/>
      <w:marBottom w:val="0"/>
      <w:divBdr>
        <w:top w:val="none" w:sz="0" w:space="0" w:color="auto"/>
        <w:left w:val="none" w:sz="0" w:space="0" w:color="auto"/>
        <w:bottom w:val="none" w:sz="0" w:space="0" w:color="auto"/>
        <w:right w:val="none" w:sz="0" w:space="0" w:color="auto"/>
      </w:divBdr>
    </w:div>
    <w:div w:id="592320195">
      <w:bodyDiv w:val="1"/>
      <w:marLeft w:val="0"/>
      <w:marRight w:val="0"/>
      <w:marTop w:val="0"/>
      <w:marBottom w:val="0"/>
      <w:divBdr>
        <w:top w:val="none" w:sz="0" w:space="0" w:color="auto"/>
        <w:left w:val="none" w:sz="0" w:space="0" w:color="auto"/>
        <w:bottom w:val="none" w:sz="0" w:space="0" w:color="auto"/>
        <w:right w:val="none" w:sz="0" w:space="0" w:color="auto"/>
      </w:divBdr>
    </w:div>
    <w:div w:id="673922136">
      <w:bodyDiv w:val="1"/>
      <w:marLeft w:val="0"/>
      <w:marRight w:val="0"/>
      <w:marTop w:val="0"/>
      <w:marBottom w:val="0"/>
      <w:divBdr>
        <w:top w:val="none" w:sz="0" w:space="0" w:color="auto"/>
        <w:left w:val="none" w:sz="0" w:space="0" w:color="auto"/>
        <w:bottom w:val="none" w:sz="0" w:space="0" w:color="auto"/>
        <w:right w:val="none" w:sz="0" w:space="0" w:color="auto"/>
      </w:divBdr>
    </w:div>
    <w:div w:id="684140144">
      <w:bodyDiv w:val="1"/>
      <w:marLeft w:val="0"/>
      <w:marRight w:val="0"/>
      <w:marTop w:val="0"/>
      <w:marBottom w:val="0"/>
      <w:divBdr>
        <w:top w:val="none" w:sz="0" w:space="0" w:color="auto"/>
        <w:left w:val="none" w:sz="0" w:space="0" w:color="auto"/>
        <w:bottom w:val="none" w:sz="0" w:space="0" w:color="auto"/>
        <w:right w:val="none" w:sz="0" w:space="0" w:color="auto"/>
      </w:divBdr>
    </w:div>
    <w:div w:id="691490395">
      <w:bodyDiv w:val="1"/>
      <w:marLeft w:val="0"/>
      <w:marRight w:val="0"/>
      <w:marTop w:val="0"/>
      <w:marBottom w:val="0"/>
      <w:divBdr>
        <w:top w:val="none" w:sz="0" w:space="0" w:color="auto"/>
        <w:left w:val="none" w:sz="0" w:space="0" w:color="auto"/>
        <w:bottom w:val="none" w:sz="0" w:space="0" w:color="auto"/>
        <w:right w:val="none" w:sz="0" w:space="0" w:color="auto"/>
      </w:divBdr>
    </w:div>
    <w:div w:id="731973368">
      <w:bodyDiv w:val="1"/>
      <w:marLeft w:val="0"/>
      <w:marRight w:val="0"/>
      <w:marTop w:val="0"/>
      <w:marBottom w:val="0"/>
      <w:divBdr>
        <w:top w:val="none" w:sz="0" w:space="0" w:color="auto"/>
        <w:left w:val="none" w:sz="0" w:space="0" w:color="auto"/>
        <w:bottom w:val="none" w:sz="0" w:space="0" w:color="auto"/>
        <w:right w:val="none" w:sz="0" w:space="0" w:color="auto"/>
      </w:divBdr>
    </w:div>
    <w:div w:id="740518433">
      <w:bodyDiv w:val="1"/>
      <w:marLeft w:val="0"/>
      <w:marRight w:val="0"/>
      <w:marTop w:val="0"/>
      <w:marBottom w:val="0"/>
      <w:divBdr>
        <w:top w:val="none" w:sz="0" w:space="0" w:color="auto"/>
        <w:left w:val="none" w:sz="0" w:space="0" w:color="auto"/>
        <w:bottom w:val="none" w:sz="0" w:space="0" w:color="auto"/>
        <w:right w:val="none" w:sz="0" w:space="0" w:color="auto"/>
      </w:divBdr>
    </w:div>
    <w:div w:id="748042420">
      <w:bodyDiv w:val="1"/>
      <w:marLeft w:val="0"/>
      <w:marRight w:val="0"/>
      <w:marTop w:val="0"/>
      <w:marBottom w:val="0"/>
      <w:divBdr>
        <w:top w:val="none" w:sz="0" w:space="0" w:color="auto"/>
        <w:left w:val="none" w:sz="0" w:space="0" w:color="auto"/>
        <w:bottom w:val="none" w:sz="0" w:space="0" w:color="auto"/>
        <w:right w:val="none" w:sz="0" w:space="0" w:color="auto"/>
      </w:divBdr>
    </w:div>
    <w:div w:id="759646859">
      <w:bodyDiv w:val="1"/>
      <w:marLeft w:val="0"/>
      <w:marRight w:val="0"/>
      <w:marTop w:val="0"/>
      <w:marBottom w:val="0"/>
      <w:divBdr>
        <w:top w:val="none" w:sz="0" w:space="0" w:color="auto"/>
        <w:left w:val="none" w:sz="0" w:space="0" w:color="auto"/>
        <w:bottom w:val="none" w:sz="0" w:space="0" w:color="auto"/>
        <w:right w:val="none" w:sz="0" w:space="0" w:color="auto"/>
      </w:divBdr>
    </w:div>
    <w:div w:id="826677512">
      <w:bodyDiv w:val="1"/>
      <w:marLeft w:val="0"/>
      <w:marRight w:val="0"/>
      <w:marTop w:val="0"/>
      <w:marBottom w:val="0"/>
      <w:divBdr>
        <w:top w:val="none" w:sz="0" w:space="0" w:color="auto"/>
        <w:left w:val="none" w:sz="0" w:space="0" w:color="auto"/>
        <w:bottom w:val="none" w:sz="0" w:space="0" w:color="auto"/>
        <w:right w:val="none" w:sz="0" w:space="0" w:color="auto"/>
      </w:divBdr>
    </w:div>
    <w:div w:id="853692425">
      <w:bodyDiv w:val="1"/>
      <w:marLeft w:val="0"/>
      <w:marRight w:val="0"/>
      <w:marTop w:val="0"/>
      <w:marBottom w:val="0"/>
      <w:divBdr>
        <w:top w:val="none" w:sz="0" w:space="0" w:color="auto"/>
        <w:left w:val="none" w:sz="0" w:space="0" w:color="auto"/>
        <w:bottom w:val="none" w:sz="0" w:space="0" w:color="auto"/>
        <w:right w:val="none" w:sz="0" w:space="0" w:color="auto"/>
      </w:divBdr>
    </w:div>
    <w:div w:id="882445414">
      <w:bodyDiv w:val="1"/>
      <w:marLeft w:val="0"/>
      <w:marRight w:val="0"/>
      <w:marTop w:val="0"/>
      <w:marBottom w:val="0"/>
      <w:divBdr>
        <w:top w:val="none" w:sz="0" w:space="0" w:color="auto"/>
        <w:left w:val="none" w:sz="0" w:space="0" w:color="auto"/>
        <w:bottom w:val="none" w:sz="0" w:space="0" w:color="auto"/>
        <w:right w:val="none" w:sz="0" w:space="0" w:color="auto"/>
      </w:divBdr>
    </w:div>
    <w:div w:id="900016647">
      <w:bodyDiv w:val="1"/>
      <w:marLeft w:val="0"/>
      <w:marRight w:val="0"/>
      <w:marTop w:val="0"/>
      <w:marBottom w:val="0"/>
      <w:divBdr>
        <w:top w:val="none" w:sz="0" w:space="0" w:color="auto"/>
        <w:left w:val="none" w:sz="0" w:space="0" w:color="auto"/>
        <w:bottom w:val="none" w:sz="0" w:space="0" w:color="auto"/>
        <w:right w:val="none" w:sz="0" w:space="0" w:color="auto"/>
      </w:divBdr>
    </w:div>
    <w:div w:id="1002585394">
      <w:bodyDiv w:val="1"/>
      <w:marLeft w:val="0"/>
      <w:marRight w:val="0"/>
      <w:marTop w:val="0"/>
      <w:marBottom w:val="0"/>
      <w:divBdr>
        <w:top w:val="none" w:sz="0" w:space="0" w:color="auto"/>
        <w:left w:val="none" w:sz="0" w:space="0" w:color="auto"/>
        <w:bottom w:val="none" w:sz="0" w:space="0" w:color="auto"/>
        <w:right w:val="none" w:sz="0" w:space="0" w:color="auto"/>
      </w:divBdr>
    </w:div>
    <w:div w:id="1074930268">
      <w:bodyDiv w:val="1"/>
      <w:marLeft w:val="0"/>
      <w:marRight w:val="0"/>
      <w:marTop w:val="0"/>
      <w:marBottom w:val="0"/>
      <w:divBdr>
        <w:top w:val="none" w:sz="0" w:space="0" w:color="auto"/>
        <w:left w:val="none" w:sz="0" w:space="0" w:color="auto"/>
        <w:bottom w:val="none" w:sz="0" w:space="0" w:color="auto"/>
        <w:right w:val="none" w:sz="0" w:space="0" w:color="auto"/>
      </w:divBdr>
    </w:div>
    <w:div w:id="1102526809">
      <w:bodyDiv w:val="1"/>
      <w:marLeft w:val="0"/>
      <w:marRight w:val="0"/>
      <w:marTop w:val="0"/>
      <w:marBottom w:val="0"/>
      <w:divBdr>
        <w:top w:val="none" w:sz="0" w:space="0" w:color="auto"/>
        <w:left w:val="none" w:sz="0" w:space="0" w:color="auto"/>
        <w:bottom w:val="none" w:sz="0" w:space="0" w:color="auto"/>
        <w:right w:val="none" w:sz="0" w:space="0" w:color="auto"/>
      </w:divBdr>
    </w:div>
    <w:div w:id="1180316046">
      <w:bodyDiv w:val="1"/>
      <w:marLeft w:val="0"/>
      <w:marRight w:val="0"/>
      <w:marTop w:val="0"/>
      <w:marBottom w:val="0"/>
      <w:divBdr>
        <w:top w:val="none" w:sz="0" w:space="0" w:color="auto"/>
        <w:left w:val="none" w:sz="0" w:space="0" w:color="auto"/>
        <w:bottom w:val="none" w:sz="0" w:space="0" w:color="auto"/>
        <w:right w:val="none" w:sz="0" w:space="0" w:color="auto"/>
      </w:divBdr>
    </w:div>
    <w:div w:id="1200126382">
      <w:bodyDiv w:val="1"/>
      <w:marLeft w:val="0"/>
      <w:marRight w:val="0"/>
      <w:marTop w:val="0"/>
      <w:marBottom w:val="0"/>
      <w:divBdr>
        <w:top w:val="none" w:sz="0" w:space="0" w:color="auto"/>
        <w:left w:val="none" w:sz="0" w:space="0" w:color="auto"/>
        <w:bottom w:val="none" w:sz="0" w:space="0" w:color="auto"/>
        <w:right w:val="none" w:sz="0" w:space="0" w:color="auto"/>
      </w:divBdr>
    </w:div>
    <w:div w:id="1211529989">
      <w:bodyDiv w:val="1"/>
      <w:marLeft w:val="0"/>
      <w:marRight w:val="0"/>
      <w:marTop w:val="0"/>
      <w:marBottom w:val="0"/>
      <w:divBdr>
        <w:top w:val="none" w:sz="0" w:space="0" w:color="auto"/>
        <w:left w:val="none" w:sz="0" w:space="0" w:color="auto"/>
        <w:bottom w:val="none" w:sz="0" w:space="0" w:color="auto"/>
        <w:right w:val="none" w:sz="0" w:space="0" w:color="auto"/>
      </w:divBdr>
    </w:div>
    <w:div w:id="1212501290">
      <w:bodyDiv w:val="1"/>
      <w:marLeft w:val="0"/>
      <w:marRight w:val="0"/>
      <w:marTop w:val="0"/>
      <w:marBottom w:val="0"/>
      <w:divBdr>
        <w:top w:val="none" w:sz="0" w:space="0" w:color="auto"/>
        <w:left w:val="none" w:sz="0" w:space="0" w:color="auto"/>
        <w:bottom w:val="none" w:sz="0" w:space="0" w:color="auto"/>
        <w:right w:val="none" w:sz="0" w:space="0" w:color="auto"/>
      </w:divBdr>
    </w:div>
    <w:div w:id="1285769679">
      <w:bodyDiv w:val="1"/>
      <w:marLeft w:val="0"/>
      <w:marRight w:val="0"/>
      <w:marTop w:val="0"/>
      <w:marBottom w:val="0"/>
      <w:divBdr>
        <w:top w:val="none" w:sz="0" w:space="0" w:color="auto"/>
        <w:left w:val="none" w:sz="0" w:space="0" w:color="auto"/>
        <w:bottom w:val="none" w:sz="0" w:space="0" w:color="auto"/>
        <w:right w:val="none" w:sz="0" w:space="0" w:color="auto"/>
      </w:divBdr>
    </w:div>
    <w:div w:id="1296907302">
      <w:bodyDiv w:val="1"/>
      <w:marLeft w:val="0"/>
      <w:marRight w:val="0"/>
      <w:marTop w:val="0"/>
      <w:marBottom w:val="0"/>
      <w:divBdr>
        <w:top w:val="none" w:sz="0" w:space="0" w:color="auto"/>
        <w:left w:val="none" w:sz="0" w:space="0" w:color="auto"/>
        <w:bottom w:val="none" w:sz="0" w:space="0" w:color="auto"/>
        <w:right w:val="none" w:sz="0" w:space="0" w:color="auto"/>
      </w:divBdr>
    </w:div>
    <w:div w:id="1317343639">
      <w:bodyDiv w:val="1"/>
      <w:marLeft w:val="0"/>
      <w:marRight w:val="0"/>
      <w:marTop w:val="0"/>
      <w:marBottom w:val="0"/>
      <w:divBdr>
        <w:top w:val="none" w:sz="0" w:space="0" w:color="auto"/>
        <w:left w:val="none" w:sz="0" w:space="0" w:color="auto"/>
        <w:bottom w:val="none" w:sz="0" w:space="0" w:color="auto"/>
        <w:right w:val="none" w:sz="0" w:space="0" w:color="auto"/>
      </w:divBdr>
    </w:div>
    <w:div w:id="1338269140">
      <w:bodyDiv w:val="1"/>
      <w:marLeft w:val="0"/>
      <w:marRight w:val="0"/>
      <w:marTop w:val="0"/>
      <w:marBottom w:val="0"/>
      <w:divBdr>
        <w:top w:val="none" w:sz="0" w:space="0" w:color="auto"/>
        <w:left w:val="none" w:sz="0" w:space="0" w:color="auto"/>
        <w:bottom w:val="none" w:sz="0" w:space="0" w:color="auto"/>
        <w:right w:val="none" w:sz="0" w:space="0" w:color="auto"/>
      </w:divBdr>
    </w:div>
    <w:div w:id="1348370192">
      <w:bodyDiv w:val="1"/>
      <w:marLeft w:val="0"/>
      <w:marRight w:val="0"/>
      <w:marTop w:val="0"/>
      <w:marBottom w:val="0"/>
      <w:divBdr>
        <w:top w:val="none" w:sz="0" w:space="0" w:color="auto"/>
        <w:left w:val="none" w:sz="0" w:space="0" w:color="auto"/>
        <w:bottom w:val="none" w:sz="0" w:space="0" w:color="auto"/>
        <w:right w:val="none" w:sz="0" w:space="0" w:color="auto"/>
      </w:divBdr>
    </w:div>
    <w:div w:id="1353724580">
      <w:bodyDiv w:val="1"/>
      <w:marLeft w:val="0"/>
      <w:marRight w:val="0"/>
      <w:marTop w:val="0"/>
      <w:marBottom w:val="0"/>
      <w:divBdr>
        <w:top w:val="none" w:sz="0" w:space="0" w:color="auto"/>
        <w:left w:val="none" w:sz="0" w:space="0" w:color="auto"/>
        <w:bottom w:val="none" w:sz="0" w:space="0" w:color="auto"/>
        <w:right w:val="none" w:sz="0" w:space="0" w:color="auto"/>
      </w:divBdr>
    </w:div>
    <w:div w:id="1366297220">
      <w:bodyDiv w:val="1"/>
      <w:marLeft w:val="0"/>
      <w:marRight w:val="0"/>
      <w:marTop w:val="0"/>
      <w:marBottom w:val="0"/>
      <w:divBdr>
        <w:top w:val="none" w:sz="0" w:space="0" w:color="auto"/>
        <w:left w:val="none" w:sz="0" w:space="0" w:color="auto"/>
        <w:bottom w:val="none" w:sz="0" w:space="0" w:color="auto"/>
        <w:right w:val="none" w:sz="0" w:space="0" w:color="auto"/>
      </w:divBdr>
    </w:div>
    <w:div w:id="1379890078">
      <w:bodyDiv w:val="1"/>
      <w:marLeft w:val="0"/>
      <w:marRight w:val="0"/>
      <w:marTop w:val="0"/>
      <w:marBottom w:val="0"/>
      <w:divBdr>
        <w:top w:val="none" w:sz="0" w:space="0" w:color="auto"/>
        <w:left w:val="none" w:sz="0" w:space="0" w:color="auto"/>
        <w:bottom w:val="none" w:sz="0" w:space="0" w:color="auto"/>
        <w:right w:val="none" w:sz="0" w:space="0" w:color="auto"/>
      </w:divBdr>
    </w:div>
    <w:div w:id="1413504598">
      <w:bodyDiv w:val="1"/>
      <w:marLeft w:val="0"/>
      <w:marRight w:val="0"/>
      <w:marTop w:val="0"/>
      <w:marBottom w:val="0"/>
      <w:divBdr>
        <w:top w:val="none" w:sz="0" w:space="0" w:color="auto"/>
        <w:left w:val="none" w:sz="0" w:space="0" w:color="auto"/>
        <w:bottom w:val="none" w:sz="0" w:space="0" w:color="auto"/>
        <w:right w:val="none" w:sz="0" w:space="0" w:color="auto"/>
      </w:divBdr>
    </w:div>
    <w:div w:id="1452825646">
      <w:bodyDiv w:val="1"/>
      <w:marLeft w:val="0"/>
      <w:marRight w:val="0"/>
      <w:marTop w:val="0"/>
      <w:marBottom w:val="0"/>
      <w:divBdr>
        <w:top w:val="none" w:sz="0" w:space="0" w:color="auto"/>
        <w:left w:val="none" w:sz="0" w:space="0" w:color="auto"/>
        <w:bottom w:val="none" w:sz="0" w:space="0" w:color="auto"/>
        <w:right w:val="none" w:sz="0" w:space="0" w:color="auto"/>
      </w:divBdr>
    </w:div>
    <w:div w:id="1459643147">
      <w:bodyDiv w:val="1"/>
      <w:marLeft w:val="0"/>
      <w:marRight w:val="0"/>
      <w:marTop w:val="0"/>
      <w:marBottom w:val="0"/>
      <w:divBdr>
        <w:top w:val="none" w:sz="0" w:space="0" w:color="auto"/>
        <w:left w:val="none" w:sz="0" w:space="0" w:color="auto"/>
        <w:bottom w:val="none" w:sz="0" w:space="0" w:color="auto"/>
        <w:right w:val="none" w:sz="0" w:space="0" w:color="auto"/>
      </w:divBdr>
    </w:div>
    <w:div w:id="1494179329">
      <w:bodyDiv w:val="1"/>
      <w:marLeft w:val="0"/>
      <w:marRight w:val="0"/>
      <w:marTop w:val="0"/>
      <w:marBottom w:val="0"/>
      <w:divBdr>
        <w:top w:val="none" w:sz="0" w:space="0" w:color="auto"/>
        <w:left w:val="none" w:sz="0" w:space="0" w:color="auto"/>
        <w:bottom w:val="none" w:sz="0" w:space="0" w:color="auto"/>
        <w:right w:val="none" w:sz="0" w:space="0" w:color="auto"/>
      </w:divBdr>
    </w:div>
    <w:div w:id="1569339949">
      <w:bodyDiv w:val="1"/>
      <w:marLeft w:val="0"/>
      <w:marRight w:val="0"/>
      <w:marTop w:val="0"/>
      <w:marBottom w:val="0"/>
      <w:divBdr>
        <w:top w:val="none" w:sz="0" w:space="0" w:color="auto"/>
        <w:left w:val="none" w:sz="0" w:space="0" w:color="auto"/>
        <w:bottom w:val="none" w:sz="0" w:space="0" w:color="auto"/>
        <w:right w:val="none" w:sz="0" w:space="0" w:color="auto"/>
      </w:divBdr>
    </w:div>
    <w:div w:id="1591818557">
      <w:bodyDiv w:val="1"/>
      <w:marLeft w:val="0"/>
      <w:marRight w:val="0"/>
      <w:marTop w:val="0"/>
      <w:marBottom w:val="0"/>
      <w:divBdr>
        <w:top w:val="none" w:sz="0" w:space="0" w:color="auto"/>
        <w:left w:val="none" w:sz="0" w:space="0" w:color="auto"/>
        <w:bottom w:val="none" w:sz="0" w:space="0" w:color="auto"/>
        <w:right w:val="none" w:sz="0" w:space="0" w:color="auto"/>
      </w:divBdr>
    </w:div>
    <w:div w:id="1607732419">
      <w:bodyDiv w:val="1"/>
      <w:marLeft w:val="0"/>
      <w:marRight w:val="0"/>
      <w:marTop w:val="0"/>
      <w:marBottom w:val="0"/>
      <w:divBdr>
        <w:top w:val="none" w:sz="0" w:space="0" w:color="auto"/>
        <w:left w:val="none" w:sz="0" w:space="0" w:color="auto"/>
        <w:bottom w:val="none" w:sz="0" w:space="0" w:color="auto"/>
        <w:right w:val="none" w:sz="0" w:space="0" w:color="auto"/>
      </w:divBdr>
    </w:div>
    <w:div w:id="1676883097">
      <w:bodyDiv w:val="1"/>
      <w:marLeft w:val="0"/>
      <w:marRight w:val="0"/>
      <w:marTop w:val="0"/>
      <w:marBottom w:val="0"/>
      <w:divBdr>
        <w:top w:val="none" w:sz="0" w:space="0" w:color="auto"/>
        <w:left w:val="none" w:sz="0" w:space="0" w:color="auto"/>
        <w:bottom w:val="none" w:sz="0" w:space="0" w:color="auto"/>
        <w:right w:val="none" w:sz="0" w:space="0" w:color="auto"/>
      </w:divBdr>
    </w:div>
    <w:div w:id="1676953601">
      <w:bodyDiv w:val="1"/>
      <w:marLeft w:val="0"/>
      <w:marRight w:val="0"/>
      <w:marTop w:val="0"/>
      <w:marBottom w:val="0"/>
      <w:divBdr>
        <w:top w:val="none" w:sz="0" w:space="0" w:color="auto"/>
        <w:left w:val="none" w:sz="0" w:space="0" w:color="auto"/>
        <w:bottom w:val="none" w:sz="0" w:space="0" w:color="auto"/>
        <w:right w:val="none" w:sz="0" w:space="0" w:color="auto"/>
      </w:divBdr>
    </w:div>
    <w:div w:id="1700813230">
      <w:bodyDiv w:val="1"/>
      <w:marLeft w:val="0"/>
      <w:marRight w:val="0"/>
      <w:marTop w:val="0"/>
      <w:marBottom w:val="0"/>
      <w:divBdr>
        <w:top w:val="none" w:sz="0" w:space="0" w:color="auto"/>
        <w:left w:val="none" w:sz="0" w:space="0" w:color="auto"/>
        <w:bottom w:val="none" w:sz="0" w:space="0" w:color="auto"/>
        <w:right w:val="none" w:sz="0" w:space="0" w:color="auto"/>
      </w:divBdr>
    </w:div>
    <w:div w:id="1820730168">
      <w:bodyDiv w:val="1"/>
      <w:marLeft w:val="0"/>
      <w:marRight w:val="0"/>
      <w:marTop w:val="0"/>
      <w:marBottom w:val="0"/>
      <w:divBdr>
        <w:top w:val="none" w:sz="0" w:space="0" w:color="auto"/>
        <w:left w:val="none" w:sz="0" w:space="0" w:color="auto"/>
        <w:bottom w:val="none" w:sz="0" w:space="0" w:color="auto"/>
        <w:right w:val="none" w:sz="0" w:space="0" w:color="auto"/>
      </w:divBdr>
    </w:div>
    <w:div w:id="1855148187">
      <w:bodyDiv w:val="1"/>
      <w:marLeft w:val="0"/>
      <w:marRight w:val="0"/>
      <w:marTop w:val="0"/>
      <w:marBottom w:val="0"/>
      <w:divBdr>
        <w:top w:val="none" w:sz="0" w:space="0" w:color="auto"/>
        <w:left w:val="none" w:sz="0" w:space="0" w:color="auto"/>
        <w:bottom w:val="none" w:sz="0" w:space="0" w:color="auto"/>
        <w:right w:val="none" w:sz="0" w:space="0" w:color="auto"/>
      </w:divBdr>
    </w:div>
    <w:div w:id="1883983716">
      <w:bodyDiv w:val="1"/>
      <w:marLeft w:val="0"/>
      <w:marRight w:val="0"/>
      <w:marTop w:val="0"/>
      <w:marBottom w:val="0"/>
      <w:divBdr>
        <w:top w:val="none" w:sz="0" w:space="0" w:color="auto"/>
        <w:left w:val="none" w:sz="0" w:space="0" w:color="auto"/>
        <w:bottom w:val="none" w:sz="0" w:space="0" w:color="auto"/>
        <w:right w:val="none" w:sz="0" w:space="0" w:color="auto"/>
      </w:divBdr>
    </w:div>
    <w:div w:id="1892570850">
      <w:bodyDiv w:val="1"/>
      <w:marLeft w:val="0"/>
      <w:marRight w:val="0"/>
      <w:marTop w:val="0"/>
      <w:marBottom w:val="0"/>
      <w:divBdr>
        <w:top w:val="none" w:sz="0" w:space="0" w:color="auto"/>
        <w:left w:val="none" w:sz="0" w:space="0" w:color="auto"/>
        <w:bottom w:val="none" w:sz="0" w:space="0" w:color="auto"/>
        <w:right w:val="none" w:sz="0" w:space="0" w:color="auto"/>
      </w:divBdr>
    </w:div>
    <w:div w:id="1970283676">
      <w:bodyDiv w:val="1"/>
      <w:marLeft w:val="0"/>
      <w:marRight w:val="0"/>
      <w:marTop w:val="0"/>
      <w:marBottom w:val="0"/>
      <w:divBdr>
        <w:top w:val="none" w:sz="0" w:space="0" w:color="auto"/>
        <w:left w:val="none" w:sz="0" w:space="0" w:color="auto"/>
        <w:bottom w:val="none" w:sz="0" w:space="0" w:color="auto"/>
        <w:right w:val="none" w:sz="0" w:space="0" w:color="auto"/>
      </w:divBdr>
    </w:div>
    <w:div w:id="1970891814">
      <w:bodyDiv w:val="1"/>
      <w:marLeft w:val="0"/>
      <w:marRight w:val="0"/>
      <w:marTop w:val="0"/>
      <w:marBottom w:val="0"/>
      <w:divBdr>
        <w:top w:val="none" w:sz="0" w:space="0" w:color="auto"/>
        <w:left w:val="none" w:sz="0" w:space="0" w:color="auto"/>
        <w:bottom w:val="none" w:sz="0" w:space="0" w:color="auto"/>
        <w:right w:val="none" w:sz="0" w:space="0" w:color="auto"/>
      </w:divBdr>
    </w:div>
    <w:div w:id="1974752847">
      <w:bodyDiv w:val="1"/>
      <w:marLeft w:val="0"/>
      <w:marRight w:val="0"/>
      <w:marTop w:val="0"/>
      <w:marBottom w:val="0"/>
      <w:divBdr>
        <w:top w:val="none" w:sz="0" w:space="0" w:color="auto"/>
        <w:left w:val="none" w:sz="0" w:space="0" w:color="auto"/>
        <w:bottom w:val="none" w:sz="0" w:space="0" w:color="auto"/>
        <w:right w:val="none" w:sz="0" w:space="0" w:color="auto"/>
      </w:divBdr>
    </w:div>
    <w:div w:id="1979072373">
      <w:bodyDiv w:val="1"/>
      <w:marLeft w:val="0"/>
      <w:marRight w:val="0"/>
      <w:marTop w:val="0"/>
      <w:marBottom w:val="0"/>
      <w:divBdr>
        <w:top w:val="none" w:sz="0" w:space="0" w:color="auto"/>
        <w:left w:val="none" w:sz="0" w:space="0" w:color="auto"/>
        <w:bottom w:val="none" w:sz="0" w:space="0" w:color="auto"/>
        <w:right w:val="none" w:sz="0" w:space="0" w:color="auto"/>
      </w:divBdr>
    </w:div>
    <w:div w:id="2019387966">
      <w:bodyDiv w:val="1"/>
      <w:marLeft w:val="0"/>
      <w:marRight w:val="0"/>
      <w:marTop w:val="0"/>
      <w:marBottom w:val="0"/>
      <w:divBdr>
        <w:top w:val="none" w:sz="0" w:space="0" w:color="auto"/>
        <w:left w:val="none" w:sz="0" w:space="0" w:color="auto"/>
        <w:bottom w:val="none" w:sz="0" w:space="0" w:color="auto"/>
        <w:right w:val="none" w:sz="0" w:space="0" w:color="auto"/>
      </w:divBdr>
    </w:div>
    <w:div w:id="2032145040">
      <w:bodyDiv w:val="1"/>
      <w:marLeft w:val="0"/>
      <w:marRight w:val="0"/>
      <w:marTop w:val="0"/>
      <w:marBottom w:val="0"/>
      <w:divBdr>
        <w:top w:val="none" w:sz="0" w:space="0" w:color="auto"/>
        <w:left w:val="none" w:sz="0" w:space="0" w:color="auto"/>
        <w:bottom w:val="none" w:sz="0" w:space="0" w:color="auto"/>
        <w:right w:val="none" w:sz="0" w:space="0" w:color="auto"/>
      </w:divBdr>
    </w:div>
    <w:div w:id="2043506577">
      <w:bodyDiv w:val="1"/>
      <w:marLeft w:val="0"/>
      <w:marRight w:val="0"/>
      <w:marTop w:val="0"/>
      <w:marBottom w:val="0"/>
      <w:divBdr>
        <w:top w:val="none" w:sz="0" w:space="0" w:color="auto"/>
        <w:left w:val="none" w:sz="0" w:space="0" w:color="auto"/>
        <w:bottom w:val="none" w:sz="0" w:space="0" w:color="auto"/>
        <w:right w:val="none" w:sz="0" w:space="0" w:color="auto"/>
      </w:divBdr>
    </w:div>
    <w:div w:id="2107730423">
      <w:bodyDiv w:val="1"/>
      <w:marLeft w:val="0"/>
      <w:marRight w:val="0"/>
      <w:marTop w:val="0"/>
      <w:marBottom w:val="0"/>
      <w:divBdr>
        <w:top w:val="none" w:sz="0" w:space="0" w:color="auto"/>
        <w:left w:val="none" w:sz="0" w:space="0" w:color="auto"/>
        <w:bottom w:val="none" w:sz="0" w:space="0" w:color="auto"/>
        <w:right w:val="none" w:sz="0" w:space="0" w:color="auto"/>
      </w:divBdr>
    </w:div>
    <w:div w:id="2118910956">
      <w:bodyDiv w:val="1"/>
      <w:marLeft w:val="0"/>
      <w:marRight w:val="0"/>
      <w:marTop w:val="0"/>
      <w:marBottom w:val="0"/>
      <w:divBdr>
        <w:top w:val="none" w:sz="0" w:space="0" w:color="auto"/>
        <w:left w:val="none" w:sz="0" w:space="0" w:color="auto"/>
        <w:bottom w:val="none" w:sz="0" w:space="0" w:color="auto"/>
        <w:right w:val="none" w:sz="0" w:space="0" w:color="auto"/>
      </w:divBdr>
    </w:div>
    <w:div w:id="21196391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image" Target="media/image10.png"/><Relationship Id="rId39" Type="http://schemas.openxmlformats.org/officeDocument/2006/relationships/chart" Target="charts/chart8.xml"/><Relationship Id="rId21" Type="http://schemas.openxmlformats.org/officeDocument/2006/relationships/image" Target="media/image5.emf"/><Relationship Id="rId34" Type="http://schemas.openxmlformats.org/officeDocument/2006/relationships/chart" Target="charts/chart3.xml"/><Relationship Id="rId42" Type="http://schemas.openxmlformats.org/officeDocument/2006/relationships/image" Target="media/image18.png"/><Relationship Id="rId47" Type="http://schemas.openxmlformats.org/officeDocument/2006/relationships/footer" Target="footer5.xml"/><Relationship Id="rId50"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3.jpg"/><Relationship Id="rId11" Type="http://schemas.openxmlformats.org/officeDocument/2006/relationships/endnotes" Target="endnotes.xml"/><Relationship Id="rId24" Type="http://schemas.openxmlformats.org/officeDocument/2006/relationships/image" Target="media/image8.gif"/><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image" Target="media/image16.png"/><Relationship Id="rId45" Type="http://schemas.openxmlformats.org/officeDocument/2006/relationships/image" Target="media/image20.pn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chart" Target="charts/chart5.xml"/><Relationship Id="rId49"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image" Target="media/image15.jpg"/><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g"/><Relationship Id="rId22" Type="http://schemas.openxmlformats.org/officeDocument/2006/relationships/image" Target="media/image6.emf"/><Relationship Id="rId27" Type="http://schemas.openxmlformats.org/officeDocument/2006/relationships/image" Target="media/image11.jpg"/><Relationship Id="rId30" Type="http://schemas.openxmlformats.org/officeDocument/2006/relationships/image" Target="media/image14.jpg"/><Relationship Id="rId35" Type="http://schemas.openxmlformats.org/officeDocument/2006/relationships/chart" Target="charts/chart4.xml"/><Relationship Id="rId43" Type="http://schemas.openxmlformats.org/officeDocument/2006/relationships/image" Target="media/image19.png"/><Relationship Id="rId48" Type="http://schemas.openxmlformats.org/officeDocument/2006/relationships/fontTable" Target="fontTable.xml"/><Relationship Id="rId8" Type="http://schemas.openxmlformats.org/officeDocument/2006/relationships/settings" Target="settings.xml"/><Relationship Id="rId51" Type="http://schemas.microsoft.com/office/2020/10/relationships/intelligence" Target="intelligence2.xml"/><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header" Target="header2.xml"/><Relationship Id="rId25" Type="http://schemas.openxmlformats.org/officeDocument/2006/relationships/image" Target="media/image9.png"/><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image" Target="media/image21.emf"/><Relationship Id="rId20" Type="http://schemas.openxmlformats.org/officeDocument/2006/relationships/image" Target="media/image4.emf"/><Relationship Id="rId41"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numbering" Target="numbering.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risjo\Desktop\Mall%20omslag%20till%20examensarbete%20Chalmers_utan%20bild.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apple\Desktop\Bharath_report\resutls%20and%20discussion\Surface%20Stresse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Dry-Cutting</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Sheet4!$D$52:$D$54</c:f>
                <c:numCache>
                  <c:formatCode>General</c:formatCode>
                  <c:ptCount val="3"/>
                  <c:pt idx="0">
                    <c:v>44.6</c:v>
                  </c:pt>
                  <c:pt idx="1">
                    <c:v>44.2</c:v>
                  </c:pt>
                  <c:pt idx="2">
                    <c:v>43.8</c:v>
                  </c:pt>
                </c:numCache>
              </c:numRef>
            </c:plus>
            <c:minus>
              <c:numRef>
                <c:f>Sheet4!$D$52:$D$54</c:f>
                <c:numCache>
                  <c:formatCode>General</c:formatCode>
                  <c:ptCount val="3"/>
                  <c:pt idx="0">
                    <c:v>44.6</c:v>
                  </c:pt>
                  <c:pt idx="1">
                    <c:v>44.2</c:v>
                  </c:pt>
                  <c:pt idx="2">
                    <c:v>43.8</c:v>
                  </c:pt>
                </c:numCache>
              </c:numRef>
            </c:minus>
            <c:spPr>
              <a:noFill/>
              <a:ln w="9525" cap="flat" cmpd="sng" algn="ctr">
                <a:solidFill>
                  <a:schemeClr val="tx1">
                    <a:lumMod val="65000"/>
                    <a:lumOff val="35000"/>
                  </a:schemeClr>
                </a:solidFill>
                <a:round/>
              </a:ln>
              <a:effectLst/>
            </c:spPr>
          </c:errBars>
          <c:cat>
            <c:numRef>
              <c:f>(Sheet4!$B$52:$B$54,Sheet4!$B$61:$B$63,Sheet4!$B$70:$B$72,Sheet4!$B$79:$B$81)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Sheet4!$C$52:$C$54</c:f>
              <c:numCache>
                <c:formatCode>General</c:formatCode>
                <c:ptCount val="3"/>
                <c:pt idx="0">
                  <c:v>-536.6</c:v>
                </c:pt>
                <c:pt idx="1">
                  <c:v>-517</c:v>
                </c:pt>
                <c:pt idx="2">
                  <c:v>-198.1</c:v>
                </c:pt>
              </c:numCache>
            </c:numRef>
          </c:val>
          <c:extLst>
            <c:ext xmlns:c16="http://schemas.microsoft.com/office/drawing/2014/chart" uri="{C3380CC4-5D6E-409C-BE32-E72D297353CC}">
              <c16:uniqueId val="{00000000-5A34-A641-859D-54370CD6959F}"/>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Sheet4!$D$61:$D$63</c:f>
                <c:numCache>
                  <c:formatCode>General</c:formatCode>
                  <c:ptCount val="3"/>
                  <c:pt idx="0">
                    <c:v>34.4</c:v>
                  </c:pt>
                  <c:pt idx="1">
                    <c:v>32.799999999999997</c:v>
                  </c:pt>
                  <c:pt idx="2">
                    <c:v>38.1</c:v>
                  </c:pt>
                </c:numCache>
              </c:numRef>
            </c:plus>
            <c:minus>
              <c:numRef>
                <c:f>Sheet4!$D$61:$D$63</c:f>
                <c:numCache>
                  <c:formatCode>General</c:formatCode>
                  <c:ptCount val="3"/>
                  <c:pt idx="0">
                    <c:v>34.4</c:v>
                  </c:pt>
                  <c:pt idx="1">
                    <c:v>32.799999999999997</c:v>
                  </c:pt>
                  <c:pt idx="2">
                    <c:v>38.1</c:v>
                  </c:pt>
                </c:numCache>
              </c:numRef>
            </c:minus>
            <c:spPr>
              <a:noFill/>
              <a:ln w="9525" cap="flat" cmpd="sng" algn="ctr">
                <a:solidFill>
                  <a:schemeClr val="tx1">
                    <a:lumMod val="65000"/>
                    <a:lumOff val="35000"/>
                  </a:schemeClr>
                </a:solidFill>
                <a:round/>
              </a:ln>
              <a:effectLst/>
            </c:spPr>
          </c:errBars>
          <c:cat>
            <c:numRef>
              <c:f>(Sheet4!$B$52:$B$54,Sheet4!$B$61:$B$63,Sheet4!$B$70:$B$72,Sheet4!$B$79:$B$81)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Sheet4!$C$61:$C$63</c:f>
              <c:numCache>
                <c:formatCode>General</c:formatCode>
                <c:ptCount val="3"/>
                <c:pt idx="0">
                  <c:v>-508</c:v>
                </c:pt>
                <c:pt idx="1">
                  <c:v>-467.6</c:v>
                </c:pt>
                <c:pt idx="2">
                  <c:v>-142</c:v>
                </c:pt>
              </c:numCache>
            </c:numRef>
          </c:val>
          <c:extLst>
            <c:ext xmlns:c16="http://schemas.microsoft.com/office/drawing/2014/chart" uri="{C3380CC4-5D6E-409C-BE32-E72D297353CC}">
              <c16:uniqueId val="{00000001-5A34-A641-859D-54370CD6959F}"/>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Sheet4!$D$70:$D$72</c:f>
                <c:numCache>
                  <c:formatCode>General</c:formatCode>
                  <c:ptCount val="3"/>
                  <c:pt idx="0">
                    <c:v>34.4</c:v>
                  </c:pt>
                  <c:pt idx="1">
                    <c:v>32.799999999999997</c:v>
                  </c:pt>
                  <c:pt idx="2">
                    <c:v>38.1</c:v>
                  </c:pt>
                </c:numCache>
              </c:numRef>
            </c:plus>
            <c:minus>
              <c:numRef>
                <c:f>Sheet4!$D$70:$D$72</c:f>
                <c:numCache>
                  <c:formatCode>General</c:formatCode>
                  <c:ptCount val="3"/>
                  <c:pt idx="0">
                    <c:v>34.4</c:v>
                  </c:pt>
                  <c:pt idx="1">
                    <c:v>32.799999999999997</c:v>
                  </c:pt>
                  <c:pt idx="2">
                    <c:v>38.1</c:v>
                  </c:pt>
                </c:numCache>
              </c:numRef>
            </c:minus>
            <c:spPr>
              <a:noFill/>
              <a:ln w="9525" cap="flat" cmpd="sng" algn="ctr">
                <a:solidFill>
                  <a:schemeClr val="tx1">
                    <a:lumMod val="65000"/>
                    <a:lumOff val="35000"/>
                  </a:schemeClr>
                </a:solidFill>
                <a:round/>
              </a:ln>
              <a:effectLst/>
            </c:spPr>
          </c:errBars>
          <c:cat>
            <c:numRef>
              <c:f>(Sheet4!$B$52:$B$54,Sheet4!$B$61:$B$63,Sheet4!$B$70:$B$72,Sheet4!$B$79:$B$81)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Sheet4!$C$70:$C$72</c:f>
              <c:numCache>
                <c:formatCode>General</c:formatCode>
                <c:ptCount val="3"/>
                <c:pt idx="0">
                  <c:v>-508</c:v>
                </c:pt>
                <c:pt idx="1">
                  <c:v>-467.6</c:v>
                </c:pt>
                <c:pt idx="2">
                  <c:v>-142</c:v>
                </c:pt>
              </c:numCache>
            </c:numRef>
          </c:val>
          <c:extLst>
            <c:ext xmlns:c16="http://schemas.microsoft.com/office/drawing/2014/chart" uri="{C3380CC4-5D6E-409C-BE32-E72D297353CC}">
              <c16:uniqueId val="{00000002-5A34-A641-859D-54370CD6959F}"/>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Sheet4!$D$79:$D$81</c:f>
                <c:numCache>
                  <c:formatCode>General</c:formatCode>
                  <c:ptCount val="3"/>
                  <c:pt idx="0">
                    <c:v>33.200000000000003</c:v>
                  </c:pt>
                  <c:pt idx="1">
                    <c:v>34.1</c:v>
                  </c:pt>
                  <c:pt idx="2">
                    <c:v>39.700000000000003</c:v>
                  </c:pt>
                </c:numCache>
              </c:numRef>
            </c:plus>
            <c:minus>
              <c:numRef>
                <c:f>Sheet4!$D$79:$D$81</c:f>
                <c:numCache>
                  <c:formatCode>General</c:formatCode>
                  <c:ptCount val="3"/>
                  <c:pt idx="0">
                    <c:v>33.200000000000003</c:v>
                  </c:pt>
                  <c:pt idx="1">
                    <c:v>34.1</c:v>
                  </c:pt>
                  <c:pt idx="2">
                    <c:v>39.700000000000003</c:v>
                  </c:pt>
                </c:numCache>
              </c:numRef>
            </c:minus>
            <c:spPr>
              <a:noFill/>
              <a:ln w="9525" cap="flat" cmpd="sng" algn="ctr">
                <a:solidFill>
                  <a:schemeClr val="tx1">
                    <a:lumMod val="65000"/>
                    <a:lumOff val="35000"/>
                  </a:schemeClr>
                </a:solidFill>
                <a:round/>
              </a:ln>
              <a:effectLst/>
            </c:spPr>
          </c:errBars>
          <c:cat>
            <c:numRef>
              <c:f>(Sheet4!$B$52:$B$54,Sheet4!$B$61:$B$63,Sheet4!$B$70:$B$72,Sheet4!$B$79:$B$81)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Sheet4!$C$79:$C$81</c:f>
              <c:numCache>
                <c:formatCode>General</c:formatCode>
                <c:ptCount val="3"/>
                <c:pt idx="0">
                  <c:v>-361.3</c:v>
                </c:pt>
                <c:pt idx="1">
                  <c:v>-457.6</c:v>
                </c:pt>
                <c:pt idx="2">
                  <c:v>-134.5</c:v>
                </c:pt>
              </c:numCache>
            </c:numRef>
          </c:val>
          <c:extLst>
            <c:ext xmlns:c16="http://schemas.microsoft.com/office/drawing/2014/chart" uri="{C3380CC4-5D6E-409C-BE32-E72D297353CC}">
              <c16:uniqueId val="{00000003-5A34-A641-859D-54370CD6959F}"/>
            </c:ext>
          </c:extLst>
        </c:ser>
        <c:dLbls>
          <c:showLegendKey val="0"/>
          <c:showVal val="0"/>
          <c:showCatName val="0"/>
          <c:showSerName val="0"/>
          <c:showPercent val="0"/>
          <c:showBubbleSize val="0"/>
        </c:dLbls>
        <c:gapWidth val="219"/>
        <c:overlap val="-27"/>
        <c:axId val="1664871760"/>
        <c:axId val="1686354128"/>
      </c:barChart>
      <c:catAx>
        <c:axId val="1664871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a:t>
                </a:r>
                <a:r>
                  <a:rPr lang="en-US" baseline="0"/>
                  <a:t> s</a:t>
                </a:r>
                <a:r>
                  <a:rPr lang="en-US"/>
                  <a:t>peed [m/min]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686354128"/>
        <c:crosses val="autoZero"/>
        <c:auto val="1"/>
        <c:lblAlgn val="ctr"/>
        <c:lblOffset val="100"/>
        <c:noMultiLvlLbl val="0"/>
      </c:catAx>
      <c:valAx>
        <c:axId val="1686354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 [MPa]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6648717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Dry-Feed</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Sheet4!$H$52:$H$54</c:f>
                <c:numCache>
                  <c:formatCode>General</c:formatCode>
                  <c:ptCount val="3"/>
                  <c:pt idx="0">
                    <c:v>2.9</c:v>
                  </c:pt>
                  <c:pt idx="1">
                    <c:v>7.5</c:v>
                  </c:pt>
                  <c:pt idx="2">
                    <c:v>6.3</c:v>
                  </c:pt>
                </c:numCache>
              </c:numRef>
            </c:plus>
            <c:minus>
              <c:numRef>
                <c:f>Sheet4!$H$52:$H$54</c:f>
                <c:numCache>
                  <c:formatCode>General</c:formatCode>
                  <c:ptCount val="3"/>
                  <c:pt idx="0">
                    <c:v>2.9</c:v>
                  </c:pt>
                  <c:pt idx="1">
                    <c:v>7.5</c:v>
                  </c:pt>
                  <c:pt idx="2">
                    <c:v>6.3</c:v>
                  </c:pt>
                </c:numCache>
              </c:numRef>
            </c:minus>
            <c:spPr>
              <a:noFill/>
              <a:ln w="9525" cap="flat" cmpd="sng" algn="ctr">
                <a:solidFill>
                  <a:schemeClr val="tx1">
                    <a:lumMod val="65000"/>
                    <a:lumOff val="35000"/>
                  </a:schemeClr>
                </a:solidFill>
                <a:round/>
              </a:ln>
              <a:effectLst/>
            </c:spPr>
          </c:errBars>
          <c:cat>
            <c:numRef>
              <c:f>(Sheet4!$F$52:$F$54,Sheet4!$F$61:$F$63,Sheet4!$F$70:$F$72,Sheet4!$F$79:$F$81)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Sheet4!$G$52:$G$54</c:f>
              <c:numCache>
                <c:formatCode>General</c:formatCode>
                <c:ptCount val="3"/>
                <c:pt idx="0">
                  <c:v>-579</c:v>
                </c:pt>
                <c:pt idx="1">
                  <c:v>-507.7</c:v>
                </c:pt>
                <c:pt idx="2">
                  <c:v>-322.7</c:v>
                </c:pt>
              </c:numCache>
            </c:numRef>
          </c:val>
          <c:extLst>
            <c:ext xmlns:c16="http://schemas.microsoft.com/office/drawing/2014/chart" uri="{C3380CC4-5D6E-409C-BE32-E72D297353CC}">
              <c16:uniqueId val="{00000000-BB78-DB44-8C74-4F1C6AD399A2}"/>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Sheet4!$H$61:$H$63</c:f>
                <c:numCache>
                  <c:formatCode>General</c:formatCode>
                  <c:ptCount val="3"/>
                  <c:pt idx="0">
                    <c:v>14.6</c:v>
                  </c:pt>
                  <c:pt idx="1">
                    <c:v>17.8</c:v>
                  </c:pt>
                  <c:pt idx="2">
                    <c:v>12.2</c:v>
                  </c:pt>
                </c:numCache>
              </c:numRef>
            </c:plus>
            <c:minus>
              <c:numRef>
                <c:f>Sheet4!$H$61:$H$63</c:f>
                <c:numCache>
                  <c:formatCode>General</c:formatCode>
                  <c:ptCount val="3"/>
                  <c:pt idx="0">
                    <c:v>14.6</c:v>
                  </c:pt>
                  <c:pt idx="1">
                    <c:v>17.8</c:v>
                  </c:pt>
                  <c:pt idx="2">
                    <c:v>12.2</c:v>
                  </c:pt>
                </c:numCache>
              </c:numRef>
            </c:minus>
            <c:spPr>
              <a:noFill/>
              <a:ln w="9525" cap="flat" cmpd="sng" algn="ctr">
                <a:solidFill>
                  <a:schemeClr val="tx1">
                    <a:lumMod val="65000"/>
                    <a:lumOff val="35000"/>
                  </a:schemeClr>
                </a:solidFill>
                <a:round/>
              </a:ln>
              <a:effectLst/>
            </c:spPr>
          </c:errBars>
          <c:cat>
            <c:numRef>
              <c:f>(Sheet4!$F$52:$F$54,Sheet4!$F$61:$F$63,Sheet4!$F$70:$F$72,Sheet4!$F$79:$F$81)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Sheet4!$G$61:$G$63</c:f>
              <c:numCache>
                <c:formatCode>General</c:formatCode>
                <c:ptCount val="3"/>
                <c:pt idx="0">
                  <c:v>-574.5</c:v>
                </c:pt>
                <c:pt idx="1">
                  <c:v>-508.9</c:v>
                </c:pt>
                <c:pt idx="2">
                  <c:v>-281.7</c:v>
                </c:pt>
              </c:numCache>
            </c:numRef>
          </c:val>
          <c:extLst>
            <c:ext xmlns:c16="http://schemas.microsoft.com/office/drawing/2014/chart" uri="{C3380CC4-5D6E-409C-BE32-E72D297353CC}">
              <c16:uniqueId val="{00000001-BB78-DB44-8C74-4F1C6AD399A2}"/>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Sheet4!$H$70:$H$72</c:f>
                <c:numCache>
                  <c:formatCode>General</c:formatCode>
                  <c:ptCount val="3"/>
                  <c:pt idx="0">
                    <c:v>6.2</c:v>
                  </c:pt>
                  <c:pt idx="1">
                    <c:v>9.6</c:v>
                  </c:pt>
                  <c:pt idx="2">
                    <c:v>22.4</c:v>
                  </c:pt>
                </c:numCache>
              </c:numRef>
            </c:plus>
            <c:minus>
              <c:numRef>
                <c:f>Sheet4!$H$70:$H$72</c:f>
                <c:numCache>
                  <c:formatCode>General</c:formatCode>
                  <c:ptCount val="3"/>
                  <c:pt idx="0">
                    <c:v>6.2</c:v>
                  </c:pt>
                  <c:pt idx="1">
                    <c:v>9.6</c:v>
                  </c:pt>
                  <c:pt idx="2">
                    <c:v>22.4</c:v>
                  </c:pt>
                </c:numCache>
              </c:numRef>
            </c:minus>
            <c:spPr>
              <a:noFill/>
              <a:ln w="9525" cap="flat" cmpd="sng" algn="ctr">
                <a:solidFill>
                  <a:schemeClr val="tx1">
                    <a:lumMod val="65000"/>
                    <a:lumOff val="35000"/>
                  </a:schemeClr>
                </a:solidFill>
                <a:round/>
              </a:ln>
              <a:effectLst/>
            </c:spPr>
          </c:errBars>
          <c:cat>
            <c:numRef>
              <c:f>(Sheet4!$F$52:$F$54,Sheet4!$F$61:$F$63,Sheet4!$F$70:$F$72,Sheet4!$F$79:$F$81)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Sheet4!$G$70:$G$72</c:f>
              <c:numCache>
                <c:formatCode>General</c:formatCode>
                <c:ptCount val="3"/>
                <c:pt idx="0">
                  <c:v>-512.6</c:v>
                </c:pt>
                <c:pt idx="1">
                  <c:v>-540.5</c:v>
                </c:pt>
                <c:pt idx="2">
                  <c:v>-368.7</c:v>
                </c:pt>
              </c:numCache>
            </c:numRef>
          </c:val>
          <c:extLst>
            <c:ext xmlns:c16="http://schemas.microsoft.com/office/drawing/2014/chart" uri="{C3380CC4-5D6E-409C-BE32-E72D297353CC}">
              <c16:uniqueId val="{00000002-BB78-DB44-8C74-4F1C6AD399A2}"/>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Sheet4!$H$79:$H$81</c:f>
                <c:numCache>
                  <c:formatCode>General</c:formatCode>
                  <c:ptCount val="3"/>
                  <c:pt idx="0">
                    <c:v>8.8000000000000007</c:v>
                  </c:pt>
                  <c:pt idx="1">
                    <c:v>20.6</c:v>
                  </c:pt>
                  <c:pt idx="2">
                    <c:v>15</c:v>
                  </c:pt>
                </c:numCache>
              </c:numRef>
            </c:plus>
            <c:minus>
              <c:numRef>
                <c:f>Sheet4!$H$79:$H$81</c:f>
                <c:numCache>
                  <c:formatCode>General</c:formatCode>
                  <c:ptCount val="3"/>
                  <c:pt idx="0">
                    <c:v>8.8000000000000007</c:v>
                  </c:pt>
                  <c:pt idx="1">
                    <c:v>20.6</c:v>
                  </c:pt>
                  <c:pt idx="2">
                    <c:v>15</c:v>
                  </c:pt>
                </c:numCache>
              </c:numRef>
            </c:minus>
            <c:spPr>
              <a:noFill/>
              <a:ln w="9525" cap="flat" cmpd="sng" algn="ctr">
                <a:solidFill>
                  <a:schemeClr val="tx1">
                    <a:lumMod val="65000"/>
                    <a:lumOff val="35000"/>
                  </a:schemeClr>
                </a:solidFill>
                <a:round/>
              </a:ln>
              <a:effectLst/>
            </c:spPr>
          </c:errBars>
          <c:cat>
            <c:numRef>
              <c:f>(Sheet4!$F$52:$F$54,Sheet4!$F$61:$F$63,Sheet4!$F$70:$F$72,Sheet4!$F$79:$F$81)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Sheet4!$G$79:$G$81</c:f>
              <c:numCache>
                <c:formatCode>General</c:formatCode>
                <c:ptCount val="3"/>
                <c:pt idx="0">
                  <c:v>-525.1</c:v>
                </c:pt>
                <c:pt idx="1">
                  <c:v>-520.1</c:v>
                </c:pt>
                <c:pt idx="2">
                  <c:v>-269.89999999999998</c:v>
                </c:pt>
              </c:numCache>
            </c:numRef>
          </c:val>
          <c:extLst>
            <c:ext xmlns:c16="http://schemas.microsoft.com/office/drawing/2014/chart" uri="{C3380CC4-5D6E-409C-BE32-E72D297353CC}">
              <c16:uniqueId val="{00000003-BB78-DB44-8C74-4F1C6AD399A2}"/>
            </c:ext>
          </c:extLst>
        </c:ser>
        <c:dLbls>
          <c:showLegendKey val="0"/>
          <c:showVal val="0"/>
          <c:showCatName val="0"/>
          <c:showSerName val="0"/>
          <c:showPercent val="0"/>
          <c:showBubbleSize val="0"/>
        </c:dLbls>
        <c:gapWidth val="219"/>
        <c:overlap val="-27"/>
        <c:axId val="1644034656"/>
        <c:axId val="1644030400"/>
      </c:barChart>
      <c:catAx>
        <c:axId val="1644034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a:t>
                </a:r>
                <a:r>
                  <a:rPr lang="en-US" baseline="0"/>
                  <a:t> s</a:t>
                </a:r>
                <a:r>
                  <a:rPr lang="en-US"/>
                  <a:t>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644030400"/>
        <c:crosses val="autoZero"/>
        <c:auto val="1"/>
        <c:lblAlgn val="ctr"/>
        <c:lblOffset val="100"/>
        <c:noMultiLvlLbl val="0"/>
      </c:catAx>
      <c:valAx>
        <c:axId val="1644030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 [MPa]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6440346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Emulsion-Cutting</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Sheet4!$L$52:$L$54</c:f>
                <c:numCache>
                  <c:formatCode>General</c:formatCode>
                  <c:ptCount val="3"/>
                  <c:pt idx="0">
                    <c:v>48.7</c:v>
                  </c:pt>
                  <c:pt idx="1">
                    <c:v>41.4</c:v>
                  </c:pt>
                  <c:pt idx="2">
                    <c:v>45</c:v>
                  </c:pt>
                </c:numCache>
              </c:numRef>
            </c:plus>
            <c:minus>
              <c:numRef>
                <c:f>Sheet4!$L$52:$L$54</c:f>
                <c:numCache>
                  <c:formatCode>General</c:formatCode>
                  <c:ptCount val="3"/>
                  <c:pt idx="0">
                    <c:v>48.7</c:v>
                  </c:pt>
                  <c:pt idx="1">
                    <c:v>41.4</c:v>
                  </c:pt>
                  <c:pt idx="2">
                    <c:v>45</c:v>
                  </c:pt>
                </c:numCache>
              </c:numRef>
            </c:minus>
            <c:spPr>
              <a:noFill/>
              <a:ln w="9525" cap="flat" cmpd="sng" algn="ctr">
                <a:solidFill>
                  <a:schemeClr val="tx1">
                    <a:lumMod val="65000"/>
                    <a:lumOff val="35000"/>
                  </a:schemeClr>
                </a:solidFill>
                <a:round/>
              </a:ln>
              <a:effectLst/>
            </c:spPr>
          </c:errBars>
          <c:cat>
            <c:numRef>
              <c:f>(Sheet4!$J$52:$J$54,Sheet4!$J$61:$J$63,Sheet4!$J$70:$J$72,Sheet4!$J$79:$J$81)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Sheet4!$K$52:$K$54</c:f>
              <c:numCache>
                <c:formatCode>General</c:formatCode>
                <c:ptCount val="3"/>
                <c:pt idx="0">
                  <c:v>-423.8</c:v>
                </c:pt>
                <c:pt idx="1">
                  <c:v>-524.4</c:v>
                </c:pt>
                <c:pt idx="2">
                  <c:v>-325.5</c:v>
                </c:pt>
              </c:numCache>
            </c:numRef>
          </c:val>
          <c:extLst>
            <c:ext xmlns:c16="http://schemas.microsoft.com/office/drawing/2014/chart" uri="{C3380CC4-5D6E-409C-BE32-E72D297353CC}">
              <c16:uniqueId val="{00000000-AF9C-8845-BA0F-A88C3926A6DC}"/>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Sheet4!$L$61:$L$63</c:f>
                <c:numCache>
                  <c:formatCode>General</c:formatCode>
                  <c:ptCount val="3"/>
                  <c:pt idx="0">
                    <c:v>40.799999999999997</c:v>
                  </c:pt>
                  <c:pt idx="1">
                    <c:v>34</c:v>
                  </c:pt>
                  <c:pt idx="2">
                    <c:v>42.3</c:v>
                  </c:pt>
                </c:numCache>
              </c:numRef>
            </c:plus>
            <c:minus>
              <c:numRef>
                <c:f>Sheet4!$L$61:$L$63</c:f>
                <c:numCache>
                  <c:formatCode>General</c:formatCode>
                  <c:ptCount val="3"/>
                  <c:pt idx="0">
                    <c:v>40.799999999999997</c:v>
                  </c:pt>
                  <c:pt idx="1">
                    <c:v>34</c:v>
                  </c:pt>
                  <c:pt idx="2">
                    <c:v>42.3</c:v>
                  </c:pt>
                </c:numCache>
              </c:numRef>
            </c:minus>
            <c:spPr>
              <a:noFill/>
              <a:ln w="9525" cap="flat" cmpd="sng" algn="ctr">
                <a:solidFill>
                  <a:schemeClr val="tx1">
                    <a:lumMod val="65000"/>
                    <a:lumOff val="35000"/>
                  </a:schemeClr>
                </a:solidFill>
                <a:round/>
              </a:ln>
              <a:effectLst/>
            </c:spPr>
          </c:errBars>
          <c:cat>
            <c:numRef>
              <c:f>(Sheet4!$J$52:$J$54,Sheet4!$J$61:$J$63,Sheet4!$J$70:$J$72,Sheet4!$J$79:$J$81)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Sheet4!$K$61:$K$63</c:f>
              <c:numCache>
                <c:formatCode>General</c:formatCode>
                <c:ptCount val="3"/>
                <c:pt idx="0">
                  <c:v>-382.2</c:v>
                </c:pt>
                <c:pt idx="1">
                  <c:v>-464.2</c:v>
                </c:pt>
                <c:pt idx="2">
                  <c:v>-348.6</c:v>
                </c:pt>
              </c:numCache>
            </c:numRef>
          </c:val>
          <c:extLst>
            <c:ext xmlns:c16="http://schemas.microsoft.com/office/drawing/2014/chart" uri="{C3380CC4-5D6E-409C-BE32-E72D297353CC}">
              <c16:uniqueId val="{00000001-AF9C-8845-BA0F-A88C3926A6DC}"/>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Sheet4!$L$70:$L$72</c:f>
                <c:numCache>
                  <c:formatCode>General</c:formatCode>
                  <c:ptCount val="3"/>
                  <c:pt idx="0">
                    <c:v>0</c:v>
                  </c:pt>
                  <c:pt idx="1">
                    <c:v>44.6</c:v>
                  </c:pt>
                  <c:pt idx="2">
                    <c:v>47.2</c:v>
                  </c:pt>
                </c:numCache>
              </c:numRef>
            </c:plus>
            <c:minus>
              <c:numRef>
                <c:f>Sheet4!$L$70:$L$72</c:f>
                <c:numCache>
                  <c:formatCode>General</c:formatCode>
                  <c:ptCount val="3"/>
                  <c:pt idx="0">
                    <c:v>0</c:v>
                  </c:pt>
                  <c:pt idx="1">
                    <c:v>44.6</c:v>
                  </c:pt>
                  <c:pt idx="2">
                    <c:v>47.2</c:v>
                  </c:pt>
                </c:numCache>
              </c:numRef>
            </c:minus>
            <c:spPr>
              <a:noFill/>
              <a:ln w="9525" cap="flat" cmpd="sng" algn="ctr">
                <a:solidFill>
                  <a:schemeClr val="tx1">
                    <a:lumMod val="65000"/>
                    <a:lumOff val="35000"/>
                  </a:schemeClr>
                </a:solidFill>
                <a:round/>
              </a:ln>
              <a:effectLst/>
            </c:spPr>
          </c:errBars>
          <c:cat>
            <c:numRef>
              <c:f>(Sheet4!$J$52:$J$54,Sheet4!$J$61:$J$63,Sheet4!$J$70:$J$72,Sheet4!$J$79:$J$81)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Sheet4!$K$70:$K$72</c:f>
              <c:numCache>
                <c:formatCode>General</c:formatCode>
                <c:ptCount val="3"/>
                <c:pt idx="0">
                  <c:v>-478.8</c:v>
                </c:pt>
                <c:pt idx="1">
                  <c:v>-508.9</c:v>
                </c:pt>
                <c:pt idx="2">
                  <c:v>-275.60000000000002</c:v>
                </c:pt>
              </c:numCache>
            </c:numRef>
          </c:val>
          <c:extLst>
            <c:ext xmlns:c16="http://schemas.microsoft.com/office/drawing/2014/chart" uri="{C3380CC4-5D6E-409C-BE32-E72D297353CC}">
              <c16:uniqueId val="{00000002-AF9C-8845-BA0F-A88C3926A6DC}"/>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Sheet4!$L$79:$L$81</c:f>
                <c:numCache>
                  <c:formatCode>General</c:formatCode>
                  <c:ptCount val="3"/>
                  <c:pt idx="0">
                    <c:v>39.200000000000003</c:v>
                  </c:pt>
                  <c:pt idx="1">
                    <c:v>33.799999999999997</c:v>
                  </c:pt>
                  <c:pt idx="2">
                    <c:v>36.799999999999997</c:v>
                  </c:pt>
                </c:numCache>
              </c:numRef>
            </c:plus>
            <c:minus>
              <c:numRef>
                <c:f>Sheet4!$L$79:$L$81</c:f>
                <c:numCache>
                  <c:formatCode>General</c:formatCode>
                  <c:ptCount val="3"/>
                  <c:pt idx="0">
                    <c:v>39.200000000000003</c:v>
                  </c:pt>
                  <c:pt idx="1">
                    <c:v>33.799999999999997</c:v>
                  </c:pt>
                  <c:pt idx="2">
                    <c:v>36.799999999999997</c:v>
                  </c:pt>
                </c:numCache>
              </c:numRef>
            </c:minus>
            <c:spPr>
              <a:noFill/>
              <a:ln w="9525" cap="flat" cmpd="sng" algn="ctr">
                <a:solidFill>
                  <a:schemeClr val="tx1">
                    <a:lumMod val="65000"/>
                    <a:lumOff val="35000"/>
                  </a:schemeClr>
                </a:solidFill>
                <a:round/>
              </a:ln>
              <a:effectLst/>
            </c:spPr>
          </c:errBars>
          <c:cat>
            <c:numRef>
              <c:f>(Sheet4!$J$52:$J$54,Sheet4!$J$61:$J$63,Sheet4!$J$70:$J$72,Sheet4!$J$79:$J$81)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Sheet4!$K$79:$K$81</c:f>
              <c:numCache>
                <c:formatCode>General</c:formatCode>
                <c:ptCount val="3"/>
                <c:pt idx="0">
                  <c:v>-482.2</c:v>
                </c:pt>
                <c:pt idx="1">
                  <c:v>-497.5</c:v>
                </c:pt>
                <c:pt idx="2">
                  <c:v>-402.9</c:v>
                </c:pt>
              </c:numCache>
            </c:numRef>
          </c:val>
          <c:extLst>
            <c:ext xmlns:c16="http://schemas.microsoft.com/office/drawing/2014/chart" uri="{C3380CC4-5D6E-409C-BE32-E72D297353CC}">
              <c16:uniqueId val="{00000003-AF9C-8845-BA0F-A88C3926A6DC}"/>
            </c:ext>
          </c:extLst>
        </c:ser>
        <c:dLbls>
          <c:showLegendKey val="0"/>
          <c:showVal val="0"/>
          <c:showCatName val="0"/>
          <c:showSerName val="0"/>
          <c:showPercent val="0"/>
          <c:showBubbleSize val="0"/>
        </c:dLbls>
        <c:gapWidth val="219"/>
        <c:overlap val="-27"/>
        <c:axId val="1429004784"/>
        <c:axId val="1088728384"/>
      </c:barChart>
      <c:catAx>
        <c:axId val="14290047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 speed[m/min]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088728384"/>
        <c:crosses val="autoZero"/>
        <c:auto val="1"/>
        <c:lblAlgn val="ctr"/>
        <c:lblOffset val="100"/>
        <c:noMultiLvlLbl val="0"/>
      </c:catAx>
      <c:valAx>
        <c:axId val="1088728384"/>
        <c:scaling>
          <c:orientation val="minMax"/>
          <c:min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4290047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Emulsion-Feed</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Sheet4!$P$52:$P$54</c:f>
                <c:numCache>
                  <c:formatCode>General</c:formatCode>
                  <c:ptCount val="3"/>
                  <c:pt idx="0">
                    <c:v>3.5</c:v>
                  </c:pt>
                  <c:pt idx="1">
                    <c:v>7.4</c:v>
                  </c:pt>
                  <c:pt idx="2">
                    <c:v>12.3</c:v>
                  </c:pt>
                </c:numCache>
              </c:numRef>
            </c:plus>
            <c:minus>
              <c:numRef>
                <c:f>Sheet4!$P$52:$P$54</c:f>
                <c:numCache>
                  <c:formatCode>General</c:formatCode>
                  <c:ptCount val="3"/>
                  <c:pt idx="0">
                    <c:v>3.5</c:v>
                  </c:pt>
                  <c:pt idx="1">
                    <c:v>7.4</c:v>
                  </c:pt>
                  <c:pt idx="2">
                    <c:v>12.3</c:v>
                  </c:pt>
                </c:numCache>
              </c:numRef>
            </c:minus>
            <c:spPr>
              <a:noFill/>
              <a:ln w="9525" cap="flat" cmpd="sng" algn="ctr">
                <a:solidFill>
                  <a:schemeClr val="tx1">
                    <a:lumMod val="65000"/>
                    <a:lumOff val="35000"/>
                  </a:schemeClr>
                </a:solidFill>
                <a:round/>
              </a:ln>
              <a:effectLst/>
            </c:spPr>
          </c:errBars>
          <c:cat>
            <c:numRef>
              <c:f>(Sheet4!$N$52:$N$54,Sheet4!$N$61:$N$63,Sheet4!$N$70:$N$72,Sheet4!$N$79:$N$81)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Sheet4!$O$52:$O$54</c:f>
              <c:numCache>
                <c:formatCode>General</c:formatCode>
                <c:ptCount val="3"/>
                <c:pt idx="0">
                  <c:v>-651.20000000000005</c:v>
                </c:pt>
                <c:pt idx="1">
                  <c:v>-574</c:v>
                </c:pt>
                <c:pt idx="2">
                  <c:v>-498.9</c:v>
                </c:pt>
              </c:numCache>
            </c:numRef>
          </c:val>
          <c:extLst>
            <c:ext xmlns:c16="http://schemas.microsoft.com/office/drawing/2014/chart" uri="{C3380CC4-5D6E-409C-BE32-E72D297353CC}">
              <c16:uniqueId val="{00000000-D9D2-8542-B5D6-C6D2F291F23C}"/>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Sheet4!$P$61:$P$63</c:f>
                <c:numCache>
                  <c:formatCode>General</c:formatCode>
                  <c:ptCount val="3"/>
                  <c:pt idx="0">
                    <c:v>10.8</c:v>
                  </c:pt>
                  <c:pt idx="1">
                    <c:v>15.4</c:v>
                  </c:pt>
                  <c:pt idx="2">
                    <c:v>12.5</c:v>
                  </c:pt>
                </c:numCache>
              </c:numRef>
            </c:plus>
            <c:minus>
              <c:numRef>
                <c:f>Sheet4!$P$61:$P$63</c:f>
                <c:numCache>
                  <c:formatCode>General</c:formatCode>
                  <c:ptCount val="3"/>
                  <c:pt idx="0">
                    <c:v>10.8</c:v>
                  </c:pt>
                  <c:pt idx="1">
                    <c:v>15.4</c:v>
                  </c:pt>
                  <c:pt idx="2">
                    <c:v>12.5</c:v>
                  </c:pt>
                </c:numCache>
              </c:numRef>
            </c:minus>
            <c:spPr>
              <a:noFill/>
              <a:ln w="9525" cap="flat" cmpd="sng" algn="ctr">
                <a:solidFill>
                  <a:schemeClr val="tx1">
                    <a:lumMod val="65000"/>
                    <a:lumOff val="35000"/>
                  </a:schemeClr>
                </a:solidFill>
                <a:round/>
              </a:ln>
              <a:effectLst/>
            </c:spPr>
          </c:errBars>
          <c:cat>
            <c:numRef>
              <c:f>(Sheet4!$N$52:$N$54,Sheet4!$N$61:$N$63,Sheet4!$N$70:$N$72,Sheet4!$N$79:$N$81)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Sheet4!$O$61:$O$63</c:f>
              <c:numCache>
                <c:formatCode>General</c:formatCode>
                <c:ptCount val="3"/>
                <c:pt idx="0">
                  <c:v>-642</c:v>
                </c:pt>
                <c:pt idx="1">
                  <c:v>-568.70000000000005</c:v>
                </c:pt>
                <c:pt idx="2">
                  <c:v>-508.8</c:v>
                </c:pt>
              </c:numCache>
            </c:numRef>
          </c:val>
          <c:extLst>
            <c:ext xmlns:c16="http://schemas.microsoft.com/office/drawing/2014/chart" uri="{C3380CC4-5D6E-409C-BE32-E72D297353CC}">
              <c16:uniqueId val="{00000001-D9D2-8542-B5D6-C6D2F291F23C}"/>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Sheet4!$P$70:$P$72</c:f>
                <c:numCache>
                  <c:formatCode>General</c:formatCode>
                  <c:ptCount val="3"/>
                  <c:pt idx="0">
                    <c:v>0</c:v>
                  </c:pt>
                  <c:pt idx="1">
                    <c:v>7.2</c:v>
                  </c:pt>
                  <c:pt idx="2">
                    <c:v>9.4</c:v>
                  </c:pt>
                </c:numCache>
              </c:numRef>
            </c:plus>
            <c:minus>
              <c:numRef>
                <c:f>Sheet4!$P$70:$P$72</c:f>
                <c:numCache>
                  <c:formatCode>General</c:formatCode>
                  <c:ptCount val="3"/>
                  <c:pt idx="0">
                    <c:v>0</c:v>
                  </c:pt>
                  <c:pt idx="1">
                    <c:v>7.2</c:v>
                  </c:pt>
                  <c:pt idx="2">
                    <c:v>9.4</c:v>
                  </c:pt>
                </c:numCache>
              </c:numRef>
            </c:minus>
            <c:spPr>
              <a:noFill/>
              <a:ln w="9525" cap="flat" cmpd="sng" algn="ctr">
                <a:solidFill>
                  <a:schemeClr val="tx1">
                    <a:lumMod val="65000"/>
                    <a:lumOff val="35000"/>
                  </a:schemeClr>
                </a:solidFill>
                <a:round/>
              </a:ln>
              <a:effectLst/>
            </c:spPr>
          </c:errBars>
          <c:cat>
            <c:numRef>
              <c:f>(Sheet4!$N$52:$N$54,Sheet4!$N$61:$N$63,Sheet4!$N$70:$N$72,Sheet4!$N$79:$N$81)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Sheet4!$O$70:$O$72</c:f>
              <c:numCache>
                <c:formatCode>General</c:formatCode>
                <c:ptCount val="3"/>
                <c:pt idx="0">
                  <c:v>-680.6</c:v>
                </c:pt>
                <c:pt idx="1">
                  <c:v>-601.79999999999995</c:v>
                </c:pt>
                <c:pt idx="2">
                  <c:v>-451.9</c:v>
                </c:pt>
              </c:numCache>
            </c:numRef>
          </c:val>
          <c:extLst>
            <c:ext xmlns:c16="http://schemas.microsoft.com/office/drawing/2014/chart" uri="{C3380CC4-5D6E-409C-BE32-E72D297353CC}">
              <c16:uniqueId val="{00000002-D9D2-8542-B5D6-C6D2F291F23C}"/>
            </c:ext>
          </c:extLst>
        </c:ser>
        <c:dLbls>
          <c:showLegendKey val="0"/>
          <c:showVal val="0"/>
          <c:showCatName val="0"/>
          <c:showSerName val="0"/>
          <c:showPercent val="0"/>
          <c:showBubbleSize val="0"/>
        </c:dLbls>
        <c:gapWidth val="219"/>
        <c:overlap val="-27"/>
        <c:axId val="1186607344"/>
        <c:axId val="1186609040"/>
      </c:barChart>
      <c:catAx>
        <c:axId val="11866073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 speed[m/min]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186609040"/>
        <c:crosses val="autoZero"/>
        <c:auto val="1"/>
        <c:lblAlgn val="ctr"/>
        <c:lblOffset val="100"/>
        <c:noMultiLvlLbl val="0"/>
      </c:catAx>
      <c:valAx>
        <c:axId val="1186609040"/>
        <c:scaling>
          <c:orientation val="minMax"/>
          <c:min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18660734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CryoMQL(T-10)-Cutting direction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Sheet4!$T$52:$T$54</c:f>
                <c:numCache>
                  <c:formatCode>General</c:formatCode>
                  <c:ptCount val="3"/>
                  <c:pt idx="0">
                    <c:v>44.9</c:v>
                  </c:pt>
                  <c:pt idx="1">
                    <c:v>38.700000000000003</c:v>
                  </c:pt>
                  <c:pt idx="2">
                    <c:v>43.8</c:v>
                  </c:pt>
                </c:numCache>
              </c:numRef>
            </c:plus>
            <c:minus>
              <c:numRef>
                <c:f>Sheet4!$T$52:$T$54</c:f>
                <c:numCache>
                  <c:formatCode>General</c:formatCode>
                  <c:ptCount val="3"/>
                  <c:pt idx="0">
                    <c:v>44.9</c:v>
                  </c:pt>
                  <c:pt idx="1">
                    <c:v>38.700000000000003</c:v>
                  </c:pt>
                  <c:pt idx="2">
                    <c:v>43.8</c:v>
                  </c:pt>
                </c:numCache>
              </c:numRef>
            </c:minus>
            <c:spPr>
              <a:noFill/>
              <a:ln w="9525" cap="flat" cmpd="sng" algn="ctr">
                <a:solidFill>
                  <a:schemeClr val="tx1">
                    <a:lumMod val="65000"/>
                    <a:lumOff val="35000"/>
                  </a:schemeClr>
                </a:solidFill>
                <a:round/>
              </a:ln>
              <a:effectLst/>
            </c:spPr>
          </c:errBars>
          <c:cat>
            <c:numRef>
              <c:f>(Sheet4!$R$52:$R$54,Sheet4!$R$61:$R$63,Sheet4!$R$70:$R$72,Sheet4!$R$79:$R$81)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Sheet4!$S$52:$S$54</c:f>
              <c:numCache>
                <c:formatCode>General</c:formatCode>
                <c:ptCount val="3"/>
                <c:pt idx="0">
                  <c:v>-502.8</c:v>
                </c:pt>
                <c:pt idx="1">
                  <c:v>-469.8</c:v>
                </c:pt>
                <c:pt idx="2">
                  <c:v>84.1</c:v>
                </c:pt>
              </c:numCache>
            </c:numRef>
          </c:val>
          <c:extLst>
            <c:ext xmlns:c16="http://schemas.microsoft.com/office/drawing/2014/chart" uri="{C3380CC4-5D6E-409C-BE32-E72D297353CC}">
              <c16:uniqueId val="{00000000-3E23-F944-8486-06DCA3BBED1A}"/>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Sheet4!$T$61:$T$63</c:f>
                <c:numCache>
                  <c:formatCode>General</c:formatCode>
                  <c:ptCount val="3"/>
                  <c:pt idx="0">
                    <c:v>38</c:v>
                  </c:pt>
                  <c:pt idx="1">
                    <c:v>34</c:v>
                  </c:pt>
                  <c:pt idx="2">
                    <c:v>41.4</c:v>
                  </c:pt>
                </c:numCache>
              </c:numRef>
            </c:plus>
            <c:minus>
              <c:numRef>
                <c:f>Sheet4!$T$61:$T$63</c:f>
                <c:numCache>
                  <c:formatCode>General</c:formatCode>
                  <c:ptCount val="3"/>
                  <c:pt idx="0">
                    <c:v>38</c:v>
                  </c:pt>
                  <c:pt idx="1">
                    <c:v>34</c:v>
                  </c:pt>
                  <c:pt idx="2">
                    <c:v>41.4</c:v>
                  </c:pt>
                </c:numCache>
              </c:numRef>
            </c:minus>
            <c:spPr>
              <a:noFill/>
              <a:ln w="9525" cap="flat" cmpd="sng" algn="ctr">
                <a:solidFill>
                  <a:schemeClr val="tx1">
                    <a:lumMod val="65000"/>
                    <a:lumOff val="35000"/>
                  </a:schemeClr>
                </a:solidFill>
                <a:round/>
              </a:ln>
              <a:effectLst/>
            </c:spPr>
          </c:errBars>
          <c:cat>
            <c:numRef>
              <c:f>(Sheet4!$R$52:$R$54,Sheet4!$R$61:$R$63,Sheet4!$R$70:$R$72,Sheet4!$R$79:$R$81)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Sheet4!$S$61:$S$63</c:f>
              <c:numCache>
                <c:formatCode>General</c:formatCode>
                <c:ptCount val="3"/>
                <c:pt idx="0">
                  <c:v>-502.8</c:v>
                </c:pt>
                <c:pt idx="1">
                  <c:v>-485.8</c:v>
                </c:pt>
                <c:pt idx="2">
                  <c:v>55.7</c:v>
                </c:pt>
              </c:numCache>
            </c:numRef>
          </c:val>
          <c:extLst>
            <c:ext xmlns:c16="http://schemas.microsoft.com/office/drawing/2014/chart" uri="{C3380CC4-5D6E-409C-BE32-E72D297353CC}">
              <c16:uniqueId val="{00000001-3E23-F944-8486-06DCA3BBED1A}"/>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Sheet4!$T$70:$T$72</c:f>
                <c:numCache>
                  <c:formatCode>General</c:formatCode>
                  <c:ptCount val="3"/>
                  <c:pt idx="0">
                    <c:v>42.7</c:v>
                  </c:pt>
                  <c:pt idx="1">
                    <c:v>37.799999999999997</c:v>
                  </c:pt>
                  <c:pt idx="2">
                    <c:v>33.5</c:v>
                  </c:pt>
                </c:numCache>
              </c:numRef>
            </c:plus>
            <c:minus>
              <c:numRef>
                <c:f>Sheet4!$T$70:$T$72</c:f>
                <c:numCache>
                  <c:formatCode>General</c:formatCode>
                  <c:ptCount val="3"/>
                  <c:pt idx="0">
                    <c:v>42.7</c:v>
                  </c:pt>
                  <c:pt idx="1">
                    <c:v>37.799999999999997</c:v>
                  </c:pt>
                  <c:pt idx="2">
                    <c:v>33.5</c:v>
                  </c:pt>
                </c:numCache>
              </c:numRef>
            </c:minus>
            <c:spPr>
              <a:noFill/>
              <a:ln w="9525" cap="flat" cmpd="sng" algn="ctr">
                <a:solidFill>
                  <a:schemeClr val="tx1">
                    <a:lumMod val="65000"/>
                    <a:lumOff val="35000"/>
                  </a:schemeClr>
                </a:solidFill>
                <a:round/>
              </a:ln>
              <a:effectLst/>
            </c:spPr>
          </c:errBars>
          <c:cat>
            <c:numRef>
              <c:f>(Sheet4!$R$52:$R$54,Sheet4!$R$61:$R$63,Sheet4!$R$70:$R$72,Sheet4!$R$79:$R$81)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Sheet4!$S$70:$S$72</c:f>
              <c:numCache>
                <c:formatCode>General</c:formatCode>
                <c:ptCount val="3"/>
                <c:pt idx="0">
                  <c:v>-354</c:v>
                </c:pt>
                <c:pt idx="1">
                  <c:v>-345.7</c:v>
                </c:pt>
                <c:pt idx="2">
                  <c:v>-73.5</c:v>
                </c:pt>
              </c:numCache>
            </c:numRef>
          </c:val>
          <c:extLst>
            <c:ext xmlns:c16="http://schemas.microsoft.com/office/drawing/2014/chart" uri="{C3380CC4-5D6E-409C-BE32-E72D297353CC}">
              <c16:uniqueId val="{00000002-3E23-F944-8486-06DCA3BBED1A}"/>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Sheet4!$T$79:$T$81</c:f>
                <c:numCache>
                  <c:formatCode>General</c:formatCode>
                  <c:ptCount val="3"/>
                  <c:pt idx="0">
                    <c:v>34</c:v>
                  </c:pt>
                  <c:pt idx="1">
                    <c:v>34</c:v>
                  </c:pt>
                  <c:pt idx="2">
                    <c:v>42.1</c:v>
                  </c:pt>
                </c:numCache>
              </c:numRef>
            </c:plus>
            <c:minus>
              <c:numRef>
                <c:f>Sheet4!$T$79:$T$81</c:f>
                <c:numCache>
                  <c:formatCode>General</c:formatCode>
                  <c:ptCount val="3"/>
                  <c:pt idx="0">
                    <c:v>34</c:v>
                  </c:pt>
                  <c:pt idx="1">
                    <c:v>34</c:v>
                  </c:pt>
                  <c:pt idx="2">
                    <c:v>42.1</c:v>
                  </c:pt>
                </c:numCache>
              </c:numRef>
            </c:minus>
            <c:spPr>
              <a:noFill/>
              <a:ln w="9525" cap="flat" cmpd="sng" algn="ctr">
                <a:solidFill>
                  <a:schemeClr val="tx1">
                    <a:lumMod val="65000"/>
                    <a:lumOff val="35000"/>
                  </a:schemeClr>
                </a:solidFill>
                <a:round/>
              </a:ln>
              <a:effectLst/>
            </c:spPr>
          </c:errBars>
          <c:cat>
            <c:numRef>
              <c:f>(Sheet4!$R$52:$R$54,Sheet4!$R$61:$R$63,Sheet4!$R$70:$R$72,Sheet4!$R$79:$R$81)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Sheet4!$S$79:$S$81</c:f>
              <c:numCache>
                <c:formatCode>General</c:formatCode>
                <c:ptCount val="3"/>
                <c:pt idx="0">
                  <c:v>-391.1</c:v>
                </c:pt>
                <c:pt idx="1">
                  <c:v>-346.3</c:v>
                </c:pt>
                <c:pt idx="2">
                  <c:v>-71.2</c:v>
                </c:pt>
              </c:numCache>
            </c:numRef>
          </c:val>
          <c:extLst>
            <c:ext xmlns:c16="http://schemas.microsoft.com/office/drawing/2014/chart" uri="{C3380CC4-5D6E-409C-BE32-E72D297353CC}">
              <c16:uniqueId val="{00000003-3E23-F944-8486-06DCA3BBED1A}"/>
            </c:ext>
          </c:extLst>
        </c:ser>
        <c:dLbls>
          <c:showLegendKey val="0"/>
          <c:showVal val="0"/>
          <c:showCatName val="0"/>
          <c:showSerName val="0"/>
          <c:showPercent val="0"/>
          <c:showBubbleSize val="0"/>
        </c:dLbls>
        <c:gapWidth val="219"/>
        <c:overlap val="-27"/>
        <c:axId val="1326846128"/>
        <c:axId val="1326949216"/>
      </c:barChart>
      <c:catAx>
        <c:axId val="1326846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 speed[m/min]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326949216"/>
        <c:crosses val="autoZero"/>
        <c:auto val="1"/>
        <c:lblAlgn val="ctr"/>
        <c:lblOffset val="100"/>
        <c:noMultiLvlLbl val="0"/>
      </c:catAx>
      <c:valAx>
        <c:axId val="1326949216"/>
        <c:scaling>
          <c:orientation val="minMax"/>
          <c:min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3268461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CryoMQL(T-10)-Feed</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Sheet4!$X$52:$X$54</c:f>
                <c:numCache>
                  <c:formatCode>General</c:formatCode>
                  <c:ptCount val="3"/>
                  <c:pt idx="0">
                    <c:v>5.2</c:v>
                  </c:pt>
                  <c:pt idx="1">
                    <c:v>14.8</c:v>
                  </c:pt>
                  <c:pt idx="2">
                    <c:v>7.7</c:v>
                  </c:pt>
                </c:numCache>
              </c:numRef>
            </c:plus>
            <c:minus>
              <c:numRef>
                <c:f>Sheet4!$X$52:$X$54</c:f>
                <c:numCache>
                  <c:formatCode>General</c:formatCode>
                  <c:ptCount val="3"/>
                  <c:pt idx="0">
                    <c:v>5.2</c:v>
                  </c:pt>
                  <c:pt idx="1">
                    <c:v>14.8</c:v>
                  </c:pt>
                  <c:pt idx="2">
                    <c:v>7.7</c:v>
                  </c:pt>
                </c:numCache>
              </c:numRef>
            </c:minus>
            <c:spPr>
              <a:noFill/>
              <a:ln w="9525" cap="flat" cmpd="sng" algn="ctr">
                <a:solidFill>
                  <a:schemeClr val="tx1">
                    <a:lumMod val="65000"/>
                    <a:lumOff val="35000"/>
                  </a:schemeClr>
                </a:solidFill>
                <a:round/>
              </a:ln>
              <a:effectLst/>
            </c:spPr>
          </c:errBars>
          <c:cat>
            <c:numRef>
              <c:f>(Sheet4!$V$52:$V$54,Sheet4!$V$61:$V$63,Sheet4!$V$70:$V$72,Sheet4!$V$79:$V$81)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Sheet4!$W$52:$W$54</c:f>
              <c:numCache>
                <c:formatCode>General</c:formatCode>
                <c:ptCount val="3"/>
                <c:pt idx="0">
                  <c:v>-609.20000000000005</c:v>
                </c:pt>
                <c:pt idx="1">
                  <c:v>-508.2</c:v>
                </c:pt>
                <c:pt idx="2">
                  <c:v>-279.3</c:v>
                </c:pt>
              </c:numCache>
            </c:numRef>
          </c:val>
          <c:extLst>
            <c:ext xmlns:c16="http://schemas.microsoft.com/office/drawing/2014/chart" uri="{C3380CC4-5D6E-409C-BE32-E72D297353CC}">
              <c16:uniqueId val="{00000000-7BC7-3B4F-A4EF-E1DAB1245B7E}"/>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Sheet4!$X$61:$X$63</c:f>
                <c:numCache>
                  <c:formatCode>General</c:formatCode>
                  <c:ptCount val="3"/>
                  <c:pt idx="0">
                    <c:v>11.8</c:v>
                  </c:pt>
                  <c:pt idx="1">
                    <c:v>18.399999999999999</c:v>
                  </c:pt>
                  <c:pt idx="2">
                    <c:v>11.7</c:v>
                  </c:pt>
                </c:numCache>
              </c:numRef>
            </c:plus>
            <c:minus>
              <c:numRef>
                <c:f>Sheet4!$X$61:$X$63</c:f>
                <c:numCache>
                  <c:formatCode>General</c:formatCode>
                  <c:ptCount val="3"/>
                  <c:pt idx="0">
                    <c:v>11.8</c:v>
                  </c:pt>
                  <c:pt idx="1">
                    <c:v>18.399999999999999</c:v>
                  </c:pt>
                  <c:pt idx="2">
                    <c:v>11.7</c:v>
                  </c:pt>
                </c:numCache>
              </c:numRef>
            </c:minus>
            <c:spPr>
              <a:noFill/>
              <a:ln w="9525" cap="flat" cmpd="sng" algn="ctr">
                <a:solidFill>
                  <a:schemeClr val="tx1">
                    <a:lumMod val="65000"/>
                    <a:lumOff val="35000"/>
                  </a:schemeClr>
                </a:solidFill>
                <a:round/>
              </a:ln>
              <a:effectLst/>
            </c:spPr>
          </c:errBars>
          <c:cat>
            <c:numRef>
              <c:f>(Sheet4!$V$52:$V$54,Sheet4!$V$61:$V$63,Sheet4!$V$70:$V$72,Sheet4!$V$79:$V$81)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Sheet4!$W$61:$W$63</c:f>
              <c:numCache>
                <c:formatCode>General</c:formatCode>
                <c:ptCount val="3"/>
                <c:pt idx="0">
                  <c:v>-633.1</c:v>
                </c:pt>
                <c:pt idx="1">
                  <c:v>-516.29999999999995</c:v>
                </c:pt>
                <c:pt idx="2">
                  <c:v>-287</c:v>
                </c:pt>
              </c:numCache>
            </c:numRef>
          </c:val>
          <c:extLst>
            <c:ext xmlns:c16="http://schemas.microsoft.com/office/drawing/2014/chart" uri="{C3380CC4-5D6E-409C-BE32-E72D297353CC}">
              <c16:uniqueId val="{00000001-7BC7-3B4F-A4EF-E1DAB1245B7E}"/>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Sheet4!$X$70:$X$72</c:f>
                <c:numCache>
                  <c:formatCode>General</c:formatCode>
                  <c:ptCount val="3"/>
                  <c:pt idx="0">
                    <c:v>4.2</c:v>
                  </c:pt>
                  <c:pt idx="1">
                    <c:v>10.6</c:v>
                  </c:pt>
                  <c:pt idx="2">
                    <c:v>14.4</c:v>
                  </c:pt>
                </c:numCache>
              </c:numRef>
            </c:plus>
            <c:minus>
              <c:numRef>
                <c:f>Sheet4!$X$70:$X$72</c:f>
                <c:numCache>
                  <c:formatCode>General</c:formatCode>
                  <c:ptCount val="3"/>
                  <c:pt idx="0">
                    <c:v>4.2</c:v>
                  </c:pt>
                  <c:pt idx="1">
                    <c:v>10.6</c:v>
                  </c:pt>
                  <c:pt idx="2">
                    <c:v>14.4</c:v>
                  </c:pt>
                </c:numCache>
              </c:numRef>
            </c:minus>
            <c:spPr>
              <a:noFill/>
              <a:ln w="9525" cap="flat" cmpd="sng" algn="ctr">
                <a:solidFill>
                  <a:schemeClr val="tx1">
                    <a:lumMod val="65000"/>
                    <a:lumOff val="35000"/>
                  </a:schemeClr>
                </a:solidFill>
                <a:round/>
              </a:ln>
              <a:effectLst/>
            </c:spPr>
          </c:errBars>
          <c:cat>
            <c:numRef>
              <c:f>(Sheet4!$V$52:$V$54,Sheet4!$V$61:$V$63,Sheet4!$V$70:$V$72,Sheet4!$V$79:$V$81)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Sheet4!$W$70:$W$72</c:f>
              <c:numCache>
                <c:formatCode>General</c:formatCode>
                <c:ptCount val="3"/>
                <c:pt idx="0">
                  <c:v>-524.1</c:v>
                </c:pt>
                <c:pt idx="1">
                  <c:v>-493.8</c:v>
                </c:pt>
                <c:pt idx="2">
                  <c:v>-242.5</c:v>
                </c:pt>
              </c:numCache>
            </c:numRef>
          </c:val>
          <c:extLst>
            <c:ext xmlns:c16="http://schemas.microsoft.com/office/drawing/2014/chart" uri="{C3380CC4-5D6E-409C-BE32-E72D297353CC}">
              <c16:uniqueId val="{00000002-7BC7-3B4F-A4EF-E1DAB1245B7E}"/>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Sheet4!$X$79:$X$81</c:f>
                <c:numCache>
                  <c:formatCode>General</c:formatCode>
                  <c:ptCount val="3"/>
                  <c:pt idx="0">
                    <c:v>8.8000000000000007</c:v>
                  </c:pt>
                  <c:pt idx="1">
                    <c:v>16.8</c:v>
                  </c:pt>
                  <c:pt idx="2">
                    <c:v>15.7</c:v>
                  </c:pt>
                </c:numCache>
              </c:numRef>
            </c:plus>
            <c:minus>
              <c:numRef>
                <c:f>Sheet4!$X$79:$X$81</c:f>
                <c:numCache>
                  <c:formatCode>General</c:formatCode>
                  <c:ptCount val="3"/>
                  <c:pt idx="0">
                    <c:v>8.8000000000000007</c:v>
                  </c:pt>
                  <c:pt idx="1">
                    <c:v>16.8</c:v>
                  </c:pt>
                  <c:pt idx="2">
                    <c:v>15.7</c:v>
                  </c:pt>
                </c:numCache>
              </c:numRef>
            </c:minus>
            <c:spPr>
              <a:noFill/>
              <a:ln w="9525" cap="flat" cmpd="sng" algn="ctr">
                <a:solidFill>
                  <a:schemeClr val="tx1">
                    <a:lumMod val="65000"/>
                    <a:lumOff val="35000"/>
                  </a:schemeClr>
                </a:solidFill>
                <a:round/>
              </a:ln>
              <a:effectLst/>
            </c:spPr>
          </c:errBars>
          <c:cat>
            <c:numRef>
              <c:f>(Sheet4!$V$52:$V$54,Sheet4!$V$61:$V$63,Sheet4!$V$70:$V$72,Sheet4!$V$79:$V$81)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Sheet4!$W$79:$W$81</c:f>
              <c:numCache>
                <c:formatCode>General</c:formatCode>
                <c:ptCount val="3"/>
                <c:pt idx="0">
                  <c:v>-565.6</c:v>
                </c:pt>
                <c:pt idx="1">
                  <c:v>-493.2</c:v>
                </c:pt>
                <c:pt idx="2">
                  <c:v>-303.2</c:v>
                </c:pt>
              </c:numCache>
            </c:numRef>
          </c:val>
          <c:extLst>
            <c:ext xmlns:c16="http://schemas.microsoft.com/office/drawing/2014/chart" uri="{C3380CC4-5D6E-409C-BE32-E72D297353CC}">
              <c16:uniqueId val="{00000003-7BC7-3B4F-A4EF-E1DAB1245B7E}"/>
            </c:ext>
          </c:extLst>
        </c:ser>
        <c:dLbls>
          <c:showLegendKey val="0"/>
          <c:showVal val="0"/>
          <c:showCatName val="0"/>
          <c:showSerName val="0"/>
          <c:showPercent val="0"/>
          <c:showBubbleSize val="0"/>
        </c:dLbls>
        <c:gapWidth val="219"/>
        <c:overlap val="-27"/>
        <c:axId val="1087755184"/>
        <c:axId val="1717624752"/>
      </c:barChart>
      <c:catAx>
        <c:axId val="1087755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 speed[m/min]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717624752"/>
        <c:crosses val="autoZero"/>
        <c:auto val="1"/>
        <c:lblAlgn val="ctr"/>
        <c:lblOffset val="100"/>
        <c:noMultiLvlLbl val="0"/>
      </c:catAx>
      <c:valAx>
        <c:axId val="1717624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0877551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CryoMQL(T</a:t>
            </a:r>
            <a:r>
              <a:rPr lang="en-US" baseline="0"/>
              <a:t> -4</a:t>
            </a:r>
            <a:r>
              <a:rPr lang="en-US"/>
              <a:t>0)-Cutting</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Sheet4!$AB$52:$AB$54</c:f>
                <c:numCache>
                  <c:formatCode>General</c:formatCode>
                  <c:ptCount val="3"/>
                  <c:pt idx="0">
                    <c:v>38.299999999999997</c:v>
                  </c:pt>
                  <c:pt idx="1">
                    <c:v>41.2</c:v>
                  </c:pt>
                  <c:pt idx="2">
                    <c:v>44.4</c:v>
                  </c:pt>
                </c:numCache>
              </c:numRef>
            </c:plus>
            <c:minus>
              <c:numRef>
                <c:f>Sheet4!$AB$52:$AB$54</c:f>
                <c:numCache>
                  <c:formatCode>General</c:formatCode>
                  <c:ptCount val="3"/>
                  <c:pt idx="0">
                    <c:v>38.299999999999997</c:v>
                  </c:pt>
                  <c:pt idx="1">
                    <c:v>41.2</c:v>
                  </c:pt>
                  <c:pt idx="2">
                    <c:v>44.4</c:v>
                  </c:pt>
                </c:numCache>
              </c:numRef>
            </c:minus>
            <c:spPr>
              <a:noFill/>
              <a:ln w="9525" cap="flat" cmpd="sng" algn="ctr">
                <a:solidFill>
                  <a:schemeClr val="tx1">
                    <a:lumMod val="65000"/>
                    <a:lumOff val="35000"/>
                  </a:schemeClr>
                </a:solidFill>
                <a:round/>
              </a:ln>
              <a:effectLst/>
            </c:spPr>
          </c:errBars>
          <c:cat>
            <c:numRef>
              <c:f>(Sheet4!$Z$52:$Z$54,Sheet4!$Z$61:$Z$63,Sheet4!$Z$70:$Z$72,Sheet4!$Z$79:$Z$81)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Sheet4!$AA$52:$AA$54</c:f>
              <c:numCache>
                <c:formatCode>General</c:formatCode>
                <c:ptCount val="3"/>
                <c:pt idx="0">
                  <c:v>-215.9</c:v>
                </c:pt>
                <c:pt idx="1">
                  <c:v>-465.6</c:v>
                </c:pt>
                <c:pt idx="2">
                  <c:v>-74.2</c:v>
                </c:pt>
              </c:numCache>
            </c:numRef>
          </c:val>
          <c:extLst>
            <c:ext xmlns:c16="http://schemas.microsoft.com/office/drawing/2014/chart" uri="{C3380CC4-5D6E-409C-BE32-E72D297353CC}">
              <c16:uniqueId val="{00000000-70CD-6E4D-B267-337DAD2C1612}"/>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Sheet4!$AB$61:$AB$63</c:f>
                <c:numCache>
                  <c:formatCode>General</c:formatCode>
                  <c:ptCount val="3"/>
                  <c:pt idx="0">
                    <c:v>36.9</c:v>
                  </c:pt>
                  <c:pt idx="1">
                    <c:v>36.9</c:v>
                  </c:pt>
                  <c:pt idx="2">
                    <c:v>40.4</c:v>
                  </c:pt>
                </c:numCache>
              </c:numRef>
            </c:plus>
            <c:minus>
              <c:numRef>
                <c:f>Sheet4!$AB$61:$AB$63</c:f>
                <c:numCache>
                  <c:formatCode>General</c:formatCode>
                  <c:ptCount val="3"/>
                  <c:pt idx="0">
                    <c:v>36.9</c:v>
                  </c:pt>
                  <c:pt idx="1">
                    <c:v>36.9</c:v>
                  </c:pt>
                  <c:pt idx="2">
                    <c:v>40.4</c:v>
                  </c:pt>
                </c:numCache>
              </c:numRef>
            </c:minus>
            <c:spPr>
              <a:noFill/>
              <a:ln w="9525" cap="flat" cmpd="sng" algn="ctr">
                <a:solidFill>
                  <a:schemeClr val="tx1">
                    <a:lumMod val="65000"/>
                    <a:lumOff val="35000"/>
                  </a:schemeClr>
                </a:solidFill>
                <a:round/>
              </a:ln>
              <a:effectLst/>
            </c:spPr>
          </c:errBars>
          <c:cat>
            <c:numRef>
              <c:f>(Sheet4!$Z$52:$Z$54,Sheet4!$Z$61:$Z$63,Sheet4!$Z$70:$Z$72,Sheet4!$Z$79:$Z$81)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Sheet4!$AA$61:$AA$63</c:f>
              <c:numCache>
                <c:formatCode>General</c:formatCode>
                <c:ptCount val="3"/>
                <c:pt idx="0">
                  <c:v>-236.3</c:v>
                </c:pt>
                <c:pt idx="1">
                  <c:v>-490.9</c:v>
                </c:pt>
                <c:pt idx="2">
                  <c:v>-41.7</c:v>
                </c:pt>
              </c:numCache>
            </c:numRef>
          </c:val>
          <c:extLst>
            <c:ext xmlns:c16="http://schemas.microsoft.com/office/drawing/2014/chart" uri="{C3380CC4-5D6E-409C-BE32-E72D297353CC}">
              <c16:uniqueId val="{00000001-70CD-6E4D-B267-337DAD2C1612}"/>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Sheet4!$AB$70:$AB$72</c:f>
                <c:numCache>
                  <c:formatCode>General</c:formatCode>
                  <c:ptCount val="3"/>
                  <c:pt idx="0">
                    <c:v>37</c:v>
                  </c:pt>
                  <c:pt idx="1">
                    <c:v>37</c:v>
                  </c:pt>
                  <c:pt idx="2">
                    <c:v>43.7</c:v>
                  </c:pt>
                </c:numCache>
              </c:numRef>
            </c:plus>
            <c:minus>
              <c:numRef>
                <c:f>Sheet4!$AB$70:$AB$72</c:f>
                <c:numCache>
                  <c:formatCode>General</c:formatCode>
                  <c:ptCount val="3"/>
                  <c:pt idx="0">
                    <c:v>37</c:v>
                  </c:pt>
                  <c:pt idx="1">
                    <c:v>37</c:v>
                  </c:pt>
                  <c:pt idx="2">
                    <c:v>43.7</c:v>
                  </c:pt>
                </c:numCache>
              </c:numRef>
            </c:minus>
            <c:spPr>
              <a:noFill/>
              <a:ln w="9525" cap="flat" cmpd="sng" algn="ctr">
                <a:solidFill>
                  <a:schemeClr val="tx1">
                    <a:lumMod val="65000"/>
                    <a:lumOff val="35000"/>
                  </a:schemeClr>
                </a:solidFill>
                <a:round/>
              </a:ln>
              <a:effectLst/>
            </c:spPr>
          </c:errBars>
          <c:cat>
            <c:numRef>
              <c:f>(Sheet4!$Z$52:$Z$54,Sheet4!$Z$61:$Z$63,Sheet4!$Z$70:$Z$72,Sheet4!$Z$79:$Z$81)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Sheet4!$AA$70:$AA$72</c:f>
              <c:numCache>
                <c:formatCode>General</c:formatCode>
                <c:ptCount val="3"/>
                <c:pt idx="0">
                  <c:v>-369.4</c:v>
                </c:pt>
                <c:pt idx="1">
                  <c:v>-473.1</c:v>
                </c:pt>
                <c:pt idx="2">
                  <c:v>-28.6</c:v>
                </c:pt>
              </c:numCache>
            </c:numRef>
          </c:val>
          <c:extLst>
            <c:ext xmlns:c16="http://schemas.microsoft.com/office/drawing/2014/chart" uri="{C3380CC4-5D6E-409C-BE32-E72D297353CC}">
              <c16:uniqueId val="{00000002-70CD-6E4D-B267-337DAD2C1612}"/>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Sheet4!$AB$79:$AB$81</c:f>
                <c:numCache>
                  <c:formatCode>General</c:formatCode>
                  <c:ptCount val="3"/>
                  <c:pt idx="0">
                    <c:v>37</c:v>
                  </c:pt>
                  <c:pt idx="1">
                    <c:v>26.8</c:v>
                  </c:pt>
                  <c:pt idx="2">
                    <c:v>38.299999999999997</c:v>
                  </c:pt>
                </c:numCache>
              </c:numRef>
            </c:plus>
            <c:minus>
              <c:numRef>
                <c:f>Sheet4!$AB$79:$AB$81</c:f>
                <c:numCache>
                  <c:formatCode>General</c:formatCode>
                  <c:ptCount val="3"/>
                  <c:pt idx="0">
                    <c:v>37</c:v>
                  </c:pt>
                  <c:pt idx="1">
                    <c:v>26.8</c:v>
                  </c:pt>
                  <c:pt idx="2">
                    <c:v>38.299999999999997</c:v>
                  </c:pt>
                </c:numCache>
              </c:numRef>
            </c:minus>
            <c:spPr>
              <a:noFill/>
              <a:ln w="9525" cap="flat" cmpd="sng" algn="ctr">
                <a:solidFill>
                  <a:schemeClr val="tx1">
                    <a:lumMod val="65000"/>
                    <a:lumOff val="35000"/>
                  </a:schemeClr>
                </a:solidFill>
                <a:round/>
              </a:ln>
              <a:effectLst/>
            </c:spPr>
          </c:errBars>
          <c:cat>
            <c:numRef>
              <c:f>(Sheet4!$Z$52:$Z$54,Sheet4!$Z$61:$Z$63,Sheet4!$Z$70:$Z$72,Sheet4!$Z$79:$Z$81)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Sheet4!$AA$79:$AA$81</c:f>
              <c:numCache>
                <c:formatCode>General</c:formatCode>
                <c:ptCount val="3"/>
                <c:pt idx="0">
                  <c:v>-392.6</c:v>
                </c:pt>
                <c:pt idx="1">
                  <c:v>-472.3</c:v>
                </c:pt>
                <c:pt idx="2">
                  <c:v>-93.3</c:v>
                </c:pt>
              </c:numCache>
            </c:numRef>
          </c:val>
          <c:extLst>
            <c:ext xmlns:c16="http://schemas.microsoft.com/office/drawing/2014/chart" uri="{C3380CC4-5D6E-409C-BE32-E72D297353CC}">
              <c16:uniqueId val="{00000003-70CD-6E4D-B267-337DAD2C1612}"/>
            </c:ext>
          </c:extLst>
        </c:ser>
        <c:dLbls>
          <c:showLegendKey val="0"/>
          <c:showVal val="0"/>
          <c:showCatName val="0"/>
          <c:showSerName val="0"/>
          <c:showPercent val="0"/>
          <c:showBubbleSize val="0"/>
        </c:dLbls>
        <c:gapWidth val="219"/>
        <c:overlap val="-27"/>
        <c:axId val="1514729616"/>
        <c:axId val="1242844592"/>
      </c:barChart>
      <c:catAx>
        <c:axId val="1514729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 speed[m/min]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242844592"/>
        <c:crosses val="autoZero"/>
        <c:auto val="1"/>
        <c:lblAlgn val="ctr"/>
        <c:lblOffset val="100"/>
        <c:noMultiLvlLbl val="0"/>
      </c:catAx>
      <c:valAx>
        <c:axId val="1242844592"/>
        <c:scaling>
          <c:orientation val="minMax"/>
          <c:min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51472961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CryoMQL(T -40)-Feed</a:t>
            </a:r>
            <a:r>
              <a:rPr lang="en-US" baseline="0"/>
              <a:t> direction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v-SE"/>
        </a:p>
      </c:txPr>
    </c:title>
    <c:autoTitleDeleted val="0"/>
    <c:plotArea>
      <c:layout/>
      <c:barChart>
        <c:barDir val="col"/>
        <c:grouping val="clustered"/>
        <c:varyColors val="0"/>
        <c:ser>
          <c:idx val="0"/>
          <c:order val="0"/>
          <c:tx>
            <c:v>Spot 1</c:v>
          </c:tx>
          <c:spPr>
            <a:pattFill prst="pct50">
              <a:fgClr>
                <a:schemeClr val="tx1"/>
              </a:fgClr>
              <a:bgClr>
                <a:schemeClr val="bg1"/>
              </a:bgClr>
            </a:pattFill>
            <a:ln>
              <a:noFill/>
            </a:ln>
            <a:effectLst/>
          </c:spPr>
          <c:invertIfNegative val="0"/>
          <c:errBars>
            <c:errBarType val="both"/>
            <c:errValType val="cust"/>
            <c:noEndCap val="0"/>
            <c:plus>
              <c:numRef>
                <c:f>Sheet4!$AF$52:$AF$54</c:f>
                <c:numCache>
                  <c:formatCode>General</c:formatCode>
                  <c:ptCount val="3"/>
                  <c:pt idx="0">
                    <c:v>3.2</c:v>
                  </c:pt>
                  <c:pt idx="1">
                    <c:v>14.8</c:v>
                  </c:pt>
                  <c:pt idx="2">
                    <c:v>10.5</c:v>
                  </c:pt>
                </c:numCache>
              </c:numRef>
            </c:plus>
            <c:minus>
              <c:numRef>
                <c:f>Sheet4!$AF$52:$AF$54</c:f>
                <c:numCache>
                  <c:formatCode>General</c:formatCode>
                  <c:ptCount val="3"/>
                  <c:pt idx="0">
                    <c:v>3.2</c:v>
                  </c:pt>
                  <c:pt idx="1">
                    <c:v>14.8</c:v>
                  </c:pt>
                  <c:pt idx="2">
                    <c:v>10.5</c:v>
                  </c:pt>
                </c:numCache>
              </c:numRef>
            </c:minus>
            <c:spPr>
              <a:noFill/>
              <a:ln w="9525" cap="flat" cmpd="sng" algn="ctr">
                <a:solidFill>
                  <a:schemeClr val="tx1">
                    <a:lumMod val="65000"/>
                    <a:lumOff val="35000"/>
                  </a:schemeClr>
                </a:solidFill>
                <a:round/>
              </a:ln>
              <a:effectLst/>
            </c:spPr>
          </c:errBars>
          <c:cat>
            <c:numRef>
              <c:f>(Sheet4!$AD$52:$AD$54,Sheet4!$AD$61:$AD$63,Sheet4!$AD$70:$AD$72,Sheet4!$AD$79:$AD$81)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Sheet4!$AE$52:$AE$54</c:f>
              <c:numCache>
                <c:formatCode>General</c:formatCode>
                <c:ptCount val="3"/>
                <c:pt idx="0">
                  <c:v>-472.1</c:v>
                </c:pt>
                <c:pt idx="1">
                  <c:v>-518.5</c:v>
                </c:pt>
                <c:pt idx="2">
                  <c:v>-330.1</c:v>
                </c:pt>
              </c:numCache>
            </c:numRef>
          </c:val>
          <c:extLst>
            <c:ext xmlns:c16="http://schemas.microsoft.com/office/drawing/2014/chart" uri="{C3380CC4-5D6E-409C-BE32-E72D297353CC}">
              <c16:uniqueId val="{00000000-2CD7-1245-9E8F-2DBD27B75912}"/>
            </c:ext>
          </c:extLst>
        </c:ser>
        <c:ser>
          <c:idx val="1"/>
          <c:order val="1"/>
          <c:tx>
            <c:v>Spot 2</c:v>
          </c:tx>
          <c:spPr>
            <a:pattFill prst="dashHorz">
              <a:fgClr>
                <a:schemeClr val="tx1"/>
              </a:fgClr>
              <a:bgClr>
                <a:schemeClr val="bg1"/>
              </a:bgClr>
            </a:pattFill>
            <a:ln>
              <a:noFill/>
            </a:ln>
            <a:effectLst/>
          </c:spPr>
          <c:invertIfNegative val="0"/>
          <c:errBars>
            <c:errBarType val="both"/>
            <c:errValType val="cust"/>
            <c:noEndCap val="0"/>
            <c:plus>
              <c:numRef>
                <c:f>Sheet4!$AF$61:$AF$63</c:f>
                <c:numCache>
                  <c:formatCode>General</c:formatCode>
                  <c:ptCount val="3"/>
                  <c:pt idx="0">
                    <c:v>6.5</c:v>
                  </c:pt>
                  <c:pt idx="1">
                    <c:v>18.600000000000001</c:v>
                  </c:pt>
                  <c:pt idx="2">
                    <c:v>11</c:v>
                  </c:pt>
                </c:numCache>
              </c:numRef>
            </c:plus>
            <c:minus>
              <c:numRef>
                <c:f>Sheet4!$AF$61:$AF$63</c:f>
                <c:numCache>
                  <c:formatCode>General</c:formatCode>
                  <c:ptCount val="3"/>
                  <c:pt idx="0">
                    <c:v>6.5</c:v>
                  </c:pt>
                  <c:pt idx="1">
                    <c:v>18.600000000000001</c:v>
                  </c:pt>
                  <c:pt idx="2">
                    <c:v>11</c:v>
                  </c:pt>
                </c:numCache>
              </c:numRef>
            </c:minus>
            <c:spPr>
              <a:noFill/>
              <a:ln w="9525" cap="flat" cmpd="sng" algn="ctr">
                <a:solidFill>
                  <a:schemeClr val="tx1">
                    <a:lumMod val="65000"/>
                    <a:lumOff val="35000"/>
                  </a:schemeClr>
                </a:solidFill>
                <a:round/>
              </a:ln>
              <a:effectLst/>
            </c:spPr>
          </c:errBars>
          <c:cat>
            <c:numRef>
              <c:f>(Sheet4!$AD$52:$AD$54,Sheet4!$AD$61:$AD$63,Sheet4!$AD$70:$AD$72,Sheet4!$AD$79:$AD$81)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Sheet4!$AE$61:$AE$63</c:f>
              <c:numCache>
                <c:formatCode>General</c:formatCode>
                <c:ptCount val="3"/>
                <c:pt idx="0">
                  <c:v>-469.4</c:v>
                </c:pt>
                <c:pt idx="1">
                  <c:v>-504.8</c:v>
                </c:pt>
                <c:pt idx="2">
                  <c:v>-317</c:v>
                </c:pt>
              </c:numCache>
            </c:numRef>
          </c:val>
          <c:extLst>
            <c:ext xmlns:c16="http://schemas.microsoft.com/office/drawing/2014/chart" uri="{C3380CC4-5D6E-409C-BE32-E72D297353CC}">
              <c16:uniqueId val="{00000001-2CD7-1245-9E8F-2DBD27B75912}"/>
            </c:ext>
          </c:extLst>
        </c:ser>
        <c:ser>
          <c:idx val="2"/>
          <c:order val="2"/>
          <c:tx>
            <c:v>Spot 3</c:v>
          </c:tx>
          <c:spPr>
            <a:pattFill prst="openDmnd">
              <a:fgClr>
                <a:schemeClr val="tx1"/>
              </a:fgClr>
              <a:bgClr>
                <a:schemeClr val="bg1"/>
              </a:bgClr>
            </a:pattFill>
            <a:ln>
              <a:noFill/>
            </a:ln>
            <a:effectLst/>
          </c:spPr>
          <c:invertIfNegative val="0"/>
          <c:errBars>
            <c:errBarType val="both"/>
            <c:errValType val="cust"/>
            <c:noEndCap val="0"/>
            <c:plus>
              <c:numRef>
                <c:f>Sheet4!$AF$70:$AF$72</c:f>
                <c:numCache>
                  <c:formatCode>General</c:formatCode>
                  <c:ptCount val="3"/>
                  <c:pt idx="0">
                    <c:v>8.6999999999999993</c:v>
                  </c:pt>
                  <c:pt idx="1">
                    <c:v>16.7</c:v>
                  </c:pt>
                  <c:pt idx="2">
                    <c:v>13.8</c:v>
                  </c:pt>
                </c:numCache>
              </c:numRef>
            </c:plus>
            <c:minus>
              <c:numRef>
                <c:f>Sheet4!$AF$70:$AF$72</c:f>
                <c:numCache>
                  <c:formatCode>General</c:formatCode>
                  <c:ptCount val="3"/>
                  <c:pt idx="0">
                    <c:v>8.6999999999999993</c:v>
                  </c:pt>
                  <c:pt idx="1">
                    <c:v>16.7</c:v>
                  </c:pt>
                  <c:pt idx="2">
                    <c:v>13.8</c:v>
                  </c:pt>
                </c:numCache>
              </c:numRef>
            </c:minus>
            <c:spPr>
              <a:noFill/>
              <a:ln w="9525" cap="flat" cmpd="sng" algn="ctr">
                <a:solidFill>
                  <a:schemeClr val="tx1">
                    <a:lumMod val="65000"/>
                    <a:lumOff val="35000"/>
                  </a:schemeClr>
                </a:solidFill>
                <a:round/>
              </a:ln>
              <a:effectLst/>
            </c:spPr>
          </c:errBars>
          <c:cat>
            <c:numRef>
              <c:f>(Sheet4!$AD$52:$AD$54,Sheet4!$AD$61:$AD$63,Sheet4!$AD$70:$AD$72,Sheet4!$AD$79:$AD$81)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Sheet4!$AE$70:$AE$72</c:f>
              <c:numCache>
                <c:formatCode>General</c:formatCode>
                <c:ptCount val="3"/>
                <c:pt idx="0">
                  <c:v>-559.1</c:v>
                </c:pt>
                <c:pt idx="1">
                  <c:v>-560.6</c:v>
                </c:pt>
                <c:pt idx="2">
                  <c:v>-331</c:v>
                </c:pt>
              </c:numCache>
            </c:numRef>
          </c:val>
          <c:extLst>
            <c:ext xmlns:c16="http://schemas.microsoft.com/office/drawing/2014/chart" uri="{C3380CC4-5D6E-409C-BE32-E72D297353CC}">
              <c16:uniqueId val="{00000002-2CD7-1245-9E8F-2DBD27B75912}"/>
            </c:ext>
          </c:extLst>
        </c:ser>
        <c:ser>
          <c:idx val="3"/>
          <c:order val="3"/>
          <c:tx>
            <c:v>Spot 4</c:v>
          </c:tx>
          <c:spPr>
            <a:pattFill prst="lgConfetti">
              <a:fgClr>
                <a:schemeClr val="tx1"/>
              </a:fgClr>
              <a:bgClr>
                <a:schemeClr val="bg1"/>
              </a:bgClr>
            </a:pattFill>
            <a:ln>
              <a:noFill/>
            </a:ln>
            <a:effectLst/>
          </c:spPr>
          <c:invertIfNegative val="0"/>
          <c:errBars>
            <c:errBarType val="both"/>
            <c:errValType val="cust"/>
            <c:noEndCap val="0"/>
            <c:plus>
              <c:numRef>
                <c:f>Sheet4!$AF$79:$AF$81</c:f>
                <c:numCache>
                  <c:formatCode>General</c:formatCode>
                  <c:ptCount val="3"/>
                  <c:pt idx="0">
                    <c:v>14.1</c:v>
                  </c:pt>
                  <c:pt idx="1">
                    <c:v>16.100000000000001</c:v>
                  </c:pt>
                  <c:pt idx="2">
                    <c:v>14.3</c:v>
                  </c:pt>
                </c:numCache>
              </c:numRef>
            </c:plus>
            <c:minus>
              <c:numRef>
                <c:f>Sheet4!$AF$79:$AF$81</c:f>
                <c:numCache>
                  <c:formatCode>General</c:formatCode>
                  <c:ptCount val="3"/>
                  <c:pt idx="0">
                    <c:v>14.1</c:v>
                  </c:pt>
                  <c:pt idx="1">
                    <c:v>16.100000000000001</c:v>
                  </c:pt>
                  <c:pt idx="2">
                    <c:v>14.3</c:v>
                  </c:pt>
                </c:numCache>
              </c:numRef>
            </c:minus>
            <c:spPr>
              <a:noFill/>
              <a:ln w="9525" cap="flat" cmpd="sng" algn="ctr">
                <a:solidFill>
                  <a:schemeClr val="tx1">
                    <a:lumMod val="65000"/>
                    <a:lumOff val="35000"/>
                  </a:schemeClr>
                </a:solidFill>
                <a:round/>
              </a:ln>
              <a:effectLst/>
            </c:spPr>
          </c:errBars>
          <c:cat>
            <c:numRef>
              <c:f>(Sheet4!$AD$52:$AD$54,Sheet4!$AD$61:$AD$63,Sheet4!$AD$70:$AD$72,Sheet4!$AD$79:$AD$81)</c:f>
              <c:numCache>
                <c:formatCode>General</c:formatCode>
                <c:ptCount val="12"/>
                <c:pt idx="0">
                  <c:v>50</c:v>
                </c:pt>
                <c:pt idx="1">
                  <c:v>100</c:v>
                </c:pt>
                <c:pt idx="2">
                  <c:v>150</c:v>
                </c:pt>
                <c:pt idx="3">
                  <c:v>50</c:v>
                </c:pt>
                <c:pt idx="4">
                  <c:v>100</c:v>
                </c:pt>
                <c:pt idx="5">
                  <c:v>150</c:v>
                </c:pt>
                <c:pt idx="6">
                  <c:v>50</c:v>
                </c:pt>
                <c:pt idx="7">
                  <c:v>100</c:v>
                </c:pt>
                <c:pt idx="8">
                  <c:v>150</c:v>
                </c:pt>
                <c:pt idx="9">
                  <c:v>50</c:v>
                </c:pt>
                <c:pt idx="10">
                  <c:v>100</c:v>
                </c:pt>
                <c:pt idx="11">
                  <c:v>150</c:v>
                </c:pt>
              </c:numCache>
            </c:numRef>
          </c:cat>
          <c:val>
            <c:numRef>
              <c:f>Sheet4!$AE$79:$AE$81</c:f>
              <c:numCache>
                <c:formatCode>General</c:formatCode>
                <c:ptCount val="3"/>
                <c:pt idx="0">
                  <c:v>-550.29999999999995</c:v>
                </c:pt>
                <c:pt idx="1">
                  <c:v>-537.29999999999995</c:v>
                </c:pt>
                <c:pt idx="2">
                  <c:v>-360.7</c:v>
                </c:pt>
              </c:numCache>
            </c:numRef>
          </c:val>
          <c:extLst>
            <c:ext xmlns:c16="http://schemas.microsoft.com/office/drawing/2014/chart" uri="{C3380CC4-5D6E-409C-BE32-E72D297353CC}">
              <c16:uniqueId val="{00000003-2CD7-1245-9E8F-2DBD27B75912}"/>
            </c:ext>
          </c:extLst>
        </c:ser>
        <c:dLbls>
          <c:showLegendKey val="0"/>
          <c:showVal val="0"/>
          <c:showCatName val="0"/>
          <c:showSerName val="0"/>
          <c:showPercent val="0"/>
          <c:showBubbleSize val="0"/>
        </c:dLbls>
        <c:gapWidth val="219"/>
        <c:overlap val="-27"/>
        <c:axId val="1347650640"/>
        <c:axId val="1329451840"/>
      </c:barChart>
      <c:catAx>
        <c:axId val="1347650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Cutting speed[m/min]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329451840"/>
        <c:crosses val="autoZero"/>
        <c:auto val="1"/>
        <c:lblAlgn val="ctr"/>
        <c:lblOffset val="100"/>
        <c:noMultiLvlLbl val="0"/>
      </c:catAx>
      <c:valAx>
        <c:axId val="1329451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Residual</a:t>
                </a:r>
                <a:r>
                  <a:rPr lang="en-GB" baseline="0"/>
                  <a:t> stress[MPa]</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3476506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855973DDCA947399444967DAD9C9B07"/>
        <w:category>
          <w:name w:val="General"/>
          <w:gallery w:val="placeholder"/>
        </w:category>
        <w:types>
          <w:type w:val="bbPlcHdr"/>
        </w:types>
        <w:behaviors>
          <w:behavior w:val="content"/>
        </w:behaviors>
        <w:guid w:val="{DE750F30-3132-4D35-BD84-2CBC7714269C}"/>
      </w:docPartPr>
      <w:docPartBody>
        <w:p w:rsidR="008642EE" w:rsidRDefault="00621F92">
          <w:r w:rsidRPr="00DC0C4F">
            <w:rPr>
              <w:rStyle w:val="PlaceholderText"/>
            </w:rPr>
            <w:t>[Abstract]</w:t>
          </w:r>
        </w:p>
      </w:docPartBody>
    </w:docPart>
    <w:docPart>
      <w:docPartPr>
        <w:name w:val="AC5BDCC5F2F64DDFBDC6F679B25125B0"/>
        <w:category>
          <w:name w:val="General"/>
          <w:gallery w:val="placeholder"/>
        </w:category>
        <w:types>
          <w:type w:val="bbPlcHdr"/>
        </w:types>
        <w:behaviors>
          <w:behavior w:val="content"/>
        </w:behaviors>
        <w:guid w:val="{DAB0192C-3AAA-47AF-A8AD-164648442B4E}"/>
      </w:docPartPr>
      <w:docPartBody>
        <w:p w:rsidR="008642EE" w:rsidRDefault="00621F92">
          <w:r w:rsidRPr="00DC0C4F">
            <w:rPr>
              <w:rStyle w:val="PlaceholderText"/>
            </w:rPr>
            <w:t>[Company]</w:t>
          </w:r>
        </w:p>
      </w:docPartBody>
    </w:docPart>
    <w:docPart>
      <w:docPartPr>
        <w:name w:val="09526004A0B6462EAF593A628F9031D7"/>
        <w:category>
          <w:name w:val="General"/>
          <w:gallery w:val="placeholder"/>
        </w:category>
        <w:types>
          <w:type w:val="bbPlcHdr"/>
        </w:types>
        <w:behaviors>
          <w:behavior w:val="content"/>
        </w:behaviors>
        <w:guid w:val="{43F91AEF-5660-43E4-8C0F-4C4A5719BA16}"/>
      </w:docPartPr>
      <w:docPartBody>
        <w:p w:rsidR="008642EE" w:rsidRDefault="00621F92">
          <w:r w:rsidRPr="00DC0C4F">
            <w:rPr>
              <w:rStyle w:val="PlaceholderText"/>
            </w:rPr>
            <w:t>[Status]</w:t>
          </w:r>
        </w:p>
      </w:docPartBody>
    </w:docPart>
    <w:docPart>
      <w:docPartPr>
        <w:name w:val="A3BEF6786BE5FF46A6A9D589ECC95840"/>
        <w:category>
          <w:name w:val="General"/>
          <w:gallery w:val="placeholder"/>
        </w:category>
        <w:types>
          <w:type w:val="bbPlcHdr"/>
        </w:types>
        <w:behaviors>
          <w:behavior w:val="content"/>
        </w:behaviors>
        <w:guid w:val="{9D01D112-5338-994A-A4EA-5A6BED06F1D6}"/>
      </w:docPartPr>
      <w:docPartBody>
        <w:p w:rsidR="00953219" w:rsidRDefault="00953219" w:rsidP="00953219">
          <w:pPr>
            <w:pStyle w:val="A3BEF6786BE5FF46A6A9D589ECC95840"/>
          </w:pPr>
          <w:r w:rsidRPr="00DC0C4F">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Times">
    <w:altName w:val="Times New Roman"/>
    <w:panose1 w:val="02020603050405020304"/>
    <w:charset w:val="00"/>
    <w:family w:val="auto"/>
    <w:pitch w:val="variable"/>
    <w:sig w:usb0="E00002FF" w:usb1="5000205A" w:usb2="00000000" w:usb3="00000000" w:csb0="0000019F" w:csb1="00000000"/>
  </w:font>
  <w:font w:name="Lucida Grande">
    <w:altName w:val="Segoe UI"/>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kzidenz for Chalmers">
    <w:altName w:val="Calibri"/>
    <w:charset w:val="00"/>
    <w:family w:val="auto"/>
    <w:pitch w:val="variable"/>
    <w:sig w:usb0="00000003" w:usb1="00000000" w:usb2="00000000" w:usb3="00000000" w:csb0="00000001" w:csb1="00000000"/>
  </w:font>
  <w:font w:name="Akzidenz-Bd for Chalmers">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1304"/>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21F92"/>
    <w:rsid w:val="000302F7"/>
    <w:rsid w:val="000D11A4"/>
    <w:rsid w:val="001A0421"/>
    <w:rsid w:val="001A17F3"/>
    <w:rsid w:val="00275B4E"/>
    <w:rsid w:val="002B7C93"/>
    <w:rsid w:val="003672D2"/>
    <w:rsid w:val="003E1480"/>
    <w:rsid w:val="003F3036"/>
    <w:rsid w:val="004026A1"/>
    <w:rsid w:val="0050196E"/>
    <w:rsid w:val="006052FE"/>
    <w:rsid w:val="00621F92"/>
    <w:rsid w:val="006862BD"/>
    <w:rsid w:val="007C46EA"/>
    <w:rsid w:val="008642EE"/>
    <w:rsid w:val="008D637B"/>
    <w:rsid w:val="0093353B"/>
    <w:rsid w:val="00935FC9"/>
    <w:rsid w:val="00953219"/>
    <w:rsid w:val="009B0C7F"/>
    <w:rsid w:val="00AA0651"/>
    <w:rsid w:val="00AE5893"/>
    <w:rsid w:val="00B22447"/>
    <w:rsid w:val="00BE269E"/>
    <w:rsid w:val="00BE4EF0"/>
    <w:rsid w:val="00BE7864"/>
    <w:rsid w:val="00C06907"/>
    <w:rsid w:val="00C5614C"/>
    <w:rsid w:val="00CB4568"/>
    <w:rsid w:val="00CF16B1"/>
    <w:rsid w:val="00D66603"/>
    <w:rsid w:val="00D73A45"/>
    <w:rsid w:val="00DF43C6"/>
    <w:rsid w:val="00E303DF"/>
    <w:rsid w:val="00E40E89"/>
    <w:rsid w:val="00ED559B"/>
    <w:rsid w:val="00F43F41"/>
    <w:rsid w:val="00F44212"/>
  </w:rsids>
  <m:mathPr>
    <m:mathFont m:val="Cambria Math"/>
    <m:brkBin m:val="before"/>
    <m:brkBinSub m:val="--"/>
    <m:smallFrac m:val="0"/>
    <m:dispDef/>
    <m:lMargin m:val="0"/>
    <m:rMargin m:val="0"/>
    <m:defJc m:val="centerGroup"/>
    <m:wrapIndent m:val="1440"/>
    <m:intLim m:val="subSup"/>
    <m:naryLim m:val="undOvr"/>
  </m:mathPr>
  <w:themeFontLang w:val="sv-SE" w:eastAsia="zh-CN" w:bidi="hi-IN"/>
  <w:clrSchemeMapping w:bg1="light1" w:t1="dark1" w:bg2="light2" w:t2="dark2" w:accent1="accent1" w:accent2="accent2" w:accent3="accent3" w:accent4="accent4" w:accent5="accent5" w:accent6="accent6" w:hyperlink="hyperlink" w:followedHyperlink="followedHyperlink"/>
  <w:decimalSymbol w:val=","/>
  <w:listSeparator w:val=";"/>
  <w14:docId w14:val="62AF5F9E"/>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3219"/>
    <w:rPr>
      <w:color w:val="808080"/>
    </w:rPr>
  </w:style>
  <w:style w:type="paragraph" w:customStyle="1" w:styleId="A3BEF6786BE5FF46A6A9D589ECC95840">
    <w:name w:val="A3BEF6786BE5FF46A6A9D589ECC95840"/>
    <w:rsid w:val="00953219"/>
    <w:pPr>
      <w:spacing w:after="0" w:line="240" w:lineRule="auto"/>
    </w:pPr>
    <w:rPr>
      <w:rFonts w:cs="Mangal"/>
      <w:kern w:val="2"/>
      <w:sz w:val="24"/>
      <w:szCs w:val="21"/>
      <w:lang w:eastAsia="en-GB" w:bidi="hi-IN"/>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17E8BD5-3D6F-1A4E-AAF5-23A9FCAA54E2}">
  <we:reference id="wa200000368" version="1.0.0.0" store="en-GB"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PublishDate>
  <Abstract>Bharath Reddy Mandara</Abstract>
  <CompanyAddress>Name of research group (if applicable)</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CDADB7A1675FB40BB9D486BC1534DF2" ma:contentTypeVersion="0" ma:contentTypeDescription="Create a new document." ma:contentTypeScope="" ma:versionID="4980c48aebde0166f60fdc43b6fe6159">
  <xsd:schema xmlns:xsd="http://www.w3.org/2001/XMLSchema" xmlns:xs="http://www.w3.org/2001/XMLSchema" xmlns:p="http://schemas.microsoft.com/office/2006/metadata/properties" targetNamespace="http://schemas.microsoft.com/office/2006/metadata/properties" ma:root="true" ma:fieldsID="48459405193b818101b40863787cf88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IEEE2006OfficeOnline.xsl" StyleName="IEEE" Version="2006">
  <b:Source>
    <b:Tag>Tool_steel_intro</b:Tag>
    <b:SourceType>InternetSite</b:SourceType>
    <b:Guid>{62F85B46-9FAF-4FEB-B920-BE48F56F62F2}</b:Guid>
    <b:URL>https://www.youtube.com/watch?v=-fZQ9ElnymI</b:URL>
    <b:Title>Metal Supermarkets</b:Title>
    <b:InternetSiteTitle>Youtube</b:InternetSiteTitle>
    <b:Year>2016</b:Year>
    <b:Month>10</b:Month>
    <b:Author>
      <b:Author>
        <b:Corporate>The Four Types of Steel (Part 5: Tool)</b:Corporate>
      </b:Author>
    </b:Author>
    <b:LCID>en-GB</b:LCID>
    <b:YearAccessed>2022</b:YearAccessed>
    <b:MonthAccessed>07</b:MonthAccessed>
    <b:RefOrder>3</b:RefOrder>
  </b:Source>
  <b:Source>
    <b:Tag>Steel_defi</b:Tag>
    <b:SourceType>DocumentFromInternetSite</b:SourceType>
    <b:Guid>{219E5F77-C31D-4DA5-B772-629525AD9E5B}</b:Guid>
    <b:LCID>en-GB</b:LCID>
    <b:Author>
      <b:Author>
        <b:Corporate> World steel association</b:Corporate>
      </b:Author>
    </b:Author>
    <b:Title>worldsteel.org</b:Title>
    <b:Year>2022</b:Year>
    <b:YearAccessed>2022</b:YearAccessed>
    <b:URL>https://worldsteel.org/about-steel/about-steel/</b:URL>
    <b:RefOrder>1</b:RefOrder>
  </b:Source>
  <b:Source>
    <b:Tag>Met14</b:Tag>
    <b:SourceType>InternetSite</b:SourceType>
    <b:Guid>{EEEFA820-7412-9144-8C87-A37FE473CAF1}</b:Guid>
    <b:URL>https://www.metalsupermarkets.com/tool-steel-applications-grades/</b:URL>
    <b:Year>2014</b:Year>
    <b:Month>November</b:Month>
    <b:Day>21</b:Day>
    <b:YearAccessed>2022</b:YearAccessed>
    <b:MonthAccessed>July</b:MonthAccessed>
    <b:DayAccessed>10</b:DayAccessed>
    <b:Author>
      <b:Author>
        <b:Corporate>Metal supermarkets</b:Corporate>
      </b:Author>
    </b:Author>
    <b:RefOrder>2</b:RefOrder>
  </b:Source>
  <b:Source>
    <b:Tag>UDD16</b:Tag>
    <b:SourceType>Report</b:SourceType>
    <b:Guid>{5E59E643-88A5-E043-B84F-F363478595AD}</b:Guid>
    <b:Title>Uddeholm Vanadis® 8 SuperClean</b:Title>
    <b:Year>Edition 4, 09.2016</b:Year>
    <b:Author>
      <b:Author>
        <b:Corporate>UDDEHOLMS AB</b:Corporate>
      </b:Author>
    </b:Author>
    <b:RefOrder>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55D9301-383F-4AD5-A1E8-A0AFA0781A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E0E0C47-C196-4A97-953C-7F4F92C77E08}">
  <ds:schemaRefs>
    <ds:schemaRef ds:uri="http://schemas.microsoft.com/sharepoint/v3/contenttype/forms"/>
  </ds:schemaRefs>
</ds:datastoreItem>
</file>

<file path=customXml/itemProps4.xml><?xml version="1.0" encoding="utf-8"?>
<ds:datastoreItem xmlns:ds="http://schemas.openxmlformats.org/officeDocument/2006/customXml" ds:itemID="{6C4BFE75-2862-41D6-8458-B9600ADF5F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13F754AB-3704-0E48-A849-0545EF16C08D}">
  <ds:schemaRefs>
    <ds:schemaRef ds:uri="http://schemas.openxmlformats.org/officeDocument/2006/bibliography"/>
  </ds:schemaRefs>
</ds:datastoreItem>
</file>

<file path=docMetadata/LabelInfo.xml><?xml version="1.0" encoding="utf-8"?>
<clbl:labelList xmlns:clbl="http://schemas.microsoft.com/office/2020/mipLabelMetadata">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Mall omslag till examensarbete Chalmers_utan bild</Template>
  <TotalTime>6</TotalTime>
  <Pages>48</Pages>
  <Words>15364</Words>
  <Characters>81435</Characters>
  <Application>Microsoft Office Word</Application>
  <DocSecurity>0</DocSecurity>
  <Lines>678</Lines>
  <Paragraphs>193</Paragraphs>
  <ScaleCrop>false</ScaleCrop>
  <Company>Materials and Manufacturing</Company>
  <LinksUpToDate>false</LinksUpToDate>
  <CharactersWithSpaces>96606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Supervisor and Examiner: Peter Krajnik, Professor, 
Division of Materials and Manufacturing, 
Department of Industrial and Materials Science</dc:title>
  <dc:subject/>
  <dc:creator>BHARATH REDDY MANDARA</dc:creator>
  <cp:keywords/>
  <cp:lastModifiedBy>Mandara, Bharath</cp:lastModifiedBy>
  <cp:revision>161</cp:revision>
  <cp:lastPrinted>2014-12-19T09:16:00Z</cp:lastPrinted>
  <dcterms:created xsi:type="dcterms:W3CDTF">2023-10-27T19:52:00Z</dcterms:created>
  <dcterms:modified xsi:type="dcterms:W3CDTF">2024-09-09T12:18:00Z</dcterms:modified>
  <cp:category>Master’s programme name (if applicable)</cp:category>
  <cp:contentStatus>2023:NN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0x0101002CDADB7A1675FB40BB9D486BC1534DF2</vt:lpwstr>
  </property>
  <property fmtid="{D5CDD505-2E9C-101B-9397-08002B2CF9AE}" pid="3" name="MSIP_Label_7fea2623-af8f-4fb8-b1cf-b63cc8e496aa_Enabled">
    <vt:lpwstr>true</vt:lpwstr>
  </property>
  <property fmtid="{D5CDD505-2E9C-101B-9397-08002B2CF9AE}" pid="4" name="MSIP_Label_7fea2623-af8f-4fb8-b1cf-b63cc8e496aa_SetDate">
    <vt:lpwstr>2022-07-11T10:31:01Z</vt:lpwstr>
  </property>
  <property fmtid="{D5CDD505-2E9C-101B-9397-08002B2CF9AE}" pid="5" name="MSIP_Label_7fea2623-af8f-4fb8-b1cf-b63cc8e496aa_Method">
    <vt:lpwstr>Standard</vt:lpwstr>
  </property>
  <property fmtid="{D5CDD505-2E9C-101B-9397-08002B2CF9AE}" pid="6" name="MSIP_Label_7fea2623-af8f-4fb8-b1cf-b63cc8e496aa_Name">
    <vt:lpwstr>Internal</vt:lpwstr>
  </property>
  <property fmtid="{D5CDD505-2E9C-101B-9397-08002B2CF9AE}" pid="7" name="MSIP_Label_7fea2623-af8f-4fb8-b1cf-b63cc8e496aa_SiteId">
    <vt:lpwstr>81fa766e-a349-4867-8bf4-ab35e250a08f</vt:lpwstr>
  </property>
  <property fmtid="{D5CDD505-2E9C-101B-9397-08002B2CF9AE}" pid="8" name="MSIP_Label_7fea2623-af8f-4fb8-b1cf-b63cc8e496aa_ActionId">
    <vt:lpwstr>562c97b1-7545-429c-96d3-c135d67ff00f</vt:lpwstr>
  </property>
  <property fmtid="{D5CDD505-2E9C-101B-9397-08002B2CF9AE}" pid="9" name="MSIP_Label_7fea2623-af8f-4fb8-b1cf-b63cc8e496aa_ContentBits">
    <vt:lpwstr>0</vt:lpwstr>
  </property>
  <property fmtid="{D5CDD505-2E9C-101B-9397-08002B2CF9AE}" pid="10" name="ZOTERO_PREF_1">
    <vt:lpwstr>&lt;data data-version="3" zotero-version="6.0.12"&gt;&lt;session id="k6xu1pv9"/&gt;&lt;style id="http://www.zotero.org/styles/ieee" locale="en-GB" hasBibliography="1" bibliographyStyleHasBeenSet="1"/&gt;&lt;prefs&gt;&lt;pref name="fieldType" value="Field"/&gt;&lt;pref name="automaticJour</vt:lpwstr>
  </property>
  <property fmtid="{D5CDD505-2E9C-101B-9397-08002B2CF9AE}" pid="11" name="ZOTERO_PREF_2">
    <vt:lpwstr>nalAbbreviations" value="true"/&gt;&lt;/prefs&gt;&lt;/data&gt;</vt:lpwstr>
  </property>
</Properties>
</file>