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D56806" w14:textId="23CFFA76" w:rsidR="00037A2C" w:rsidRPr="00EA3E14" w:rsidRDefault="007C29D9" w:rsidP="00423306">
      <w:pPr>
        <w:ind w:right="-283"/>
        <w:rPr>
          <w:color w:val="000000" w:themeColor="text1"/>
        </w:rPr>
      </w:pPr>
      <w:bookmarkStart w:id="0" w:name="_GoBack"/>
      <w:bookmarkEnd w:id="0"/>
      <w:r w:rsidRPr="00EA3E14">
        <w:rPr>
          <w:noProof/>
          <w:color w:val="000000" w:themeColor="text1"/>
          <w:lang w:val="sv-SE"/>
        </w:rPr>
        <w:drawing>
          <wp:inline distT="0" distB="0" distL="0" distR="0" wp14:anchorId="498769E3" wp14:editId="2FC35F52">
            <wp:extent cx="6224954" cy="4669155"/>
            <wp:effectExtent l="0" t="0" r="4445" b="0"/>
            <wp:docPr id="36" name="Bildobjekt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front.tif"/>
                    <pic:cNvPicPr/>
                  </pic:nvPicPr>
                  <pic:blipFill>
                    <a:blip r:embed="rId11">
                      <a:extLst>
                        <a:ext uri="{BEBA8EAE-BF5A-486C-A8C5-ECC9F3942E4B}">
                          <a14:imgProps xmlns:a14="http://schemas.microsoft.com/office/drawing/2010/main">
                            <a14:imgLayer r:embed="rId12">
                              <a14:imgEffect>
                                <a14:sharpenSoften amount="25000"/>
                              </a14:imgEffect>
                            </a14:imgLayer>
                          </a14:imgProps>
                        </a:ext>
                      </a:extLst>
                    </a:blip>
                    <a:stretch>
                      <a:fillRect/>
                    </a:stretch>
                  </pic:blipFill>
                  <pic:spPr>
                    <a:xfrm>
                      <a:off x="0" y="0"/>
                      <a:ext cx="6236311" cy="4677674"/>
                    </a:xfrm>
                    <a:prstGeom prst="rect">
                      <a:avLst/>
                    </a:prstGeom>
                  </pic:spPr>
                </pic:pic>
              </a:graphicData>
            </a:graphic>
          </wp:inline>
        </w:drawing>
      </w:r>
      <w:r w:rsidR="00AF646E" w:rsidRPr="00EA3E14">
        <w:rPr>
          <w:rFonts w:ascii="Arial" w:hAnsi="Arial"/>
          <w:noProof/>
          <w:color w:val="000000" w:themeColor="text1"/>
          <w:sz w:val="32"/>
          <w:szCs w:val="32"/>
          <w:lang w:val="sv-SE"/>
        </w:rPr>
        <mc:AlternateContent>
          <mc:Choice Requires="wps">
            <w:drawing>
              <wp:anchor distT="0" distB="0" distL="114300" distR="114300" simplePos="0" relativeHeight="251671552" behindDoc="0" locked="0" layoutInCell="1" allowOverlap="1" wp14:anchorId="78EA3EE3" wp14:editId="7CC83BAF">
                <wp:simplePos x="0" y="0"/>
                <wp:positionH relativeFrom="column">
                  <wp:posOffset>-6112510</wp:posOffset>
                </wp:positionH>
                <wp:positionV relativeFrom="paragraph">
                  <wp:posOffset>31115</wp:posOffset>
                </wp:positionV>
                <wp:extent cx="2700655" cy="801370"/>
                <wp:effectExtent l="0" t="0" r="23495" b="234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0655" cy="801370"/>
                        </a:xfrm>
                        <a:prstGeom prst="rect">
                          <a:avLst/>
                        </a:prstGeom>
                        <a:solidFill>
                          <a:srgbClr val="FFFFFF"/>
                        </a:solidFill>
                        <a:ln w="9525">
                          <a:solidFill>
                            <a:srgbClr val="000000"/>
                          </a:solidFill>
                          <a:miter lim="800000"/>
                          <a:headEnd/>
                          <a:tailEnd/>
                        </a:ln>
                      </wps:spPr>
                      <wps:txbx>
                        <w:txbxContent>
                          <w:p w14:paraId="35FF0F6B" w14:textId="77777777" w:rsidR="00D15321" w:rsidRPr="00376FBE" w:rsidRDefault="00D15321" w:rsidP="006B56B7">
                            <w:pPr>
                              <w:rPr>
                                <w:lang w:val="en-GB"/>
                              </w:rPr>
                            </w:pPr>
                            <w:r>
                              <w:rPr>
                                <w:lang w:val="en-GB"/>
                              </w:rPr>
                              <w:t>To edit footer choose “Footer” from the Insert tool bar and then choose “Edit footer”. After editing choose “Close header and footer”.</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78EA3EE3" id="_x0000_t202" coordsize="21600,21600" o:spt="202" path="m,l,21600r21600,l21600,xe">
                <v:stroke joinstyle="miter"/>
                <v:path gradientshapeok="t" o:connecttype="rect"/>
              </v:shapetype>
              <v:shape id="Text Box 2" o:spid="_x0000_s1026" type="#_x0000_t202" style="position:absolute;left:0;text-align:left;margin-left:-481.3pt;margin-top:2.45pt;width:212.65pt;height:63.1pt;z-index:25167155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">
                <v:textbox style="mso-fit-shape-to-text:t">
                  <w:txbxContent>
                    <w:p w14:paraId="35FF0F6B" w14:textId="77777777" w:rsidR="00D15321" w:rsidRPr="00376FBE" w:rsidRDefault="00D15321" w:rsidP="006B56B7">
                      <w:pPr>
                        <w:rPr>
                          <w:lang w:val="en-GB"/>
                        </w:rPr>
                      </w:pPr>
                      <w:r>
                        <w:rPr>
                          <w:lang w:val="en-GB"/>
                        </w:rPr>
                        <w:t>To edit footer choose “Footer” from the Insert tool bar and then choose “Edit footer”. After editing choose “Close header and footer”.</w:t>
                      </w:r>
                    </w:p>
                  </w:txbxContent>
                </v:textbox>
              </v:shape>
            </w:pict>
          </mc:Fallback>
        </mc:AlternateContent>
      </w:r>
    </w:p>
    <w:bookmarkStart w:id="1" w:name="title" w:displacedByCustomXml="next"/>
    <w:sdt>
      <w:sdtPr>
        <w:rPr>
          <w:rStyle w:val="Style6"/>
          <w:color w:val="000000" w:themeColor="text1"/>
        </w:rPr>
        <w:id w:val="-117992721"/>
        <w:placeholder>
          <w:docPart w:val="6169DDC20A334B3CA2DBB8860C4466FE"/>
        </w:placeholder>
        <w:text/>
      </w:sdtPr>
      <w:sdtEndPr>
        <w:rPr>
          <w:rStyle w:val="Style6"/>
        </w:rPr>
      </w:sdtEndPr>
      <w:sdtContent>
        <w:p w14:paraId="2B047D88" w14:textId="61FE4411" w:rsidR="00E219C6" w:rsidRPr="00EA3E14" w:rsidRDefault="0058543A" w:rsidP="00CA58BA">
          <w:pPr>
            <w:ind w:right="794"/>
            <w:jc w:val="left"/>
            <w:rPr>
              <w:rFonts w:cs="Arial"/>
              <w:color w:val="000000" w:themeColor="text1"/>
              <w:szCs w:val="52"/>
            </w:rPr>
          </w:pPr>
          <w:r w:rsidRPr="00EA3E14">
            <w:rPr>
              <w:rStyle w:val="Style6"/>
              <w:color w:val="000000" w:themeColor="text1"/>
            </w:rPr>
            <w:t>Characterization of Yttria Stabilized Zirconia thermal spray coatings by use of NMR Cryoporometry and SEM</w:t>
          </w:r>
        </w:p>
      </w:sdtContent>
    </w:sdt>
    <w:bookmarkEnd w:id="1" w:displacedByCustomXml="prev"/>
    <w:p w14:paraId="66508B98" w14:textId="56F04E03" w:rsidR="00E219C6" w:rsidRPr="00EA3E14" w:rsidRDefault="00E219C6" w:rsidP="007C29D9">
      <w:pPr>
        <w:rPr>
          <w:color w:val="000000" w:themeColor="text1"/>
        </w:rPr>
      </w:pPr>
    </w:p>
    <w:p w14:paraId="3B08211B" w14:textId="0A27DCBE" w:rsidR="008320A0" w:rsidRPr="00423306" w:rsidRDefault="000E47AA" w:rsidP="00684ABD">
      <w:pPr>
        <w:rPr>
          <w:rFonts w:ascii="Arial" w:hAnsi="Arial" w:cs="Arial"/>
          <w:color w:val="000000" w:themeColor="text1"/>
        </w:rPr>
      </w:pPr>
      <w:r w:rsidRPr="00423306">
        <w:rPr>
          <w:rFonts w:ascii="Arial" w:hAnsi="Arial" w:cs="Arial"/>
          <w:color w:val="000000" w:themeColor="text1"/>
        </w:rPr>
        <w:t>Master’s T</w:t>
      </w:r>
      <w:r w:rsidR="00187679" w:rsidRPr="00423306">
        <w:rPr>
          <w:rFonts w:ascii="Arial" w:hAnsi="Arial" w:cs="Arial"/>
          <w:color w:val="000000" w:themeColor="text1"/>
        </w:rPr>
        <w:t>hesis in</w:t>
      </w:r>
      <w:r w:rsidRPr="00423306">
        <w:rPr>
          <w:rFonts w:ascii="Arial" w:hAnsi="Arial" w:cs="Arial"/>
          <w:color w:val="000000" w:themeColor="text1"/>
        </w:rPr>
        <w:t xml:space="preserve"> the Master’s</w:t>
      </w:r>
      <w:r w:rsidR="009678FF" w:rsidRPr="00423306">
        <w:rPr>
          <w:rFonts w:ascii="Arial" w:hAnsi="Arial" w:cs="Arial"/>
          <w:color w:val="000000" w:themeColor="text1"/>
        </w:rPr>
        <w:t xml:space="preserve"> </w:t>
      </w:r>
      <w:r w:rsidR="00CB5493">
        <w:rPr>
          <w:rFonts w:ascii="Arial" w:hAnsi="Arial" w:cs="Arial"/>
          <w:color w:val="000000" w:themeColor="text1"/>
        </w:rPr>
        <w:t>Program</w:t>
      </w:r>
      <w:bookmarkStart w:id="2" w:name="programme"/>
      <w:r w:rsidR="008320A0" w:rsidRPr="00E2117B">
        <w:rPr>
          <w:rStyle w:val="Style14"/>
          <w:rFonts w:cs="Arial"/>
          <w:color w:val="000000" w:themeColor="text1"/>
          <w:lang w:val="en-GB"/>
        </w:rPr>
        <w:t xml:space="preserve"> </w:t>
      </w:r>
      <w:sdt>
        <w:sdtPr>
          <w:rPr>
            <w:rStyle w:val="Style14"/>
            <w:rFonts w:cs="Arial"/>
            <w:color w:val="000000" w:themeColor="text1"/>
            <w:lang w:val="en-GB"/>
          </w:rPr>
          <w:id w:val="1224804849"/>
          <w:placeholder>
            <w:docPart w:val="615CD830BADE4B6585449526BE5B163A"/>
          </w:placeholder>
          <w:text/>
        </w:sdtPr>
        <w:sdtEndPr>
          <w:rPr>
            <w:rStyle w:val="DefaultParagraphFont"/>
            <w:rFonts w:ascii="Times New Roman" w:hAnsi="Times New Roman"/>
          </w:rPr>
        </w:sdtEndPr>
        <w:sdtContent>
          <w:r w:rsidR="005714B4" w:rsidRPr="00423306">
            <w:rPr>
              <w:rStyle w:val="Style14"/>
              <w:rFonts w:cs="Arial"/>
              <w:color w:val="000000" w:themeColor="text1"/>
              <w:lang w:val="en-GB"/>
            </w:rPr>
            <w:t>Materials Engineering</w:t>
          </w:r>
        </w:sdtContent>
      </w:sdt>
      <w:bookmarkEnd w:id="2"/>
    </w:p>
    <w:p w14:paraId="4770D6ED" w14:textId="77777777" w:rsidR="00BB09BA" w:rsidRPr="00EA3E14" w:rsidRDefault="00BB09BA" w:rsidP="006B56B7">
      <w:pPr>
        <w:rPr>
          <w:color w:val="000000" w:themeColor="text1"/>
        </w:rPr>
      </w:pPr>
    </w:p>
    <w:p w14:paraId="41EAEF50" w14:textId="77777777" w:rsidR="00C517A2" w:rsidRPr="00EA3E14" w:rsidRDefault="006C33B3" w:rsidP="006B56B7">
      <w:pPr>
        <w:rPr>
          <w:color w:val="000000" w:themeColor="text1"/>
          <w:lang w:val="en-GB"/>
        </w:rPr>
      </w:pPr>
      <w:r w:rsidRPr="00EA3E14">
        <w:rPr>
          <w:color w:val="000000" w:themeColor="text1"/>
        </w:rPr>
        <w:t xml:space="preserve"> </w:t>
      </w:r>
    </w:p>
    <w:bookmarkStart w:id="3" w:name="author1" w:displacedByCustomXml="next"/>
    <w:sdt>
      <w:sdtPr>
        <w:rPr>
          <w:rStyle w:val="Style10"/>
          <w:color w:val="000000" w:themeColor="text1"/>
          <w:lang w:val="en-GB"/>
        </w:rPr>
        <w:id w:val="1496302397"/>
        <w:placeholder>
          <w:docPart w:val="845150D8E20B46E1B53586EB9F44091B"/>
        </w:placeholder>
        <w:text/>
      </w:sdtPr>
      <w:sdtEndPr>
        <w:rPr>
          <w:rStyle w:val="DefaultParagraphFont"/>
          <w:rFonts w:ascii="Times New Roman" w:hAnsi="Times New Roman"/>
          <w:sz w:val="24"/>
          <w:szCs w:val="32"/>
        </w:rPr>
      </w:sdtEndPr>
      <w:sdtContent>
        <w:p w14:paraId="24EAF6BC" w14:textId="242C9357" w:rsidR="003C5FAD" w:rsidRPr="00EA3E14" w:rsidRDefault="005714B4" w:rsidP="006B56B7">
          <w:pPr>
            <w:rPr>
              <w:color w:val="000000" w:themeColor="text1"/>
              <w:szCs w:val="32"/>
              <w:lang w:val="en-GB"/>
            </w:rPr>
          </w:pPr>
          <w:r w:rsidRPr="00EA3E14">
            <w:rPr>
              <w:rStyle w:val="Style10"/>
              <w:color w:val="000000" w:themeColor="text1"/>
              <w:lang w:val="en-GB"/>
            </w:rPr>
            <w:t>CHARLOTTE CRONQUIST</w:t>
          </w:r>
        </w:p>
      </w:sdtContent>
    </w:sdt>
    <w:bookmarkEnd w:id="3" w:displacedByCustomXml="prev"/>
    <w:p w14:paraId="3D24AFA8" w14:textId="77777777" w:rsidR="00EA57FA" w:rsidRPr="00EA3E14" w:rsidRDefault="00EA57FA" w:rsidP="006B56B7">
      <w:pPr>
        <w:rPr>
          <w:color w:val="000000" w:themeColor="text1"/>
          <w:lang w:val="en-GB"/>
        </w:rPr>
      </w:pPr>
    </w:p>
    <w:p w14:paraId="437384F7" w14:textId="77777777" w:rsidR="004618E8" w:rsidRPr="00EA3E14" w:rsidRDefault="004618E8" w:rsidP="006B56B7">
      <w:pPr>
        <w:rPr>
          <w:color w:val="000000" w:themeColor="text1"/>
          <w:lang w:val="en-GB"/>
        </w:rPr>
        <w:sectPr w:rsidR="004618E8" w:rsidRPr="00EA3E14" w:rsidSect="00062E45">
          <w:headerReference w:type="default" r:id="rId13"/>
          <w:footerReference w:type="default" r:id="rId14"/>
          <w:footerReference w:type="first" r:id="rId15"/>
          <w:pgSz w:w="11900" w:h="16840"/>
          <w:pgMar w:top="1440" w:right="134" w:bottom="1440" w:left="1134" w:header="0" w:footer="567" w:gutter="0"/>
          <w:cols w:space="708"/>
          <w:docGrid w:linePitch="360"/>
        </w:sectPr>
      </w:pPr>
    </w:p>
    <w:p w14:paraId="41C0D5C4" w14:textId="77777777" w:rsidR="00EA57FA" w:rsidRPr="00EA3E14" w:rsidRDefault="00EA57FA" w:rsidP="006B56B7">
      <w:pPr>
        <w:rPr>
          <w:color w:val="000000" w:themeColor="text1"/>
          <w:lang w:val="en-GB"/>
        </w:rPr>
      </w:pPr>
    </w:p>
    <w:p w14:paraId="1DD59879" w14:textId="77777777" w:rsidR="00FA3506" w:rsidRPr="00EA3E14" w:rsidRDefault="00FA3506" w:rsidP="006B56B7">
      <w:pPr>
        <w:rPr>
          <w:color w:val="000000" w:themeColor="text1"/>
          <w:lang w:val="en-GB"/>
        </w:rPr>
      </w:pPr>
    </w:p>
    <w:p w14:paraId="26470C63" w14:textId="77777777" w:rsidR="00B745CE" w:rsidRPr="00EA3E14" w:rsidRDefault="00B745CE" w:rsidP="006B56B7">
      <w:pPr>
        <w:rPr>
          <w:color w:val="000000" w:themeColor="text1"/>
          <w:lang w:val="en-GB"/>
        </w:rPr>
      </w:pPr>
    </w:p>
    <w:p w14:paraId="0EB2EECF" w14:textId="77777777" w:rsidR="00B745CE" w:rsidRPr="00EA3E14" w:rsidRDefault="00B745CE" w:rsidP="006B56B7">
      <w:pPr>
        <w:rPr>
          <w:color w:val="000000" w:themeColor="text1"/>
          <w:lang w:val="en-GB"/>
        </w:rPr>
      </w:pPr>
    </w:p>
    <w:p w14:paraId="01804190" w14:textId="77777777" w:rsidR="00B745CE" w:rsidRPr="00EA3E14" w:rsidRDefault="00B745CE" w:rsidP="006B56B7">
      <w:pPr>
        <w:rPr>
          <w:color w:val="000000" w:themeColor="text1"/>
          <w:lang w:val="en-GB"/>
        </w:rPr>
      </w:pPr>
    </w:p>
    <w:p w14:paraId="305FD3EE" w14:textId="77777777" w:rsidR="00B745CE" w:rsidRPr="00EA3E14" w:rsidRDefault="00B745CE" w:rsidP="006B56B7">
      <w:pPr>
        <w:rPr>
          <w:color w:val="000000" w:themeColor="text1"/>
          <w:lang w:val="en-GB"/>
        </w:rPr>
      </w:pPr>
    </w:p>
    <w:p w14:paraId="67522827" w14:textId="77777777" w:rsidR="00B745CE" w:rsidRPr="00EA3E14" w:rsidRDefault="00B745CE" w:rsidP="006B56B7">
      <w:pPr>
        <w:rPr>
          <w:color w:val="000000" w:themeColor="text1"/>
          <w:lang w:val="en-GB"/>
        </w:rPr>
      </w:pPr>
    </w:p>
    <w:p w14:paraId="55DB4B94" w14:textId="77777777" w:rsidR="00B745CE" w:rsidRPr="00EA3E14" w:rsidRDefault="00B745CE" w:rsidP="006B56B7">
      <w:pPr>
        <w:rPr>
          <w:color w:val="000000" w:themeColor="text1"/>
          <w:lang w:val="en-GB"/>
        </w:rPr>
      </w:pPr>
    </w:p>
    <w:p w14:paraId="58EF4208" w14:textId="77777777" w:rsidR="00B745CE" w:rsidRPr="00EA3E14" w:rsidRDefault="00B745CE" w:rsidP="006B56B7">
      <w:pPr>
        <w:rPr>
          <w:rFonts w:ascii="Arial" w:hAnsi="Arial"/>
          <w:color w:val="000000" w:themeColor="text1"/>
          <w:sz w:val="32"/>
          <w:szCs w:val="32"/>
          <w:lang w:val="en-GB"/>
        </w:rPr>
        <w:sectPr w:rsidR="00B745CE" w:rsidRPr="00EA3E14" w:rsidSect="00062E45">
          <w:headerReference w:type="default" r:id="rId16"/>
          <w:footerReference w:type="default" r:id="rId17"/>
          <w:pgSz w:w="11900" w:h="16840"/>
          <w:pgMar w:top="1440" w:right="134" w:bottom="1440" w:left="1134" w:header="0" w:footer="567" w:gutter="0"/>
          <w:cols w:space="708"/>
          <w:docGrid w:linePitch="360"/>
        </w:sectPr>
      </w:pPr>
    </w:p>
    <w:p w14:paraId="39F8B8EF" w14:textId="77777777" w:rsidR="00E55F28" w:rsidRPr="00423306" w:rsidRDefault="00E55F28" w:rsidP="00423306">
      <w:pPr>
        <w:pStyle w:val="BodyText2"/>
        <w:jc w:val="both"/>
        <w:rPr>
          <w:rFonts w:ascii="Arial" w:hAnsi="Arial" w:cs="Arial"/>
          <w:color w:val="000000" w:themeColor="text1"/>
        </w:rPr>
      </w:pPr>
    </w:p>
    <w:p w14:paraId="6A88D467" w14:textId="5BEA15AA" w:rsidR="00E55F28" w:rsidRDefault="00E55F28" w:rsidP="006B56B7">
      <w:pPr>
        <w:rPr>
          <w:rFonts w:ascii="Arial" w:hAnsi="Arial" w:cs="Arial"/>
          <w:color w:val="000000" w:themeColor="text1"/>
          <w:lang w:val="en-GB"/>
        </w:rPr>
      </w:pPr>
    </w:p>
    <w:p w14:paraId="1E538669" w14:textId="4A25DA65" w:rsidR="00E55F28" w:rsidRDefault="00E55F28" w:rsidP="006B56B7">
      <w:pPr>
        <w:rPr>
          <w:rFonts w:ascii="Arial" w:hAnsi="Arial" w:cs="Arial"/>
          <w:color w:val="000000" w:themeColor="text1"/>
          <w:lang w:val="en-GB"/>
        </w:rPr>
      </w:pPr>
    </w:p>
    <w:p w14:paraId="29381F3F" w14:textId="69138375" w:rsidR="00E55F28" w:rsidRDefault="00E55F28" w:rsidP="006B56B7">
      <w:pPr>
        <w:rPr>
          <w:rFonts w:ascii="Arial" w:hAnsi="Arial" w:cs="Arial"/>
          <w:color w:val="000000" w:themeColor="text1"/>
          <w:lang w:val="en-GB"/>
        </w:rPr>
      </w:pPr>
    </w:p>
    <w:p w14:paraId="2CA71BF6" w14:textId="21E87AE5" w:rsidR="00E55F28" w:rsidRDefault="00E55F28" w:rsidP="006B56B7">
      <w:pPr>
        <w:rPr>
          <w:rFonts w:ascii="Arial" w:hAnsi="Arial" w:cs="Arial"/>
          <w:color w:val="000000" w:themeColor="text1"/>
          <w:lang w:val="en-GB"/>
        </w:rPr>
      </w:pPr>
    </w:p>
    <w:p w14:paraId="6EBF6474" w14:textId="3F7D97FF" w:rsidR="00E55F28" w:rsidRDefault="00E55F28" w:rsidP="006B56B7">
      <w:pPr>
        <w:rPr>
          <w:rFonts w:ascii="Arial" w:hAnsi="Arial" w:cs="Arial"/>
          <w:color w:val="000000" w:themeColor="text1"/>
          <w:lang w:val="en-GB"/>
        </w:rPr>
      </w:pPr>
    </w:p>
    <w:p w14:paraId="503CF42B" w14:textId="4D6FE9FD" w:rsidR="00E55F28" w:rsidRDefault="00E55F28" w:rsidP="006B56B7">
      <w:pPr>
        <w:rPr>
          <w:rFonts w:ascii="Arial" w:hAnsi="Arial" w:cs="Arial"/>
          <w:color w:val="000000" w:themeColor="text1"/>
          <w:lang w:val="en-GB"/>
        </w:rPr>
      </w:pPr>
    </w:p>
    <w:p w14:paraId="59707CFB" w14:textId="4B777C81" w:rsidR="00E55F28" w:rsidRDefault="00E55F28" w:rsidP="006B56B7">
      <w:pPr>
        <w:rPr>
          <w:rFonts w:ascii="Arial" w:hAnsi="Arial" w:cs="Arial"/>
          <w:color w:val="000000" w:themeColor="text1"/>
          <w:lang w:val="en-GB"/>
        </w:rPr>
      </w:pPr>
    </w:p>
    <w:p w14:paraId="41F03A1A" w14:textId="37F1DE19" w:rsidR="00E55F28" w:rsidRDefault="00E55F28" w:rsidP="006B56B7">
      <w:pPr>
        <w:rPr>
          <w:rFonts w:ascii="Arial" w:hAnsi="Arial" w:cs="Arial"/>
          <w:color w:val="000000" w:themeColor="text1"/>
          <w:lang w:val="en-GB"/>
        </w:rPr>
      </w:pPr>
    </w:p>
    <w:p w14:paraId="54E23913" w14:textId="05B47F7F" w:rsidR="00E55F28" w:rsidRDefault="00E55F28" w:rsidP="006B56B7">
      <w:pPr>
        <w:rPr>
          <w:rFonts w:ascii="Arial" w:hAnsi="Arial" w:cs="Arial"/>
          <w:color w:val="000000" w:themeColor="text1"/>
          <w:lang w:val="en-GB"/>
        </w:rPr>
      </w:pPr>
    </w:p>
    <w:p w14:paraId="788BECB2" w14:textId="2B046665" w:rsidR="00E55F28" w:rsidRDefault="00E55F28" w:rsidP="006B56B7">
      <w:pPr>
        <w:rPr>
          <w:rFonts w:ascii="Arial" w:hAnsi="Arial" w:cs="Arial"/>
          <w:color w:val="000000" w:themeColor="text1"/>
          <w:lang w:val="en-GB"/>
        </w:rPr>
      </w:pPr>
    </w:p>
    <w:p w14:paraId="62D902BC" w14:textId="3A4AE287" w:rsidR="00E55F28" w:rsidRDefault="00E55F28" w:rsidP="006B56B7">
      <w:pPr>
        <w:rPr>
          <w:rFonts w:ascii="Arial" w:hAnsi="Arial" w:cs="Arial"/>
          <w:color w:val="000000" w:themeColor="text1"/>
          <w:lang w:val="en-GB"/>
        </w:rPr>
      </w:pPr>
    </w:p>
    <w:p w14:paraId="65E13506" w14:textId="0BBC1B2C" w:rsidR="00E55F28" w:rsidRDefault="00E55F28" w:rsidP="006B56B7">
      <w:pPr>
        <w:rPr>
          <w:rFonts w:ascii="Arial" w:hAnsi="Arial" w:cs="Arial"/>
          <w:color w:val="000000" w:themeColor="text1"/>
          <w:lang w:val="en-GB"/>
        </w:rPr>
      </w:pPr>
    </w:p>
    <w:p w14:paraId="4A6B215A" w14:textId="0AEB66A5" w:rsidR="00E55F28" w:rsidRDefault="00E55F28" w:rsidP="006B56B7">
      <w:pPr>
        <w:rPr>
          <w:rFonts w:ascii="Arial" w:hAnsi="Arial" w:cs="Arial"/>
          <w:color w:val="000000" w:themeColor="text1"/>
          <w:lang w:val="en-GB"/>
        </w:rPr>
      </w:pPr>
    </w:p>
    <w:p w14:paraId="03CD7F78" w14:textId="7D9FC28E" w:rsidR="00E55F28" w:rsidRDefault="00E55F28" w:rsidP="006B56B7">
      <w:pPr>
        <w:rPr>
          <w:rFonts w:ascii="Arial" w:hAnsi="Arial" w:cs="Arial"/>
          <w:color w:val="000000" w:themeColor="text1"/>
          <w:lang w:val="en-GB"/>
        </w:rPr>
      </w:pPr>
    </w:p>
    <w:p w14:paraId="74F7C8FA" w14:textId="60E627B6" w:rsidR="00E55F28" w:rsidRDefault="00E55F28" w:rsidP="006B56B7">
      <w:pPr>
        <w:rPr>
          <w:rFonts w:ascii="Arial" w:hAnsi="Arial" w:cs="Arial"/>
          <w:color w:val="000000" w:themeColor="text1"/>
          <w:lang w:val="en-GB"/>
        </w:rPr>
      </w:pPr>
    </w:p>
    <w:p w14:paraId="788E6BEC" w14:textId="0ACF31C7" w:rsidR="00E55F28" w:rsidRDefault="00E55F28" w:rsidP="006B56B7">
      <w:pPr>
        <w:rPr>
          <w:rFonts w:ascii="Arial" w:hAnsi="Arial" w:cs="Arial"/>
          <w:color w:val="000000" w:themeColor="text1"/>
          <w:lang w:val="en-GB"/>
        </w:rPr>
      </w:pPr>
    </w:p>
    <w:p w14:paraId="49B54847" w14:textId="77777777" w:rsidR="00E55F28" w:rsidRPr="00423306" w:rsidRDefault="00E55F28" w:rsidP="006B56B7">
      <w:pPr>
        <w:rPr>
          <w:rFonts w:ascii="Arial" w:hAnsi="Arial" w:cs="Arial"/>
          <w:color w:val="000000" w:themeColor="text1"/>
          <w:lang w:val="en-GB"/>
        </w:rPr>
      </w:pPr>
    </w:p>
    <w:p w14:paraId="0BC7672B" w14:textId="72861D29" w:rsidR="00E55F28" w:rsidRPr="00423306" w:rsidRDefault="00E55F28" w:rsidP="006B56B7">
      <w:pPr>
        <w:rPr>
          <w:rFonts w:ascii="Arial" w:hAnsi="Arial" w:cs="Arial"/>
          <w:color w:val="000000" w:themeColor="text1"/>
          <w:sz w:val="36"/>
          <w:szCs w:val="36"/>
          <w:lang w:val="en-GB"/>
        </w:rPr>
      </w:pPr>
      <w:r w:rsidRPr="00423306">
        <w:rPr>
          <w:rFonts w:ascii="Arial" w:hAnsi="Arial" w:cs="Arial"/>
          <w:color w:val="000000" w:themeColor="text1"/>
          <w:sz w:val="36"/>
          <w:szCs w:val="36"/>
          <w:lang w:val="en-GB"/>
        </w:rPr>
        <w:t>Characterization of Yttria Stabilized Zirconia thermal spray coatings by use of NMR Cryoporometry and SEM</w:t>
      </w:r>
    </w:p>
    <w:p w14:paraId="558143F3" w14:textId="77777777" w:rsidR="00E55F28" w:rsidRPr="00423306" w:rsidRDefault="00E55F28" w:rsidP="006B56B7">
      <w:pPr>
        <w:rPr>
          <w:rFonts w:ascii="Arial" w:hAnsi="Arial" w:cs="Arial"/>
          <w:color w:val="000000" w:themeColor="text1"/>
          <w:lang w:val="en-GB"/>
        </w:rPr>
      </w:pPr>
    </w:p>
    <w:p w14:paraId="598DC4DF" w14:textId="77777777" w:rsidR="00E55F28" w:rsidRPr="00423306" w:rsidRDefault="00E55F28" w:rsidP="006B56B7">
      <w:pPr>
        <w:rPr>
          <w:rFonts w:ascii="Arial" w:hAnsi="Arial" w:cs="Arial"/>
          <w:color w:val="000000" w:themeColor="text1"/>
          <w:lang w:val="en-GB"/>
        </w:rPr>
      </w:pPr>
    </w:p>
    <w:p w14:paraId="1158DAE0" w14:textId="23F2D495" w:rsidR="00E55F28" w:rsidRPr="00423306" w:rsidRDefault="00E55F28" w:rsidP="006B56B7">
      <w:pPr>
        <w:rPr>
          <w:rFonts w:ascii="Arial" w:hAnsi="Arial" w:cs="Arial"/>
          <w:color w:val="000000" w:themeColor="text1"/>
          <w:lang w:val="en-GB"/>
        </w:rPr>
      </w:pPr>
    </w:p>
    <w:p w14:paraId="35D222D5" w14:textId="598F22E3" w:rsidR="00E55F28" w:rsidRPr="00423306" w:rsidRDefault="00E55F28" w:rsidP="006B56B7">
      <w:pPr>
        <w:rPr>
          <w:rFonts w:ascii="Arial" w:hAnsi="Arial" w:cs="Arial"/>
          <w:color w:val="000000" w:themeColor="text1"/>
          <w:lang w:val="en-GB"/>
        </w:rPr>
      </w:pPr>
    </w:p>
    <w:p w14:paraId="2F8A51CE" w14:textId="77777777" w:rsidR="00E55F28" w:rsidRDefault="00E55F28" w:rsidP="006B56B7">
      <w:pPr>
        <w:rPr>
          <w:rFonts w:ascii="Arial" w:hAnsi="Arial" w:cs="Arial"/>
          <w:color w:val="000000" w:themeColor="text1"/>
          <w:lang w:val="en-GB"/>
        </w:rPr>
      </w:pPr>
    </w:p>
    <w:p w14:paraId="15A1FEBC" w14:textId="2BC455B2" w:rsidR="007414A6" w:rsidRPr="00423306" w:rsidRDefault="007414A6" w:rsidP="006B56B7">
      <w:pPr>
        <w:rPr>
          <w:rFonts w:ascii="Arial" w:hAnsi="Arial" w:cs="Arial"/>
          <w:color w:val="000000" w:themeColor="text1"/>
          <w:lang w:val="en-GB"/>
        </w:rPr>
      </w:pPr>
      <w:r w:rsidRPr="00423306">
        <w:rPr>
          <w:rFonts w:ascii="Arial" w:hAnsi="Arial" w:cs="Arial"/>
          <w:color w:val="000000" w:themeColor="text1"/>
          <w:lang w:val="en-GB"/>
        </w:rPr>
        <w:t xml:space="preserve">Master’s Thesis in the Master’s </w:t>
      </w:r>
      <w:r w:rsidR="00CB5493">
        <w:rPr>
          <w:rFonts w:ascii="Arial" w:hAnsi="Arial" w:cs="Arial"/>
          <w:color w:val="000000" w:themeColor="text1"/>
          <w:lang w:val="en-GB"/>
        </w:rPr>
        <w:t>Program</w:t>
      </w:r>
      <w:r w:rsidRPr="00423306">
        <w:rPr>
          <w:rFonts w:ascii="Arial" w:hAnsi="Arial" w:cs="Arial"/>
          <w:color w:val="000000" w:themeColor="text1"/>
          <w:lang w:val="en-GB"/>
        </w:rPr>
        <w:fldChar w:fldCharType="begin"/>
      </w:r>
      <w:r w:rsidRPr="00423306">
        <w:rPr>
          <w:rFonts w:ascii="Arial" w:hAnsi="Arial" w:cs="Arial"/>
          <w:color w:val="000000" w:themeColor="text1"/>
          <w:lang w:val="en-GB"/>
        </w:rPr>
        <w:instrText xml:space="preserve"> REF  programme  \* MERGEFORMAT </w:instrText>
      </w:r>
      <w:r w:rsidRPr="00423306">
        <w:rPr>
          <w:rFonts w:ascii="Arial" w:hAnsi="Arial" w:cs="Arial"/>
          <w:color w:val="000000" w:themeColor="text1"/>
          <w:lang w:val="en-GB"/>
        </w:rPr>
        <w:fldChar w:fldCharType="separate"/>
      </w:r>
      <w:r w:rsidR="008D2C5C" w:rsidRPr="008D2C5C">
        <w:rPr>
          <w:rStyle w:val="PlaceholderText"/>
          <w:i/>
          <w:color w:val="000000" w:themeColor="text1"/>
        </w:rPr>
        <w:t xml:space="preserve"> </w:t>
      </w:r>
      <w:sdt>
        <w:sdtPr>
          <w:rPr>
            <w:rStyle w:val="PlaceholderText"/>
            <w:rFonts w:ascii="Arial" w:hAnsi="Arial" w:cs="Arial"/>
            <w:color w:val="000000" w:themeColor="text1"/>
            <w:lang w:val="en-GB"/>
          </w:rPr>
          <w:id w:val="-2138088847"/>
          <w:placeholder>
            <w:docPart w:val="39F40E0DB6794D92B0D6887B31799F98"/>
          </w:placeholder>
          <w:text/>
        </w:sdtPr>
        <w:sdtEndPr>
          <w:rPr>
            <w:rStyle w:val="PlaceholderText"/>
          </w:rPr>
        </w:sdtEndPr>
        <w:sdtContent>
          <w:r w:rsidR="008D2C5C" w:rsidRPr="008D2C5C">
            <w:rPr>
              <w:rStyle w:val="PlaceholderText"/>
              <w:rFonts w:ascii="Arial" w:hAnsi="Arial" w:cs="Arial"/>
              <w:color w:val="000000" w:themeColor="text1"/>
              <w:lang w:val="en-GB"/>
            </w:rPr>
            <w:t>Materials Engineering</w:t>
          </w:r>
        </w:sdtContent>
      </w:sdt>
      <w:r w:rsidRPr="00423306">
        <w:rPr>
          <w:rFonts w:ascii="Arial" w:hAnsi="Arial" w:cs="Arial"/>
          <w:color w:val="000000" w:themeColor="text1"/>
          <w:lang w:val="en-GB"/>
        </w:rPr>
        <w:fldChar w:fldCharType="end"/>
      </w:r>
    </w:p>
    <w:p w14:paraId="02B63536" w14:textId="067A4056" w:rsidR="00FA3506" w:rsidRPr="00423306" w:rsidRDefault="00740FCF" w:rsidP="006B56B7">
      <w:pPr>
        <w:rPr>
          <w:rFonts w:ascii="Arial" w:hAnsi="Arial" w:cs="Arial"/>
          <w:color w:val="000000" w:themeColor="text1"/>
          <w:lang w:val="en-GB"/>
        </w:rPr>
      </w:pPr>
      <w:r w:rsidRPr="00423306">
        <w:rPr>
          <w:rFonts w:ascii="Arial" w:hAnsi="Arial" w:cs="Arial"/>
          <w:color w:val="000000" w:themeColor="text1"/>
          <w:lang w:val="en-GB"/>
        </w:rPr>
        <w:fldChar w:fldCharType="begin"/>
      </w:r>
      <w:r w:rsidRPr="00423306">
        <w:rPr>
          <w:rFonts w:ascii="Arial" w:hAnsi="Arial" w:cs="Arial"/>
          <w:color w:val="000000" w:themeColor="text1"/>
          <w:lang w:val="en-GB"/>
        </w:rPr>
        <w:instrText xml:space="preserve"> REF  AUTHOR1  \* MERGEFORMAT </w:instrText>
      </w:r>
      <w:r w:rsidRPr="00423306">
        <w:rPr>
          <w:rFonts w:ascii="Arial" w:hAnsi="Arial" w:cs="Arial"/>
          <w:color w:val="000000" w:themeColor="text1"/>
          <w:lang w:val="en-GB"/>
        </w:rPr>
        <w:fldChar w:fldCharType="separate"/>
      </w:r>
      <w:sdt>
        <w:sdtPr>
          <w:rPr>
            <w:rFonts w:ascii="Arial" w:hAnsi="Arial" w:cs="Arial"/>
            <w:color w:val="000000" w:themeColor="text1"/>
            <w:lang w:val="en-GB"/>
          </w:rPr>
          <w:id w:val="1754014099"/>
          <w:placeholder>
            <w:docPart w:val="1181B13DBE6B4CABB33CAC923520E114"/>
          </w:placeholder>
          <w:text/>
        </w:sdtPr>
        <w:sdtEndPr/>
        <w:sdtContent>
          <w:r w:rsidR="008D2C5C" w:rsidRPr="008D2C5C">
            <w:rPr>
              <w:rFonts w:ascii="Arial" w:hAnsi="Arial" w:cs="Arial"/>
              <w:color w:val="000000" w:themeColor="text1"/>
              <w:lang w:val="en-GB"/>
            </w:rPr>
            <w:t>CHARLOTTE CRONQUIST</w:t>
          </w:r>
        </w:sdtContent>
      </w:sdt>
      <w:r w:rsidRPr="00423306">
        <w:rPr>
          <w:rFonts w:ascii="Arial" w:hAnsi="Arial" w:cs="Arial"/>
          <w:color w:val="000000" w:themeColor="text1"/>
          <w:lang w:val="en-GB"/>
        </w:rPr>
        <w:fldChar w:fldCharType="end"/>
      </w:r>
    </w:p>
    <w:p w14:paraId="3A1E98D0" w14:textId="77777777" w:rsidR="00FA3506" w:rsidRPr="00EA3E14" w:rsidRDefault="00FA3506" w:rsidP="006B56B7">
      <w:pPr>
        <w:rPr>
          <w:color w:val="000000" w:themeColor="text1"/>
          <w:lang w:val="en-GB"/>
        </w:rPr>
      </w:pPr>
    </w:p>
    <w:p w14:paraId="40F6985E" w14:textId="77777777" w:rsidR="00FA3506" w:rsidRPr="00EA3E14" w:rsidRDefault="00FA3506" w:rsidP="006B56B7">
      <w:pPr>
        <w:rPr>
          <w:color w:val="000000" w:themeColor="text1"/>
          <w:lang w:val="en-GB"/>
        </w:rPr>
      </w:pPr>
    </w:p>
    <w:p w14:paraId="7FB3B735" w14:textId="77777777" w:rsidR="00E55F28" w:rsidRPr="00EA3E14" w:rsidRDefault="00E55F28" w:rsidP="006B56B7">
      <w:pPr>
        <w:rPr>
          <w:color w:val="000000" w:themeColor="text1"/>
          <w:lang w:val="en-GB"/>
        </w:rPr>
      </w:pPr>
    </w:p>
    <w:p w14:paraId="374A39C1" w14:textId="35966C6B" w:rsidR="00CC78F4" w:rsidRDefault="00CC78F4" w:rsidP="006B56B7">
      <w:pPr>
        <w:rPr>
          <w:color w:val="000000" w:themeColor="text1"/>
          <w:lang w:val="en-GB"/>
        </w:rPr>
      </w:pPr>
    </w:p>
    <w:p w14:paraId="66CA1BC9" w14:textId="7298E2D4" w:rsidR="00CC78F4" w:rsidRDefault="00CC78F4" w:rsidP="006B56B7">
      <w:pPr>
        <w:rPr>
          <w:color w:val="000000" w:themeColor="text1"/>
          <w:lang w:val="en-GB"/>
        </w:rPr>
      </w:pPr>
    </w:p>
    <w:p w14:paraId="6E42E609" w14:textId="177FCD66" w:rsidR="00CC78F4" w:rsidRDefault="00CC78F4" w:rsidP="006B56B7">
      <w:pPr>
        <w:rPr>
          <w:color w:val="000000" w:themeColor="text1"/>
          <w:lang w:val="en-GB"/>
        </w:rPr>
      </w:pPr>
    </w:p>
    <w:p w14:paraId="1CF78BB6" w14:textId="5FB78DCC" w:rsidR="00CC78F4" w:rsidRDefault="00CC78F4" w:rsidP="006B56B7">
      <w:pPr>
        <w:rPr>
          <w:color w:val="000000" w:themeColor="text1"/>
          <w:lang w:val="en-GB"/>
        </w:rPr>
      </w:pPr>
    </w:p>
    <w:p w14:paraId="1FC7AC4B" w14:textId="4A298346" w:rsidR="00CC78F4" w:rsidRDefault="00CC78F4" w:rsidP="006B56B7">
      <w:pPr>
        <w:rPr>
          <w:color w:val="000000" w:themeColor="text1"/>
          <w:lang w:val="en-GB"/>
        </w:rPr>
      </w:pPr>
    </w:p>
    <w:p w14:paraId="359DFFF4" w14:textId="09710039" w:rsidR="00CC78F4" w:rsidRDefault="00CC78F4" w:rsidP="006B56B7">
      <w:pPr>
        <w:rPr>
          <w:color w:val="000000" w:themeColor="text1"/>
          <w:lang w:val="en-GB"/>
        </w:rPr>
      </w:pPr>
    </w:p>
    <w:p w14:paraId="4F22303F" w14:textId="6DA1BACC" w:rsidR="00CC78F4" w:rsidRDefault="00CC78F4" w:rsidP="006B56B7">
      <w:pPr>
        <w:rPr>
          <w:color w:val="000000" w:themeColor="text1"/>
          <w:lang w:val="en-GB"/>
        </w:rPr>
      </w:pPr>
    </w:p>
    <w:p w14:paraId="7088231C" w14:textId="31B7E4E1" w:rsidR="00CC78F4" w:rsidRDefault="00CC78F4" w:rsidP="006B56B7">
      <w:pPr>
        <w:rPr>
          <w:color w:val="000000" w:themeColor="text1"/>
          <w:lang w:val="en-GB"/>
        </w:rPr>
      </w:pPr>
    </w:p>
    <w:p w14:paraId="76D46161" w14:textId="77777777" w:rsidR="00CC78F4" w:rsidRPr="00EA3E14" w:rsidRDefault="00CC78F4" w:rsidP="006B56B7">
      <w:pPr>
        <w:rPr>
          <w:color w:val="000000" w:themeColor="text1"/>
          <w:lang w:val="en-GB"/>
        </w:rPr>
      </w:pPr>
    </w:p>
    <w:p w14:paraId="5FB10757" w14:textId="77777777" w:rsidR="00126696" w:rsidRPr="00EA3E14" w:rsidRDefault="00126696" w:rsidP="006B56B7">
      <w:pPr>
        <w:rPr>
          <w:color w:val="000000" w:themeColor="text1"/>
          <w:lang w:val="en-GB"/>
        </w:rPr>
      </w:pPr>
    </w:p>
    <w:p w14:paraId="25738FF0" w14:textId="77777777" w:rsidR="00126696" w:rsidRPr="00EA3E14" w:rsidRDefault="00126696" w:rsidP="006B56B7">
      <w:pPr>
        <w:rPr>
          <w:color w:val="000000" w:themeColor="text1"/>
          <w:lang w:val="en-GB"/>
        </w:rPr>
      </w:pPr>
    </w:p>
    <w:p w14:paraId="5D65C347" w14:textId="20A3BBBE" w:rsidR="00FA3506" w:rsidRPr="00EA3E14" w:rsidRDefault="00FA3506" w:rsidP="006B56B7">
      <w:pPr>
        <w:rPr>
          <w:color w:val="000000" w:themeColor="text1"/>
        </w:rPr>
      </w:pPr>
      <w:r w:rsidRPr="00EA3E14">
        <w:rPr>
          <w:color w:val="000000" w:themeColor="text1"/>
          <w:lang w:val="en-GB"/>
        </w:rPr>
        <w:t xml:space="preserve">Department of </w:t>
      </w:r>
      <w:r w:rsidR="000B70BE" w:rsidRPr="00EA3E14">
        <w:rPr>
          <w:color w:val="000000" w:themeColor="text1"/>
          <w:lang w:val="en-GB"/>
        </w:rPr>
        <w:t>Industrial and Material Science</w:t>
      </w:r>
    </w:p>
    <w:p w14:paraId="24015383" w14:textId="180D4A53" w:rsidR="007414A6" w:rsidRPr="00EA3E14" w:rsidRDefault="007414A6" w:rsidP="006B56B7">
      <w:pPr>
        <w:rPr>
          <w:color w:val="000000" w:themeColor="text1"/>
          <w:lang w:val="en-GB"/>
        </w:rPr>
      </w:pPr>
      <w:r w:rsidRPr="00EA3E14">
        <w:rPr>
          <w:color w:val="000000" w:themeColor="text1"/>
          <w:lang w:val="en-GB"/>
        </w:rPr>
        <w:t xml:space="preserve">Division of </w:t>
      </w:r>
      <w:r w:rsidRPr="00EA3E14">
        <w:rPr>
          <w:color w:val="000000" w:themeColor="text1"/>
          <w:lang w:val="en-GB"/>
        </w:rPr>
        <w:fldChar w:fldCharType="begin"/>
      </w:r>
      <w:r w:rsidRPr="00EA3E14">
        <w:rPr>
          <w:color w:val="000000" w:themeColor="text1"/>
          <w:lang w:val="en-GB"/>
        </w:rPr>
        <w:instrText xml:space="preserve"> REF  division  \* MERGEFORMAT </w:instrText>
      </w:r>
      <w:r w:rsidRPr="00EA3E14">
        <w:rPr>
          <w:color w:val="000000" w:themeColor="text1"/>
          <w:lang w:val="en-GB"/>
        </w:rPr>
        <w:fldChar w:fldCharType="separate"/>
      </w:r>
      <w:sdt>
        <w:sdtPr>
          <w:rPr>
            <w:rStyle w:val="PlaceholderText"/>
            <w:color w:val="000000" w:themeColor="text1"/>
            <w:lang w:val="en-GB"/>
          </w:rPr>
          <w:id w:val="-1410154049"/>
          <w:lock w:val="sdtLocked"/>
          <w:placeholder>
            <w:docPart w:val="F6100B3236E346B293B3616D149B2231"/>
          </w:placeholder>
          <w:text/>
        </w:sdtPr>
        <w:sdtEndPr>
          <w:rPr>
            <w:rStyle w:val="PlaceholderText"/>
          </w:rPr>
        </w:sdtEndPr>
        <w:sdtContent>
          <w:r w:rsidR="008D2C5C" w:rsidRPr="008D2C5C">
            <w:rPr>
              <w:rStyle w:val="PlaceholderText"/>
              <w:color w:val="000000" w:themeColor="text1"/>
              <w:lang w:val="en-GB"/>
            </w:rPr>
            <w:t>Materials and Manufacturing</w:t>
          </w:r>
        </w:sdtContent>
      </w:sdt>
      <w:r w:rsidRPr="00EA3E14">
        <w:rPr>
          <w:color w:val="000000" w:themeColor="text1"/>
          <w:lang w:val="en-GB"/>
        </w:rPr>
        <w:fldChar w:fldCharType="end"/>
      </w:r>
    </w:p>
    <w:p w14:paraId="61ED7E76" w14:textId="161D9E33" w:rsidR="007414A6" w:rsidRPr="00EA3E14" w:rsidRDefault="007414A6" w:rsidP="006B56B7">
      <w:pPr>
        <w:rPr>
          <w:caps/>
          <w:color w:val="000000" w:themeColor="text1"/>
          <w:lang w:val="en-GB"/>
        </w:rPr>
      </w:pPr>
      <w:r w:rsidRPr="00EA3E14">
        <w:rPr>
          <w:caps/>
          <w:color w:val="000000" w:themeColor="text1"/>
          <w:lang w:val="en-GB"/>
        </w:rPr>
        <w:fldChar w:fldCharType="begin"/>
      </w:r>
      <w:r w:rsidRPr="00EA3E14">
        <w:rPr>
          <w:caps/>
          <w:color w:val="000000" w:themeColor="text1"/>
          <w:lang w:val="en-GB"/>
        </w:rPr>
        <w:instrText xml:space="preserve"> REF  rgroup  \* MERGEFORMAT </w:instrText>
      </w:r>
      <w:r w:rsidRPr="00EA3E14">
        <w:rPr>
          <w:caps/>
          <w:color w:val="000000" w:themeColor="text1"/>
          <w:lang w:val="en-GB"/>
        </w:rPr>
        <w:fldChar w:fldCharType="separate"/>
      </w:r>
      <w:sdt>
        <w:sdtPr>
          <w:rPr>
            <w:rStyle w:val="PlaceholderText"/>
            <w:color w:val="000000" w:themeColor="text1"/>
            <w:lang w:val="en-GB"/>
          </w:rPr>
          <w:id w:val="820006715"/>
          <w:lock w:val="sdtLocked"/>
          <w:placeholder>
            <w:docPart w:val="59D1F9E6EA3E4012BED3CDF33AE586A4"/>
          </w:placeholder>
          <w:text/>
        </w:sdtPr>
        <w:sdtEndPr>
          <w:rPr>
            <w:rStyle w:val="PlaceholderText"/>
          </w:rPr>
        </w:sdtEndPr>
        <w:sdtContent>
          <w:r w:rsidR="008D2C5C" w:rsidRPr="008D2C5C">
            <w:rPr>
              <w:rStyle w:val="PlaceholderText"/>
              <w:color w:val="000000" w:themeColor="text1"/>
              <w:lang w:val="en-GB"/>
            </w:rPr>
            <w:t xml:space="preserve">Surface and Microstructure Engineering </w:t>
          </w:r>
        </w:sdtContent>
      </w:sdt>
      <w:r w:rsidRPr="00EA3E14">
        <w:rPr>
          <w:caps/>
          <w:color w:val="000000" w:themeColor="text1"/>
          <w:lang w:val="en-GB"/>
        </w:rPr>
        <w:fldChar w:fldCharType="end"/>
      </w:r>
    </w:p>
    <w:p w14:paraId="6F1965B5" w14:textId="77777777" w:rsidR="00FA3506" w:rsidRPr="00EA3E14" w:rsidRDefault="00FA3506" w:rsidP="006B56B7">
      <w:pPr>
        <w:rPr>
          <w:color w:val="000000" w:themeColor="text1"/>
          <w:lang w:val="en-GB"/>
        </w:rPr>
      </w:pPr>
      <w:r w:rsidRPr="00EA3E14">
        <w:rPr>
          <w:color w:val="000000" w:themeColor="text1"/>
          <w:lang w:val="en-GB"/>
        </w:rPr>
        <w:t>Chalmers University of Technology</w:t>
      </w:r>
    </w:p>
    <w:p w14:paraId="404AF67F" w14:textId="3A68B0C3" w:rsidR="00FA3506" w:rsidRPr="00EA3E14" w:rsidRDefault="00FA3506" w:rsidP="00423306">
      <w:pPr>
        <w:pStyle w:val="Index1"/>
        <w:sectPr w:rsidR="00FA3506" w:rsidRPr="00EA3E14" w:rsidSect="00423306">
          <w:headerReference w:type="first" r:id="rId18"/>
          <w:pgSz w:w="11906" w:h="16838"/>
          <w:pgMar w:top="1134" w:right="851" w:bottom="1134" w:left="1797" w:header="340" w:footer="720" w:gutter="0"/>
          <w:pgNumType w:fmt="upperRoman" w:start="1"/>
          <w:cols w:space="720"/>
          <w:titlePg/>
        </w:sectPr>
      </w:pPr>
      <w:proofErr w:type="spellStart"/>
      <w:r w:rsidRPr="00EA3E14">
        <w:rPr>
          <w:color w:val="000000" w:themeColor="text1"/>
        </w:rPr>
        <w:t>Göteborg</w:t>
      </w:r>
      <w:proofErr w:type="spellEnd"/>
      <w:r w:rsidRPr="00EA3E14">
        <w:rPr>
          <w:color w:val="000000" w:themeColor="text1"/>
        </w:rPr>
        <w:t xml:space="preserve">, Sweden </w:t>
      </w:r>
      <w:r w:rsidR="0034441F" w:rsidRPr="00EA3E14">
        <w:rPr>
          <w:rStyle w:val="Style11"/>
          <w:rFonts w:ascii="Times New Roman" w:hAnsi="Times New Roman"/>
        </w:rPr>
        <w:fldChar w:fldCharType="begin"/>
      </w:r>
      <w:r w:rsidR="0034441F" w:rsidRPr="00EA3E14">
        <w:rPr>
          <w:rStyle w:val="Style11"/>
          <w:rFonts w:ascii="Times New Roman" w:hAnsi="Times New Roman"/>
          <w:color w:val="000000" w:themeColor="text1"/>
        </w:rPr>
        <w:instrText xml:space="preserve"> REF  year  \* MERGEFORMAT </w:instrText>
      </w:r>
      <w:r w:rsidR="0034441F" w:rsidRPr="00EA3E14">
        <w:rPr>
          <w:rStyle w:val="Style11"/>
          <w:rFonts w:ascii="Times New Roman" w:hAnsi="Times New Roman"/>
        </w:rPr>
        <w:fldChar w:fldCharType="separate"/>
      </w:r>
      <w:sdt>
        <w:sdtPr>
          <w:rPr>
            <w:rStyle w:val="Style11"/>
            <w:rFonts w:ascii="Times New Roman" w:hAnsi="Times New Roman"/>
            <w:color w:val="000000" w:themeColor="text1"/>
          </w:rPr>
          <w:id w:val="-1345625590"/>
          <w:placeholder>
            <w:docPart w:val="9FED4D7C85594BC49B453DCF4FE0A96D"/>
          </w:placeholder>
          <w:text/>
        </w:sdtPr>
        <w:sdtEndPr>
          <w:rPr>
            <w:rStyle w:val="DefaultParagraphFont"/>
          </w:rPr>
        </w:sdtEndPr>
        <w:sdtContent>
          <w:r w:rsidR="008D2C5C" w:rsidRPr="008D2C5C">
            <w:rPr>
              <w:rStyle w:val="Style11"/>
              <w:rFonts w:ascii="Times New Roman" w:hAnsi="Times New Roman"/>
              <w:color w:val="000000" w:themeColor="text1"/>
            </w:rPr>
            <w:t>2019</w:t>
          </w:r>
        </w:sdtContent>
      </w:sdt>
      <w:r w:rsidR="0034441F" w:rsidRPr="00EA3E14">
        <w:rPr>
          <w:color w:val="000000" w:themeColor="text1"/>
        </w:rPr>
        <w:fldChar w:fldCharType="end"/>
      </w:r>
    </w:p>
    <w:p w14:paraId="16DF3B42" w14:textId="02F00633" w:rsidR="00F6691A" w:rsidRPr="00EA3E14" w:rsidRDefault="00741A64" w:rsidP="006B56B7">
      <w:pPr>
        <w:pStyle w:val="Index1"/>
        <w:rPr>
          <w:rFonts w:eastAsiaTheme="minorEastAsia"/>
          <w:b/>
          <w:bCs/>
          <w:color w:val="000000" w:themeColor="text1"/>
        </w:rPr>
      </w:pPr>
      <w:r w:rsidRPr="00EA3E14">
        <w:rPr>
          <w:rFonts w:eastAsiaTheme="minorEastAsia"/>
          <w:b/>
          <w:bCs/>
          <w:color w:val="000000" w:themeColor="text1"/>
          <w:lang w:val="sv-SE"/>
        </w:rPr>
        <w:lastRenderedPageBreak/>
        <w:fldChar w:fldCharType="begin"/>
      </w:r>
      <w:r w:rsidRPr="00EA3E14">
        <w:rPr>
          <w:rFonts w:eastAsiaTheme="minorEastAsia"/>
          <w:b/>
          <w:bCs/>
          <w:color w:val="000000" w:themeColor="text1"/>
        </w:rPr>
        <w:instrText xml:space="preserve"> REF  title  \* MERGEFORMAT </w:instrText>
      </w:r>
      <w:r w:rsidRPr="00EA3E14">
        <w:rPr>
          <w:rFonts w:eastAsiaTheme="minorEastAsia"/>
          <w:b/>
          <w:bCs/>
          <w:color w:val="000000" w:themeColor="text1"/>
          <w:lang w:val="sv-SE"/>
        </w:rPr>
        <w:fldChar w:fldCharType="separate"/>
      </w:r>
      <w:sdt>
        <w:sdtPr>
          <w:rPr>
            <w:rStyle w:val="Style6"/>
            <w:rFonts w:ascii="Times New Roman" w:hAnsi="Times New Roman"/>
            <w:b w:val="0"/>
            <w:color w:val="000000" w:themeColor="text1"/>
            <w:sz w:val="24"/>
            <w:szCs w:val="24"/>
          </w:rPr>
          <w:id w:val="-1777007178"/>
          <w:placeholder>
            <w:docPart w:val="3608850DB6954757A12542116519F955"/>
          </w:placeholder>
          <w:text/>
        </w:sdtPr>
        <w:sdtEndPr>
          <w:rPr>
            <w:rStyle w:val="Style6"/>
          </w:rPr>
        </w:sdtEndPr>
        <w:sdtContent>
          <w:r w:rsidR="0058543A" w:rsidRPr="008D2C5C">
            <w:rPr>
              <w:rStyle w:val="Style6"/>
              <w:rFonts w:ascii="Times New Roman" w:hAnsi="Times New Roman"/>
              <w:b w:val="0"/>
              <w:color w:val="000000" w:themeColor="text1"/>
              <w:sz w:val="24"/>
              <w:szCs w:val="24"/>
            </w:rPr>
            <w:t xml:space="preserve">Characterization of Yttria Stabilized Zirconia thermal spray coatings by use of NMR </w:t>
          </w:r>
          <w:proofErr w:type="spellStart"/>
          <w:r w:rsidR="0058543A" w:rsidRPr="008D2C5C">
            <w:rPr>
              <w:rStyle w:val="Style6"/>
              <w:rFonts w:ascii="Times New Roman" w:hAnsi="Times New Roman"/>
              <w:b w:val="0"/>
              <w:color w:val="000000" w:themeColor="text1"/>
              <w:sz w:val="24"/>
              <w:szCs w:val="24"/>
            </w:rPr>
            <w:t>Cryoporometry</w:t>
          </w:r>
          <w:proofErr w:type="spellEnd"/>
          <w:r w:rsidR="0058543A" w:rsidRPr="008D2C5C">
            <w:rPr>
              <w:rStyle w:val="Style6"/>
              <w:rFonts w:ascii="Times New Roman" w:hAnsi="Times New Roman"/>
              <w:b w:val="0"/>
              <w:color w:val="000000" w:themeColor="text1"/>
              <w:sz w:val="24"/>
              <w:szCs w:val="24"/>
            </w:rPr>
            <w:t xml:space="preserve"> and SEM</w:t>
          </w:r>
        </w:sdtContent>
      </w:sdt>
      <w:r w:rsidRPr="00EA3E14">
        <w:rPr>
          <w:rFonts w:eastAsiaTheme="minorEastAsia"/>
          <w:b/>
          <w:bCs/>
          <w:color w:val="000000" w:themeColor="text1"/>
          <w:lang w:val="sv-SE"/>
        </w:rPr>
        <w:fldChar w:fldCharType="end"/>
      </w:r>
    </w:p>
    <w:p w14:paraId="55CB0EB5" w14:textId="6A113AA0" w:rsidR="00E448B3" w:rsidRPr="00423306" w:rsidRDefault="00E448B3" w:rsidP="006B56B7">
      <w:pPr>
        <w:pStyle w:val="Footer"/>
        <w:rPr>
          <w:color w:val="000000" w:themeColor="text1"/>
        </w:rPr>
      </w:pPr>
      <w:r w:rsidRPr="00EA3E14">
        <w:rPr>
          <w:color w:val="000000" w:themeColor="text1"/>
        </w:rPr>
        <w:fldChar w:fldCharType="begin"/>
      </w:r>
      <w:r w:rsidRPr="00423306">
        <w:rPr>
          <w:color w:val="000000" w:themeColor="text1"/>
        </w:rPr>
        <w:instrText xml:space="preserve"> REF  AUTHOR1  \* MERGEFORMAT </w:instrText>
      </w:r>
      <w:r w:rsidRPr="00EA3E14">
        <w:rPr>
          <w:color w:val="000000" w:themeColor="text1"/>
        </w:rPr>
        <w:fldChar w:fldCharType="separate"/>
      </w:r>
      <w:sdt>
        <w:sdtPr>
          <w:rPr>
            <w:rStyle w:val="Style10"/>
            <w:rFonts w:ascii="Times New Roman" w:hAnsi="Times New Roman"/>
            <w:sz w:val="24"/>
          </w:rPr>
          <w:id w:val="386543818"/>
          <w:placeholder>
            <w:docPart w:val="26E675A02F394D26A2CE3FE4891230EA"/>
          </w:placeholder>
          <w:text/>
        </w:sdtPr>
        <w:sdtEndPr>
          <w:rPr>
            <w:rStyle w:val="Style10"/>
          </w:rPr>
        </w:sdtEndPr>
        <w:sdtContent>
          <w:r w:rsidR="008D2C5C" w:rsidRPr="008D2C5C">
            <w:rPr>
              <w:rStyle w:val="Style10"/>
              <w:rFonts w:ascii="Times New Roman" w:hAnsi="Times New Roman"/>
              <w:sz w:val="24"/>
            </w:rPr>
            <w:t>CHARLOTTE CRONQUIST</w:t>
          </w:r>
        </w:sdtContent>
      </w:sdt>
      <w:r w:rsidRPr="00EA3E14">
        <w:rPr>
          <w:color w:val="000000" w:themeColor="text1"/>
        </w:rPr>
        <w:fldChar w:fldCharType="end"/>
      </w:r>
    </w:p>
    <w:p w14:paraId="7CFACB05" w14:textId="7AF227C0" w:rsidR="00CC78F4" w:rsidRPr="00EA3E14" w:rsidRDefault="00CC78F4" w:rsidP="00CC78F4">
      <w:pPr>
        <w:pStyle w:val="Index1"/>
        <w:rPr>
          <w:color w:val="000000" w:themeColor="text1"/>
          <w:szCs w:val="24"/>
        </w:rPr>
      </w:pPr>
      <w:r w:rsidRPr="00EA3E14">
        <w:rPr>
          <w:bCs/>
          <w:color w:val="000000" w:themeColor="text1"/>
        </w:rPr>
        <w:t xml:space="preserve">Master’s Thesis in the Master’s </w:t>
      </w:r>
      <w:r w:rsidR="00CB5493">
        <w:rPr>
          <w:bCs/>
          <w:color w:val="000000" w:themeColor="text1"/>
        </w:rPr>
        <w:t>Program</w:t>
      </w:r>
      <w:r w:rsidRPr="00EA3E14">
        <w:rPr>
          <w:color w:val="000000" w:themeColor="text1"/>
          <w:szCs w:val="24"/>
        </w:rPr>
        <w:fldChar w:fldCharType="begin"/>
      </w:r>
      <w:r w:rsidRPr="00EA3E14">
        <w:rPr>
          <w:color w:val="000000" w:themeColor="text1"/>
          <w:szCs w:val="24"/>
        </w:rPr>
        <w:instrText xml:space="preserve"> REF  programme  \* MERGEFORMAT </w:instrText>
      </w:r>
      <w:r w:rsidRPr="00EA3E14">
        <w:rPr>
          <w:color w:val="000000" w:themeColor="text1"/>
          <w:szCs w:val="24"/>
        </w:rPr>
        <w:fldChar w:fldCharType="separate"/>
      </w:r>
      <w:r w:rsidR="008D2C5C" w:rsidRPr="008D2C5C">
        <w:t xml:space="preserve"> </w:t>
      </w:r>
      <w:sdt>
        <w:sdtPr>
          <w:rPr>
            <w:color w:val="000000" w:themeColor="text1"/>
          </w:rPr>
          <w:id w:val="-1181897526"/>
          <w:placeholder>
            <w:docPart w:val="41661ABD06FE48FBA85D502840F69B29"/>
          </w:placeholder>
          <w:text/>
        </w:sdtPr>
        <w:sdtEndPr/>
        <w:sdtContent>
          <w:r w:rsidR="008D2C5C" w:rsidRPr="008D2C5C">
            <w:rPr>
              <w:color w:val="000000" w:themeColor="text1"/>
            </w:rPr>
            <w:t>Materials Engineering</w:t>
          </w:r>
        </w:sdtContent>
      </w:sdt>
      <w:r w:rsidRPr="00EA3E14">
        <w:rPr>
          <w:color w:val="000000" w:themeColor="text1"/>
          <w:szCs w:val="24"/>
        </w:rPr>
        <w:fldChar w:fldCharType="end"/>
      </w:r>
    </w:p>
    <w:p w14:paraId="21C75059" w14:textId="15DB93EE" w:rsidR="00126696" w:rsidRPr="00423306" w:rsidRDefault="00126696" w:rsidP="006B56B7">
      <w:pPr>
        <w:pStyle w:val="Footer"/>
        <w:rPr>
          <w:color w:val="000000" w:themeColor="text1"/>
          <w:lang w:val="en-GB"/>
        </w:rPr>
      </w:pPr>
    </w:p>
    <w:p w14:paraId="39628CFD" w14:textId="14C79EDA" w:rsidR="00CC78F4" w:rsidRPr="00423306" w:rsidRDefault="00CC78F4" w:rsidP="006B56B7">
      <w:pPr>
        <w:pStyle w:val="Footer"/>
        <w:rPr>
          <w:color w:val="000000" w:themeColor="text1"/>
        </w:rPr>
      </w:pPr>
    </w:p>
    <w:p w14:paraId="4925DBF9" w14:textId="77777777" w:rsidR="00CC78F4" w:rsidRPr="00423306" w:rsidRDefault="00CC78F4" w:rsidP="006B56B7">
      <w:pPr>
        <w:pStyle w:val="Footer"/>
        <w:rPr>
          <w:color w:val="000000" w:themeColor="text1"/>
        </w:rPr>
      </w:pPr>
    </w:p>
    <w:p w14:paraId="76621DED" w14:textId="051F097A" w:rsidR="00FA3506" w:rsidRPr="00423306" w:rsidRDefault="00ED0410" w:rsidP="006B56B7">
      <w:pPr>
        <w:pStyle w:val="Footer"/>
        <w:rPr>
          <w:color w:val="000000" w:themeColor="text1"/>
        </w:rPr>
      </w:pPr>
      <w:r w:rsidRPr="00423306">
        <w:rPr>
          <w:color w:val="000000" w:themeColor="text1"/>
        </w:rPr>
        <w:t xml:space="preserve">© </w:t>
      </w:r>
      <w:sdt>
        <w:sdtPr>
          <w:rPr>
            <w:rStyle w:val="Style4"/>
            <w:color w:val="000000" w:themeColor="text1"/>
          </w:rPr>
          <w:id w:val="-1940979030"/>
          <w:placeholder>
            <w:docPart w:val="C241A8F7420A4C199137F2F69E0DDA1E"/>
          </w:placeholder>
        </w:sdtPr>
        <w:sdtEndPr>
          <w:rPr>
            <w:rStyle w:val="Style4"/>
          </w:rPr>
        </w:sdtEndPr>
        <w:sdtContent>
          <w:r w:rsidR="00D76510" w:rsidRPr="00423306">
            <w:rPr>
              <w:rStyle w:val="Style4"/>
              <w:color w:val="000000" w:themeColor="text1"/>
            </w:rPr>
            <w:t>CHARLOTTE CRONQUIST</w:t>
          </w:r>
          <w:r w:rsidRPr="00423306">
            <w:rPr>
              <w:rStyle w:val="Style4"/>
              <w:color w:val="000000" w:themeColor="text1"/>
            </w:rPr>
            <w:t>,</w:t>
          </w:r>
        </w:sdtContent>
      </w:sdt>
      <w:r w:rsidRPr="00423306">
        <w:rPr>
          <w:color w:val="000000" w:themeColor="text1"/>
        </w:rPr>
        <w:t xml:space="preserve"> </w:t>
      </w:r>
      <w:r w:rsidR="00F6691A" w:rsidRPr="00EA3E14">
        <w:rPr>
          <w:color w:val="000000" w:themeColor="text1"/>
        </w:rPr>
        <w:fldChar w:fldCharType="begin"/>
      </w:r>
      <w:r w:rsidR="00F6691A" w:rsidRPr="00423306">
        <w:rPr>
          <w:color w:val="000000" w:themeColor="text1"/>
        </w:rPr>
        <w:instrText xml:space="preserve"> REF  year  \* MERGEFORMAT </w:instrText>
      </w:r>
      <w:r w:rsidR="00F6691A" w:rsidRPr="00EA3E14">
        <w:rPr>
          <w:color w:val="000000" w:themeColor="text1"/>
        </w:rPr>
        <w:fldChar w:fldCharType="separate"/>
      </w:r>
      <w:sdt>
        <w:sdtPr>
          <w:rPr>
            <w:rStyle w:val="Style11"/>
            <w:rFonts w:asciiTheme="minorHAnsi" w:hAnsiTheme="minorHAnsi"/>
            <w:color w:val="000000" w:themeColor="text1"/>
          </w:rPr>
          <w:id w:val="-929654405"/>
          <w:placeholder>
            <w:docPart w:val="B5003769A6924FDAA9C79B1B4B726936"/>
          </w:placeholder>
          <w:text/>
        </w:sdtPr>
        <w:sdtEndPr>
          <w:rPr>
            <w:rStyle w:val="DefaultParagraphFont"/>
          </w:rPr>
        </w:sdtEndPr>
        <w:sdtContent>
          <w:r w:rsidR="008D2C5C" w:rsidRPr="008D2C5C">
            <w:rPr>
              <w:rStyle w:val="Style11"/>
              <w:rFonts w:asciiTheme="minorHAnsi" w:hAnsiTheme="minorHAnsi"/>
              <w:color w:val="000000" w:themeColor="text1"/>
            </w:rPr>
            <w:t>2019</w:t>
          </w:r>
        </w:sdtContent>
      </w:sdt>
      <w:r w:rsidR="00F6691A" w:rsidRPr="00EA3E14">
        <w:rPr>
          <w:color w:val="000000" w:themeColor="text1"/>
        </w:rPr>
        <w:fldChar w:fldCharType="end"/>
      </w:r>
    </w:p>
    <w:p w14:paraId="2D2304C2" w14:textId="77777777" w:rsidR="00FA3506" w:rsidRPr="00423306" w:rsidRDefault="00FA3506" w:rsidP="006B56B7">
      <w:pPr>
        <w:pStyle w:val="Index1"/>
        <w:rPr>
          <w:color w:val="000000" w:themeColor="text1"/>
          <w:lang w:val="en-US"/>
        </w:rPr>
      </w:pPr>
    </w:p>
    <w:p w14:paraId="2524F519" w14:textId="77777777" w:rsidR="00CC78F4" w:rsidRPr="00423306" w:rsidRDefault="00CC78F4" w:rsidP="006B56B7">
      <w:pPr>
        <w:rPr>
          <w:color w:val="000000" w:themeColor="text1"/>
        </w:rPr>
      </w:pPr>
    </w:p>
    <w:p w14:paraId="2C188DC6" w14:textId="77777777" w:rsidR="00FA3506" w:rsidRPr="00423306" w:rsidRDefault="00FA3506" w:rsidP="006B56B7">
      <w:pPr>
        <w:pStyle w:val="FigureLine"/>
        <w:rPr>
          <w:color w:val="000000" w:themeColor="text1"/>
          <w:lang w:val="en-US"/>
        </w:rPr>
      </w:pPr>
    </w:p>
    <w:p w14:paraId="4503BD32" w14:textId="58DF6DF9" w:rsidR="00FA3506" w:rsidRPr="00EA3E14" w:rsidRDefault="00FA3506" w:rsidP="006B56B7">
      <w:pPr>
        <w:pStyle w:val="FigureLine"/>
        <w:rPr>
          <w:color w:val="000000" w:themeColor="text1"/>
        </w:rPr>
      </w:pPr>
      <w:r w:rsidRPr="00EA3E14">
        <w:rPr>
          <w:color w:val="000000" w:themeColor="text1"/>
        </w:rPr>
        <w:t xml:space="preserve">Department of </w:t>
      </w:r>
      <w:r w:rsidR="00BB09BA" w:rsidRPr="00EA3E14">
        <w:rPr>
          <w:color w:val="000000" w:themeColor="text1"/>
        </w:rPr>
        <w:t>Industrial and Materials Science</w:t>
      </w:r>
    </w:p>
    <w:p w14:paraId="3B7DFFF4" w14:textId="15E1F451" w:rsidR="007414A6" w:rsidRPr="00EA3E14" w:rsidRDefault="007414A6" w:rsidP="006B56B7">
      <w:pPr>
        <w:pStyle w:val="FigureLine"/>
        <w:rPr>
          <w:color w:val="000000" w:themeColor="text1"/>
        </w:rPr>
      </w:pPr>
      <w:r w:rsidRPr="00EA3E14">
        <w:rPr>
          <w:color w:val="000000" w:themeColor="text1"/>
        </w:rPr>
        <w:t xml:space="preserve">Division of </w:t>
      </w:r>
      <w:r w:rsidR="00323B4D" w:rsidRPr="00EA3E14">
        <w:rPr>
          <w:rStyle w:val="PlaceholderText"/>
          <w:color w:val="000000" w:themeColor="text1"/>
        </w:rPr>
        <w:fldChar w:fldCharType="begin"/>
      </w:r>
      <w:r w:rsidR="00323B4D" w:rsidRPr="00EA3E14">
        <w:rPr>
          <w:rStyle w:val="PlaceholderText"/>
          <w:color w:val="000000" w:themeColor="text1"/>
        </w:rPr>
        <w:instrText xml:space="preserve"> REF  division  \* MERGEFORMAT </w:instrText>
      </w:r>
      <w:r w:rsidR="00323B4D" w:rsidRPr="00EA3E14">
        <w:rPr>
          <w:rStyle w:val="PlaceholderText"/>
          <w:color w:val="000000" w:themeColor="text1"/>
        </w:rPr>
        <w:fldChar w:fldCharType="separate"/>
      </w:r>
      <w:sdt>
        <w:sdtPr>
          <w:rPr>
            <w:rStyle w:val="PlaceholderText"/>
            <w:color w:val="000000" w:themeColor="text1"/>
          </w:rPr>
          <w:id w:val="1400014705"/>
          <w:lock w:val="sdtLocked"/>
          <w:placeholder>
            <w:docPart w:val="0B7F1F92340848D09BAF5E5F7AF892AA"/>
          </w:placeholder>
          <w:text/>
        </w:sdtPr>
        <w:sdtEndPr>
          <w:rPr>
            <w:rStyle w:val="PlaceholderText"/>
          </w:rPr>
        </w:sdtEndPr>
        <w:sdtContent>
          <w:r w:rsidR="008D2C5C" w:rsidRPr="008D2C5C">
            <w:rPr>
              <w:rStyle w:val="PlaceholderText"/>
              <w:color w:val="000000" w:themeColor="text1"/>
            </w:rPr>
            <w:t>Materials and Manufacturing</w:t>
          </w:r>
        </w:sdtContent>
      </w:sdt>
      <w:r w:rsidR="00323B4D" w:rsidRPr="00EA3E14">
        <w:rPr>
          <w:rStyle w:val="PlaceholderText"/>
          <w:color w:val="000000" w:themeColor="text1"/>
        </w:rPr>
        <w:fldChar w:fldCharType="end"/>
      </w:r>
    </w:p>
    <w:p w14:paraId="6BD116D8" w14:textId="566C9CD5" w:rsidR="007414A6" w:rsidRPr="00EA3E14" w:rsidRDefault="007414A6" w:rsidP="006B56B7">
      <w:pPr>
        <w:rPr>
          <w:color w:val="000000" w:themeColor="text1"/>
          <w:lang w:val="en-GB"/>
        </w:rPr>
      </w:pPr>
      <w:r w:rsidRPr="00EA3E14">
        <w:rPr>
          <w:color w:val="000000" w:themeColor="text1"/>
          <w:lang w:val="en-GB"/>
        </w:rPr>
        <w:fldChar w:fldCharType="begin"/>
      </w:r>
      <w:r w:rsidRPr="00EA3E14">
        <w:rPr>
          <w:color w:val="000000" w:themeColor="text1"/>
          <w:lang w:val="en-GB"/>
        </w:rPr>
        <w:instrText xml:space="preserve"> REF  rgroup  \* MERGEFORMAT </w:instrText>
      </w:r>
      <w:r w:rsidRPr="00EA3E14">
        <w:rPr>
          <w:color w:val="000000" w:themeColor="text1"/>
          <w:lang w:val="en-GB"/>
        </w:rPr>
        <w:fldChar w:fldCharType="separate"/>
      </w:r>
      <w:sdt>
        <w:sdtPr>
          <w:rPr>
            <w:rStyle w:val="PlaceholderText"/>
            <w:color w:val="000000" w:themeColor="text1"/>
            <w:lang w:val="en-GB"/>
          </w:rPr>
          <w:id w:val="571780421"/>
          <w:lock w:val="sdtLocked"/>
          <w:placeholder>
            <w:docPart w:val="FEFF26C416EB429190E5C2411C0E4D42"/>
          </w:placeholder>
          <w:text/>
        </w:sdtPr>
        <w:sdtEndPr>
          <w:rPr>
            <w:rStyle w:val="PlaceholderText"/>
          </w:rPr>
        </w:sdtEndPr>
        <w:sdtContent>
          <w:r w:rsidR="008D2C5C" w:rsidRPr="008D2C5C">
            <w:rPr>
              <w:rStyle w:val="PlaceholderText"/>
              <w:color w:val="000000" w:themeColor="text1"/>
              <w:lang w:val="en-GB"/>
            </w:rPr>
            <w:t xml:space="preserve">Surface and Microstructure Engineering </w:t>
          </w:r>
        </w:sdtContent>
      </w:sdt>
      <w:r w:rsidRPr="00EA3E14">
        <w:rPr>
          <w:color w:val="000000" w:themeColor="text1"/>
          <w:lang w:val="en-GB"/>
        </w:rPr>
        <w:fldChar w:fldCharType="end"/>
      </w:r>
    </w:p>
    <w:p w14:paraId="4F664930" w14:textId="77777777" w:rsidR="00FA3506" w:rsidRPr="00EA3E14" w:rsidRDefault="00FA3506" w:rsidP="006B56B7">
      <w:pPr>
        <w:rPr>
          <w:color w:val="000000" w:themeColor="text1"/>
          <w:lang w:val="en-GB"/>
        </w:rPr>
      </w:pPr>
      <w:r w:rsidRPr="00EA3E14">
        <w:rPr>
          <w:color w:val="000000" w:themeColor="text1"/>
          <w:lang w:val="en-GB"/>
        </w:rPr>
        <w:t>Chalmers University of Technology</w:t>
      </w:r>
    </w:p>
    <w:p w14:paraId="2212A5DC" w14:textId="77777777" w:rsidR="00FA3506" w:rsidRPr="00EA3E14" w:rsidRDefault="00FA3506" w:rsidP="006B56B7">
      <w:pPr>
        <w:pStyle w:val="Index1"/>
        <w:rPr>
          <w:color w:val="000000" w:themeColor="text1"/>
        </w:rPr>
      </w:pPr>
      <w:r w:rsidRPr="00EA3E14">
        <w:rPr>
          <w:color w:val="000000" w:themeColor="text1"/>
        </w:rPr>
        <w:t>SE-412 96 Göteborg</w:t>
      </w:r>
    </w:p>
    <w:p w14:paraId="4071A038" w14:textId="77777777" w:rsidR="00FA3506" w:rsidRPr="00EA3E14" w:rsidRDefault="00FA3506" w:rsidP="006B56B7">
      <w:pPr>
        <w:pStyle w:val="Index1"/>
        <w:rPr>
          <w:color w:val="000000" w:themeColor="text1"/>
        </w:rPr>
      </w:pPr>
      <w:r w:rsidRPr="00EA3E14">
        <w:rPr>
          <w:color w:val="000000" w:themeColor="text1"/>
        </w:rPr>
        <w:t xml:space="preserve">Sweden </w:t>
      </w:r>
    </w:p>
    <w:p w14:paraId="621C6021" w14:textId="77777777" w:rsidR="00FA3506" w:rsidRPr="00EA3E14" w:rsidRDefault="00FA3506" w:rsidP="006B56B7">
      <w:pPr>
        <w:rPr>
          <w:color w:val="000000" w:themeColor="text1"/>
        </w:rPr>
      </w:pPr>
      <w:r w:rsidRPr="00EA3E14">
        <w:rPr>
          <w:color w:val="000000" w:themeColor="text1"/>
        </w:rPr>
        <w:t>Telephone: + 46 (0)31-772 1000</w:t>
      </w:r>
    </w:p>
    <w:p w14:paraId="75A0BF61" w14:textId="77777777" w:rsidR="00FA3506" w:rsidRPr="00EA3E14" w:rsidRDefault="00FA3506" w:rsidP="006B56B7">
      <w:pPr>
        <w:rPr>
          <w:color w:val="000000" w:themeColor="text1"/>
        </w:rPr>
      </w:pPr>
    </w:p>
    <w:p w14:paraId="52E0FFF0" w14:textId="77777777" w:rsidR="0045418B" w:rsidRPr="00EA3E14" w:rsidRDefault="0045418B" w:rsidP="006B56B7">
      <w:pPr>
        <w:pStyle w:val="BodyText3"/>
        <w:rPr>
          <w:color w:val="000000" w:themeColor="text1"/>
          <w:lang w:val="en-GB"/>
        </w:rPr>
      </w:pPr>
    </w:p>
    <w:p w14:paraId="1CC778F9" w14:textId="41DE8D03" w:rsidR="00FA3506" w:rsidRPr="00EA3E14" w:rsidRDefault="00FA3506" w:rsidP="006B56B7">
      <w:pPr>
        <w:pStyle w:val="BodyText3"/>
        <w:rPr>
          <w:color w:val="000000" w:themeColor="text1"/>
          <w:lang w:val="en-GB"/>
        </w:rPr>
      </w:pPr>
      <w:r w:rsidRPr="00EA3E14">
        <w:rPr>
          <w:color w:val="000000" w:themeColor="text1"/>
          <w:lang w:val="en-GB"/>
        </w:rPr>
        <w:t>Cover:</w:t>
      </w:r>
      <w:r w:rsidRPr="00EA3E14">
        <w:rPr>
          <w:color w:val="000000" w:themeColor="text1"/>
          <w:lang w:val="en-GB"/>
        </w:rPr>
        <w:br/>
      </w:r>
      <w:sdt>
        <w:sdtPr>
          <w:rPr>
            <w:color w:val="000000" w:themeColor="text1"/>
            <w:lang w:val="en-GB"/>
          </w:rPr>
          <w:id w:val="-141510062"/>
          <w:placeholder>
            <w:docPart w:val="919E0B2AA41646CC9EED0BA67287F951"/>
          </w:placeholder>
        </w:sdtPr>
        <w:sdtEndPr/>
        <w:sdtContent>
          <w:r w:rsidR="003C5944" w:rsidRPr="00EA3E14">
            <w:rPr>
              <w:color w:val="000000" w:themeColor="text1"/>
              <w:lang w:val="en-GB"/>
            </w:rPr>
            <w:t xml:space="preserve">SEM image of </w:t>
          </w:r>
          <w:r w:rsidR="000A0352" w:rsidRPr="00EA3E14">
            <w:rPr>
              <w:color w:val="000000" w:themeColor="text1"/>
              <w:lang w:val="en-GB"/>
            </w:rPr>
            <w:t>a</w:t>
          </w:r>
          <w:r w:rsidR="007C29D9" w:rsidRPr="00EA3E14">
            <w:rPr>
              <w:color w:val="000000" w:themeColor="text1"/>
              <w:lang w:val="en-GB"/>
            </w:rPr>
            <w:t xml:space="preserve"> </w:t>
          </w:r>
          <w:r w:rsidR="00CC78F4">
            <w:rPr>
              <w:color w:val="000000" w:themeColor="text1"/>
              <w:lang w:val="en-GB"/>
            </w:rPr>
            <w:t>Y</w:t>
          </w:r>
          <w:r w:rsidR="007C29D9" w:rsidRPr="00EA3E14">
            <w:rPr>
              <w:color w:val="000000" w:themeColor="text1"/>
              <w:lang w:val="en-GB"/>
            </w:rPr>
            <w:t>ttria</w:t>
          </w:r>
          <w:r w:rsidR="00CC78F4">
            <w:rPr>
              <w:color w:val="000000" w:themeColor="text1"/>
              <w:lang w:val="en-GB"/>
            </w:rPr>
            <w:t xml:space="preserve"> S</w:t>
          </w:r>
          <w:r w:rsidR="007C29D9" w:rsidRPr="00EA3E14">
            <w:rPr>
              <w:color w:val="000000" w:themeColor="text1"/>
              <w:lang w:val="en-GB"/>
            </w:rPr>
            <w:t xml:space="preserve">tabilized </w:t>
          </w:r>
          <w:r w:rsidR="00CC78F4">
            <w:rPr>
              <w:color w:val="000000" w:themeColor="text1"/>
              <w:lang w:val="en-GB"/>
            </w:rPr>
            <w:t>Z</w:t>
          </w:r>
          <w:r w:rsidR="007C29D9" w:rsidRPr="00EA3E14">
            <w:rPr>
              <w:color w:val="000000" w:themeColor="text1"/>
              <w:lang w:val="en-GB"/>
            </w:rPr>
            <w:t xml:space="preserve">irconia top coat </w:t>
          </w:r>
          <w:r w:rsidR="003C5944" w:rsidRPr="00EA3E14">
            <w:rPr>
              <w:color w:val="000000" w:themeColor="text1"/>
              <w:lang w:val="en-GB"/>
            </w:rPr>
            <w:t>of</w:t>
          </w:r>
          <w:r w:rsidR="007C29D9" w:rsidRPr="00EA3E14">
            <w:rPr>
              <w:color w:val="000000" w:themeColor="text1"/>
              <w:lang w:val="en-GB"/>
            </w:rPr>
            <w:t xml:space="preserve"> a thermal barrier coating. The top coat</w:t>
          </w:r>
          <w:r w:rsidR="00CC78F4">
            <w:rPr>
              <w:color w:val="000000" w:themeColor="text1"/>
              <w:lang w:val="en-GB"/>
            </w:rPr>
            <w:t xml:space="preserve"> has a columnar structure and </w:t>
          </w:r>
          <w:r w:rsidR="0058543A">
            <w:rPr>
              <w:color w:val="000000" w:themeColor="text1"/>
              <w:lang w:val="en-GB"/>
            </w:rPr>
            <w:t xml:space="preserve">it is partly detached at the </w:t>
          </w:r>
          <w:r w:rsidR="007C29D9" w:rsidRPr="00EA3E14">
            <w:rPr>
              <w:color w:val="000000" w:themeColor="text1"/>
              <w:lang w:val="en-GB"/>
            </w:rPr>
            <w:t>thermally grown oxide layer</w:t>
          </w:r>
          <w:r w:rsidR="00CC78F4">
            <w:rPr>
              <w:color w:val="000000" w:themeColor="text1"/>
              <w:lang w:val="en-GB"/>
            </w:rPr>
            <w:t xml:space="preserve"> </w:t>
          </w:r>
          <w:r w:rsidR="0058543A">
            <w:rPr>
              <w:color w:val="000000" w:themeColor="text1"/>
              <w:lang w:val="en-GB"/>
            </w:rPr>
            <w:t xml:space="preserve">situated </w:t>
          </w:r>
          <w:r w:rsidR="00CC78F4">
            <w:rPr>
              <w:color w:val="000000" w:themeColor="text1"/>
              <w:lang w:val="en-GB"/>
            </w:rPr>
            <w:t xml:space="preserve">at the interface </w:t>
          </w:r>
          <w:r w:rsidR="0058543A">
            <w:rPr>
              <w:color w:val="000000" w:themeColor="text1"/>
              <w:lang w:val="en-GB"/>
            </w:rPr>
            <w:t>to</w:t>
          </w:r>
          <w:r w:rsidR="00CC78F4">
            <w:rPr>
              <w:color w:val="000000" w:themeColor="text1"/>
              <w:lang w:val="en-GB"/>
            </w:rPr>
            <w:t xml:space="preserve"> the bond coat</w:t>
          </w:r>
          <w:r w:rsidR="007C29D9" w:rsidRPr="00EA3E14">
            <w:rPr>
              <w:color w:val="000000" w:themeColor="text1"/>
              <w:lang w:val="en-GB"/>
            </w:rPr>
            <w:t>.</w:t>
          </w:r>
          <w:r w:rsidRPr="00EA3E14">
            <w:rPr>
              <w:color w:val="000000" w:themeColor="text1"/>
              <w:lang w:val="en-GB"/>
            </w:rPr>
            <w:t xml:space="preserve"> </w:t>
          </w:r>
        </w:sdtContent>
      </w:sdt>
    </w:p>
    <w:p w14:paraId="2B78B9AE" w14:textId="3F1990DC" w:rsidR="00F562AF" w:rsidRDefault="0054160F" w:rsidP="006B56B7">
      <w:pPr>
        <w:rPr>
          <w:color w:val="000000" w:themeColor="text1"/>
          <w:lang w:val="en-GB"/>
        </w:rPr>
      </w:pPr>
      <w:sdt>
        <w:sdtPr>
          <w:rPr>
            <w:rStyle w:val="Style16"/>
            <w:color w:val="000000" w:themeColor="text1"/>
          </w:rPr>
          <w:id w:val="-957019727"/>
          <w:lock w:val="sdtLocked"/>
          <w:placeholder>
            <w:docPart w:val="2D1740E5CE2049BB94629BEA5EC7A194"/>
          </w:placeholder>
          <w:text/>
        </w:sdtPr>
        <w:sdtEndPr>
          <w:rPr>
            <w:rStyle w:val="DefaultParagraphFont"/>
            <w:lang w:val="en-GB"/>
          </w:rPr>
        </w:sdtEndPr>
        <w:sdtContent>
          <w:r w:rsidR="009466B7">
            <w:rPr>
              <w:rStyle w:val="Style16"/>
              <w:color w:val="000000" w:themeColor="text1"/>
            </w:rPr>
            <w:t xml:space="preserve">Chalmers </w:t>
          </w:r>
          <w:proofErr w:type="spellStart"/>
          <w:r w:rsidR="009466B7">
            <w:rPr>
              <w:rStyle w:val="Style16"/>
              <w:color w:val="000000" w:themeColor="text1"/>
            </w:rPr>
            <w:t>Reproservice</w:t>
          </w:r>
          <w:proofErr w:type="spellEnd"/>
          <w:r w:rsidR="009466B7">
            <w:rPr>
              <w:rStyle w:val="Style16"/>
              <w:color w:val="000000" w:themeColor="text1"/>
            </w:rPr>
            <w:t xml:space="preserve">, </w:t>
          </w:r>
        </w:sdtContent>
      </w:sdt>
      <w:proofErr w:type="spellStart"/>
      <w:r w:rsidR="0045418B" w:rsidRPr="00EA3E14">
        <w:rPr>
          <w:color w:val="000000" w:themeColor="text1"/>
          <w:lang w:val="en-GB"/>
        </w:rPr>
        <w:t>Göteborg</w:t>
      </w:r>
      <w:proofErr w:type="spellEnd"/>
      <w:r w:rsidR="0045418B" w:rsidRPr="00EA3E14">
        <w:rPr>
          <w:color w:val="000000" w:themeColor="text1"/>
          <w:lang w:val="en-GB"/>
        </w:rPr>
        <w:t xml:space="preserve">, Sweden, </w:t>
      </w:r>
      <w:r w:rsidR="0045418B" w:rsidRPr="00EA3E14">
        <w:rPr>
          <w:color w:val="000000" w:themeColor="text1"/>
          <w:lang w:val="en-GB"/>
        </w:rPr>
        <w:fldChar w:fldCharType="begin"/>
      </w:r>
      <w:r w:rsidR="0045418B" w:rsidRPr="00EA3E14">
        <w:rPr>
          <w:color w:val="000000" w:themeColor="text1"/>
          <w:lang w:val="en-GB"/>
        </w:rPr>
        <w:instrText xml:space="preserve"> REF  year  \* MERGEFORMAT </w:instrText>
      </w:r>
      <w:r w:rsidR="0045418B" w:rsidRPr="00EA3E14">
        <w:rPr>
          <w:color w:val="000000" w:themeColor="text1"/>
          <w:lang w:val="en-GB"/>
        </w:rPr>
        <w:fldChar w:fldCharType="separate"/>
      </w:r>
      <w:sdt>
        <w:sdtPr>
          <w:rPr>
            <w:rStyle w:val="Style11"/>
            <w:rFonts w:ascii="Times New Roman" w:hAnsi="Times New Roman"/>
            <w:color w:val="000000" w:themeColor="text1"/>
            <w:lang w:val="en-GB"/>
          </w:rPr>
          <w:id w:val="159119882"/>
          <w:placeholder>
            <w:docPart w:val="4AE784630B314D54A7981B5FC4EF61C3"/>
          </w:placeholder>
          <w:text/>
        </w:sdtPr>
        <w:sdtEndPr>
          <w:rPr>
            <w:rStyle w:val="DefaultParagraphFont"/>
          </w:rPr>
        </w:sdtEndPr>
        <w:sdtContent>
          <w:r w:rsidR="008D2C5C" w:rsidRPr="008D2C5C">
            <w:rPr>
              <w:rStyle w:val="Style11"/>
              <w:rFonts w:ascii="Times New Roman" w:hAnsi="Times New Roman"/>
              <w:color w:val="000000" w:themeColor="text1"/>
              <w:lang w:val="en-GB"/>
            </w:rPr>
            <w:t>2019</w:t>
          </w:r>
        </w:sdtContent>
      </w:sdt>
      <w:r w:rsidR="0045418B" w:rsidRPr="00EA3E14">
        <w:rPr>
          <w:color w:val="000000" w:themeColor="text1"/>
          <w:lang w:val="en-GB"/>
        </w:rPr>
        <w:fldChar w:fldCharType="end"/>
      </w:r>
    </w:p>
    <w:p w14:paraId="6D5B3946" w14:textId="77777777" w:rsidR="00F562AF" w:rsidRPr="00423306" w:rsidRDefault="00F562AF" w:rsidP="00F562AF">
      <w:pPr>
        <w:rPr>
          <w:lang w:val="en-GB"/>
        </w:rPr>
      </w:pPr>
    </w:p>
    <w:p w14:paraId="28838A1F" w14:textId="77777777" w:rsidR="00F562AF" w:rsidRPr="00423306" w:rsidRDefault="00F562AF" w:rsidP="00F562AF">
      <w:pPr>
        <w:rPr>
          <w:lang w:val="en-GB"/>
        </w:rPr>
      </w:pPr>
    </w:p>
    <w:p w14:paraId="66590EB3" w14:textId="77777777" w:rsidR="00F562AF" w:rsidRPr="00423306" w:rsidRDefault="00F562AF" w:rsidP="00F562AF">
      <w:pPr>
        <w:rPr>
          <w:lang w:val="en-GB"/>
        </w:rPr>
      </w:pPr>
    </w:p>
    <w:p w14:paraId="2C175763" w14:textId="0195DBD2" w:rsidR="00F562AF" w:rsidRDefault="00F562AF" w:rsidP="00F562AF">
      <w:pPr>
        <w:rPr>
          <w:lang w:val="en-GB"/>
        </w:rPr>
      </w:pPr>
    </w:p>
    <w:p w14:paraId="6D1EC541" w14:textId="64DDE98B" w:rsidR="00F562AF" w:rsidRDefault="00F562AF" w:rsidP="00F562AF">
      <w:pPr>
        <w:rPr>
          <w:lang w:val="en-GB"/>
        </w:rPr>
      </w:pPr>
    </w:p>
    <w:p w14:paraId="30556E89" w14:textId="77777777" w:rsidR="0025302F" w:rsidRPr="00423306" w:rsidRDefault="0025302F" w:rsidP="00F562AF">
      <w:pPr>
        <w:rPr>
          <w:lang w:val="en-GB"/>
        </w:rPr>
        <w:sectPr w:rsidR="0025302F" w:rsidRPr="00423306" w:rsidSect="00423306">
          <w:footerReference w:type="even" r:id="rId19"/>
          <w:footerReference w:type="default" r:id="rId20"/>
          <w:pgSz w:w="11907" w:h="16840" w:code="9"/>
          <w:pgMar w:top="4253" w:right="1797" w:bottom="1134" w:left="1797" w:header="720" w:footer="567" w:gutter="0"/>
          <w:pgNumType w:fmt="upperRoman" w:start="0"/>
          <w:cols w:space="720"/>
          <w:docGrid w:linePitch="272"/>
        </w:sectPr>
      </w:pPr>
    </w:p>
    <w:bookmarkStart w:id="7" w:name="_Toc358510195"/>
    <w:bookmarkStart w:id="8" w:name="_Toc358703579"/>
    <w:bookmarkStart w:id="9" w:name="_Toc359046045"/>
    <w:bookmarkStart w:id="10" w:name="_Toc359208693"/>
    <w:bookmarkStart w:id="11" w:name="_Toc359219209"/>
    <w:bookmarkStart w:id="12" w:name="_Toc359730263"/>
    <w:bookmarkStart w:id="13" w:name="_Toc359738967"/>
    <w:bookmarkStart w:id="14" w:name="_Toc359739279"/>
    <w:bookmarkStart w:id="15" w:name="_Toc508691260"/>
    <w:p w14:paraId="0829A520" w14:textId="1AFC62F4" w:rsidR="00CC7863" w:rsidRPr="00EA3E14" w:rsidRDefault="00CC7863" w:rsidP="003F12C5">
      <w:pPr>
        <w:pStyle w:val="Index1"/>
        <w:rPr>
          <w:color w:val="000000" w:themeColor="text1"/>
          <w:szCs w:val="24"/>
        </w:rPr>
      </w:pPr>
      <w:r w:rsidRPr="00EA3E14">
        <w:rPr>
          <w:b/>
          <w:color w:val="000000" w:themeColor="text1"/>
        </w:rPr>
        <w:lastRenderedPageBreak/>
        <w:fldChar w:fldCharType="begin"/>
      </w:r>
      <w:r w:rsidRPr="00EA3E14">
        <w:rPr>
          <w:b/>
          <w:color w:val="000000" w:themeColor="text1"/>
        </w:rPr>
        <w:instrText xml:space="preserve"> REF  title  \* MERGEFORMAT </w:instrText>
      </w:r>
      <w:r w:rsidRPr="00EA3E14">
        <w:rPr>
          <w:b/>
          <w:color w:val="000000" w:themeColor="text1"/>
        </w:rPr>
        <w:fldChar w:fldCharType="separate"/>
      </w:r>
      <w:sdt>
        <w:sdtPr>
          <w:rPr>
            <w:rStyle w:val="Style6"/>
            <w:rFonts w:ascii="Times New Roman" w:hAnsi="Times New Roman"/>
            <w:b w:val="0"/>
            <w:color w:val="000000" w:themeColor="text1"/>
            <w:sz w:val="24"/>
            <w:szCs w:val="24"/>
          </w:rPr>
          <w:id w:val="-1988392643"/>
          <w:placeholder>
            <w:docPart w:val="43CC5B4623C7440C920CE439282580A8"/>
          </w:placeholder>
          <w:text/>
        </w:sdtPr>
        <w:sdtEndPr>
          <w:rPr>
            <w:rStyle w:val="Style6"/>
          </w:rPr>
        </w:sdtEndPr>
        <w:sdtContent>
          <w:r w:rsidR="0058543A" w:rsidRPr="008D2C5C">
            <w:rPr>
              <w:rStyle w:val="Style6"/>
              <w:rFonts w:ascii="Times New Roman" w:hAnsi="Times New Roman"/>
              <w:b w:val="0"/>
              <w:color w:val="000000" w:themeColor="text1"/>
              <w:sz w:val="24"/>
              <w:szCs w:val="24"/>
            </w:rPr>
            <w:t xml:space="preserve">Characterization of Yttria Stabilized Zirconia thermal spray coatings by use of NMR </w:t>
          </w:r>
          <w:proofErr w:type="spellStart"/>
          <w:r w:rsidR="0058543A" w:rsidRPr="008D2C5C">
            <w:rPr>
              <w:rStyle w:val="Style6"/>
              <w:rFonts w:ascii="Times New Roman" w:hAnsi="Times New Roman"/>
              <w:b w:val="0"/>
              <w:color w:val="000000" w:themeColor="text1"/>
              <w:sz w:val="24"/>
              <w:szCs w:val="24"/>
            </w:rPr>
            <w:t>Cryoporometry</w:t>
          </w:r>
          <w:proofErr w:type="spellEnd"/>
          <w:r w:rsidR="0058543A" w:rsidRPr="008D2C5C">
            <w:rPr>
              <w:rStyle w:val="Style6"/>
              <w:rFonts w:ascii="Times New Roman" w:hAnsi="Times New Roman"/>
              <w:b w:val="0"/>
              <w:color w:val="000000" w:themeColor="text1"/>
              <w:sz w:val="24"/>
              <w:szCs w:val="24"/>
            </w:rPr>
            <w:t xml:space="preserve"> and SEM</w:t>
          </w:r>
        </w:sdtContent>
      </w:sdt>
      <w:r w:rsidRPr="00EA3E14">
        <w:rPr>
          <w:b/>
          <w:color w:val="000000" w:themeColor="text1"/>
        </w:rPr>
        <w:fldChar w:fldCharType="end"/>
      </w:r>
    </w:p>
    <w:p w14:paraId="40B05FC4" w14:textId="6C46152E" w:rsidR="002F1BF9" w:rsidRPr="00EA3E14" w:rsidRDefault="002970A5" w:rsidP="006B56B7">
      <w:pPr>
        <w:pStyle w:val="FigureLine"/>
        <w:rPr>
          <w:caps/>
          <w:color w:val="000000" w:themeColor="text1"/>
        </w:rPr>
      </w:pPr>
      <w:r w:rsidRPr="00EA3E14">
        <w:rPr>
          <w:color w:val="000000" w:themeColor="text1"/>
        </w:rPr>
        <w:t xml:space="preserve">Master’s thesis in the Master’s </w:t>
      </w:r>
      <w:r w:rsidR="00CB5493">
        <w:rPr>
          <w:color w:val="000000" w:themeColor="text1"/>
        </w:rPr>
        <w:t>Program</w:t>
      </w:r>
      <w:r w:rsidR="007414A6" w:rsidRPr="00EA3E14">
        <w:rPr>
          <w:caps/>
          <w:color w:val="000000" w:themeColor="text1"/>
        </w:rPr>
        <w:fldChar w:fldCharType="begin"/>
      </w:r>
      <w:r w:rsidRPr="00EA3E14">
        <w:rPr>
          <w:color w:val="000000" w:themeColor="text1"/>
        </w:rPr>
        <w:instrText xml:space="preserve"> ref  programme  \* mergeformat </w:instrText>
      </w:r>
      <w:r w:rsidR="007414A6" w:rsidRPr="00EA3E14">
        <w:rPr>
          <w:caps/>
          <w:color w:val="000000" w:themeColor="text1"/>
        </w:rPr>
        <w:fldChar w:fldCharType="separate"/>
      </w:r>
      <w:r w:rsidR="008D2C5C" w:rsidRPr="008D2C5C">
        <w:rPr>
          <w:rStyle w:val="PlaceholderText"/>
          <w:i/>
          <w:color w:val="000000" w:themeColor="text1"/>
        </w:rPr>
        <w:t xml:space="preserve"> </w:t>
      </w:r>
      <w:sdt>
        <w:sdtPr>
          <w:rPr>
            <w:rStyle w:val="PlaceholderText"/>
            <w:color w:val="000000" w:themeColor="text1"/>
          </w:rPr>
          <w:id w:val="-293980441"/>
          <w:placeholder>
            <w:docPart w:val="A7E4DF8A9F9749B7835C7EC360EFA8DF"/>
          </w:placeholder>
          <w:text/>
        </w:sdtPr>
        <w:sdtEndPr>
          <w:rPr>
            <w:rStyle w:val="PlaceholderText"/>
          </w:rPr>
        </w:sdtEndPr>
        <w:sdtContent>
          <w:r w:rsidR="008D2C5C" w:rsidRPr="008D2C5C">
            <w:rPr>
              <w:rStyle w:val="PlaceholderText"/>
              <w:color w:val="000000" w:themeColor="text1"/>
            </w:rPr>
            <w:t>Materials Engineering</w:t>
          </w:r>
        </w:sdtContent>
      </w:sdt>
      <w:r w:rsidR="007414A6" w:rsidRPr="00EA3E14">
        <w:rPr>
          <w:caps/>
          <w:color w:val="000000" w:themeColor="text1"/>
        </w:rPr>
        <w:fldChar w:fldCharType="end"/>
      </w:r>
    </w:p>
    <w:p w14:paraId="4956C34F" w14:textId="58E98A4A" w:rsidR="00CC7863" w:rsidRPr="00DC1746" w:rsidRDefault="00323B4D" w:rsidP="006B56B7">
      <w:pPr>
        <w:pStyle w:val="FigureLine"/>
        <w:rPr>
          <w:caps/>
          <w:color w:val="000000" w:themeColor="text1"/>
          <w:lang w:val="en-US"/>
        </w:rPr>
      </w:pPr>
      <w:r w:rsidRPr="00EA3E14">
        <w:rPr>
          <w:rStyle w:val="Style10"/>
          <w:rFonts w:ascii="Times New Roman" w:hAnsi="Times New Roman"/>
          <w:color w:val="000000" w:themeColor="text1"/>
          <w:sz w:val="24"/>
        </w:rPr>
        <w:fldChar w:fldCharType="begin"/>
      </w:r>
      <w:r w:rsidRPr="00DC1746">
        <w:rPr>
          <w:rStyle w:val="Style10"/>
          <w:rFonts w:ascii="Times New Roman" w:hAnsi="Times New Roman"/>
          <w:color w:val="000000" w:themeColor="text1"/>
          <w:sz w:val="24"/>
          <w:lang w:val="en-US"/>
        </w:rPr>
        <w:instrText xml:space="preserve"> REF  AUTHOR1  \* MERGEFORMAT </w:instrText>
      </w:r>
      <w:r w:rsidRPr="00EA3E14">
        <w:rPr>
          <w:rStyle w:val="Style10"/>
          <w:rFonts w:ascii="Times New Roman" w:hAnsi="Times New Roman"/>
          <w:color w:val="000000" w:themeColor="text1"/>
          <w:sz w:val="24"/>
        </w:rPr>
        <w:fldChar w:fldCharType="separate"/>
      </w:r>
      <w:sdt>
        <w:sdtPr>
          <w:rPr>
            <w:rStyle w:val="Style10"/>
            <w:rFonts w:ascii="Times New Roman" w:hAnsi="Times New Roman"/>
            <w:sz w:val="24"/>
          </w:rPr>
          <w:id w:val="1666895166"/>
          <w:placeholder>
            <w:docPart w:val="C105C8DBD4C04A428D3EA9F865D361FA"/>
          </w:placeholder>
          <w:text/>
        </w:sdtPr>
        <w:sdtEndPr>
          <w:rPr>
            <w:rStyle w:val="Style10"/>
          </w:rPr>
        </w:sdtEndPr>
        <w:sdtContent>
          <w:r w:rsidR="008D2C5C" w:rsidRPr="008D2C5C">
            <w:rPr>
              <w:rStyle w:val="Style10"/>
              <w:rFonts w:ascii="Times New Roman" w:hAnsi="Times New Roman"/>
              <w:sz w:val="24"/>
            </w:rPr>
            <w:t>CHARLOTTE CRONQUIST</w:t>
          </w:r>
        </w:sdtContent>
      </w:sdt>
      <w:r w:rsidRPr="00EA3E14">
        <w:rPr>
          <w:rStyle w:val="Style10"/>
          <w:rFonts w:ascii="Times New Roman" w:hAnsi="Times New Roman"/>
          <w:color w:val="000000" w:themeColor="text1"/>
          <w:sz w:val="24"/>
        </w:rPr>
        <w:fldChar w:fldCharType="end"/>
      </w:r>
    </w:p>
    <w:p w14:paraId="3FA56FE8" w14:textId="3275E7F1" w:rsidR="00FA3506" w:rsidRPr="00EA3E14" w:rsidRDefault="00FA3506" w:rsidP="00DC1746">
      <w:pPr>
        <w:pStyle w:val="FigureLine"/>
        <w:spacing w:after="0"/>
        <w:rPr>
          <w:color w:val="000000" w:themeColor="text1"/>
        </w:rPr>
      </w:pPr>
      <w:r w:rsidRPr="00EA3E14">
        <w:rPr>
          <w:color w:val="000000" w:themeColor="text1"/>
        </w:rPr>
        <w:t xml:space="preserve">Department of </w:t>
      </w:r>
      <w:r w:rsidR="009466B7">
        <w:rPr>
          <w:color w:val="000000" w:themeColor="text1"/>
        </w:rPr>
        <w:t>Industrial and Material</w:t>
      </w:r>
      <w:r w:rsidR="007E4ABC">
        <w:rPr>
          <w:color w:val="000000" w:themeColor="text1"/>
        </w:rPr>
        <w:t>s</w:t>
      </w:r>
      <w:r w:rsidR="009466B7">
        <w:rPr>
          <w:color w:val="000000" w:themeColor="text1"/>
        </w:rPr>
        <w:t xml:space="preserve"> </w:t>
      </w:r>
      <w:r w:rsidR="007E4ABC">
        <w:rPr>
          <w:color w:val="000000" w:themeColor="text1"/>
        </w:rPr>
        <w:t>S</w:t>
      </w:r>
      <w:r w:rsidR="009466B7">
        <w:rPr>
          <w:color w:val="000000" w:themeColor="text1"/>
        </w:rPr>
        <w:t>cience</w:t>
      </w:r>
    </w:p>
    <w:p w14:paraId="48C2E37C" w14:textId="12BFEB42" w:rsidR="00E34F75" w:rsidRPr="00EA3E14" w:rsidRDefault="00FA3506" w:rsidP="006B56B7">
      <w:pPr>
        <w:rPr>
          <w:i/>
          <w:color w:val="000000" w:themeColor="text1"/>
          <w:lang w:val="en-GB"/>
        </w:rPr>
      </w:pPr>
      <w:r w:rsidRPr="00EA3E14">
        <w:rPr>
          <w:iCs/>
          <w:color w:val="000000" w:themeColor="text1"/>
          <w:lang w:val="en-GB"/>
        </w:rPr>
        <w:t>Division of</w:t>
      </w:r>
      <w:r w:rsidRPr="00EA3E14">
        <w:rPr>
          <w:color w:val="000000" w:themeColor="text1"/>
          <w:lang w:val="en-GB"/>
        </w:rPr>
        <w:t xml:space="preserve"> </w:t>
      </w:r>
      <w:r w:rsidR="002970A5" w:rsidRPr="00EA3E14">
        <w:rPr>
          <w:color w:val="000000" w:themeColor="text1"/>
          <w:lang w:val="en-GB"/>
        </w:rPr>
        <w:fldChar w:fldCharType="begin"/>
      </w:r>
      <w:r w:rsidR="002970A5" w:rsidRPr="00EA3E14">
        <w:rPr>
          <w:color w:val="000000" w:themeColor="text1"/>
          <w:lang w:val="en-GB"/>
        </w:rPr>
        <w:instrText xml:space="preserve"> REF  division  \* MERGEFORMAT </w:instrText>
      </w:r>
      <w:r w:rsidR="002970A5" w:rsidRPr="00EA3E14">
        <w:rPr>
          <w:color w:val="000000" w:themeColor="text1"/>
          <w:lang w:val="en-GB"/>
        </w:rPr>
        <w:fldChar w:fldCharType="separate"/>
      </w:r>
      <w:sdt>
        <w:sdtPr>
          <w:rPr>
            <w:rStyle w:val="PlaceholderText"/>
            <w:color w:val="000000" w:themeColor="text1"/>
            <w:lang w:val="en-GB"/>
          </w:rPr>
          <w:id w:val="-562258061"/>
          <w:lock w:val="sdtLocked"/>
          <w:placeholder>
            <w:docPart w:val="624D61DCA1D64DD5B4FA367D2AA38042"/>
          </w:placeholder>
          <w:text/>
        </w:sdtPr>
        <w:sdtEndPr>
          <w:rPr>
            <w:rStyle w:val="PlaceholderText"/>
          </w:rPr>
        </w:sdtEndPr>
        <w:sdtContent>
          <w:r w:rsidR="008D2C5C" w:rsidRPr="008D2C5C">
            <w:rPr>
              <w:rStyle w:val="PlaceholderText"/>
              <w:color w:val="000000" w:themeColor="text1"/>
              <w:lang w:val="en-GB"/>
            </w:rPr>
            <w:t>Materials and Manufacturing</w:t>
          </w:r>
        </w:sdtContent>
      </w:sdt>
      <w:r w:rsidR="002970A5" w:rsidRPr="00EA3E14">
        <w:rPr>
          <w:color w:val="000000" w:themeColor="text1"/>
          <w:lang w:val="en-GB"/>
        </w:rPr>
        <w:fldChar w:fldCharType="end"/>
      </w:r>
    </w:p>
    <w:p w14:paraId="779DDB78" w14:textId="725DB856" w:rsidR="002970A5" w:rsidRPr="00EA3E14" w:rsidRDefault="002970A5" w:rsidP="006B56B7">
      <w:pPr>
        <w:rPr>
          <w:caps/>
          <w:color w:val="000000" w:themeColor="text1"/>
          <w:lang w:val="en-GB"/>
        </w:rPr>
      </w:pPr>
      <w:r w:rsidRPr="00EA3E14">
        <w:rPr>
          <w:caps/>
          <w:color w:val="000000" w:themeColor="text1"/>
        </w:rPr>
        <w:fldChar w:fldCharType="begin"/>
      </w:r>
      <w:r w:rsidRPr="00EA3E14">
        <w:rPr>
          <w:caps/>
          <w:color w:val="000000" w:themeColor="text1"/>
          <w:lang w:val="en-GB"/>
        </w:rPr>
        <w:instrText xml:space="preserve"> REF  rgroup  \* MERGEFORMAT </w:instrText>
      </w:r>
      <w:r w:rsidRPr="00EA3E14">
        <w:rPr>
          <w:caps/>
          <w:color w:val="000000" w:themeColor="text1"/>
        </w:rPr>
        <w:fldChar w:fldCharType="separate"/>
      </w:r>
      <w:sdt>
        <w:sdtPr>
          <w:rPr>
            <w:rStyle w:val="PlaceholderText"/>
            <w:color w:val="000000" w:themeColor="text1"/>
            <w:lang w:val="en-GB"/>
          </w:rPr>
          <w:id w:val="-1617815579"/>
          <w:lock w:val="sdtLocked"/>
          <w:placeholder>
            <w:docPart w:val="A99FB00061D44D639CA44D01F3714787"/>
          </w:placeholder>
          <w:text/>
        </w:sdtPr>
        <w:sdtEndPr>
          <w:rPr>
            <w:rStyle w:val="PlaceholderText"/>
          </w:rPr>
        </w:sdtEndPr>
        <w:sdtContent>
          <w:r w:rsidR="008D2C5C" w:rsidRPr="008D2C5C">
            <w:rPr>
              <w:rStyle w:val="PlaceholderText"/>
              <w:color w:val="000000" w:themeColor="text1"/>
              <w:lang w:val="en-GB"/>
            </w:rPr>
            <w:t xml:space="preserve">Surface and Microstructure Engineering </w:t>
          </w:r>
        </w:sdtContent>
      </w:sdt>
      <w:r w:rsidRPr="00EA3E14">
        <w:rPr>
          <w:caps/>
          <w:color w:val="000000" w:themeColor="text1"/>
        </w:rPr>
        <w:fldChar w:fldCharType="end"/>
      </w:r>
    </w:p>
    <w:p w14:paraId="7DF9791C" w14:textId="77777777" w:rsidR="00FA3506" w:rsidRPr="00EA3E14" w:rsidRDefault="00FA3506" w:rsidP="006B56B7">
      <w:pPr>
        <w:rPr>
          <w:color w:val="000000" w:themeColor="text1"/>
          <w:lang w:val="en-GB"/>
        </w:rPr>
      </w:pPr>
      <w:r w:rsidRPr="00EA3E14">
        <w:rPr>
          <w:color w:val="000000" w:themeColor="text1"/>
          <w:lang w:val="en-GB"/>
        </w:rPr>
        <w:t>Chalmers University of Technology</w:t>
      </w:r>
    </w:p>
    <w:p w14:paraId="66A82460" w14:textId="77777777" w:rsidR="00FA3506" w:rsidRPr="00EA3E14" w:rsidRDefault="00FA3506" w:rsidP="006B56B7">
      <w:pPr>
        <w:pStyle w:val="Index1"/>
        <w:rPr>
          <w:color w:val="000000" w:themeColor="text1"/>
        </w:rPr>
      </w:pPr>
    </w:p>
    <w:bookmarkEnd w:id="7"/>
    <w:bookmarkEnd w:id="8"/>
    <w:bookmarkEnd w:id="9"/>
    <w:bookmarkEnd w:id="10"/>
    <w:bookmarkEnd w:id="11"/>
    <w:bookmarkEnd w:id="12"/>
    <w:bookmarkEnd w:id="13"/>
    <w:bookmarkEnd w:id="14"/>
    <w:bookmarkEnd w:id="15"/>
    <w:p w14:paraId="5B8864CB" w14:textId="77777777" w:rsidR="00FA3506" w:rsidRPr="00EA3E14" w:rsidRDefault="00FA3506" w:rsidP="006B56B7">
      <w:pPr>
        <w:pStyle w:val="Heading0"/>
        <w:rPr>
          <w:color w:val="000000" w:themeColor="text1"/>
        </w:rPr>
      </w:pPr>
      <w:r w:rsidRPr="00EA3E14">
        <w:rPr>
          <w:color w:val="000000" w:themeColor="text1"/>
        </w:rPr>
        <w:t>Abstract</w:t>
      </w:r>
    </w:p>
    <w:p w14:paraId="6706D924" w14:textId="5F6CF09F" w:rsidR="00ED4CA1" w:rsidRPr="00EA3E14" w:rsidRDefault="00ED4CA1" w:rsidP="006B56B7">
      <w:pPr>
        <w:rPr>
          <w:color w:val="000000" w:themeColor="text1"/>
        </w:rPr>
      </w:pPr>
      <w:r w:rsidRPr="00EA3E14">
        <w:rPr>
          <w:color w:val="000000" w:themeColor="text1"/>
        </w:rPr>
        <w:t>Thermal Barrier Coatings (TBC) are of major importance in high temperature applications such as turbines, where temperatures above 1000°</w:t>
      </w:r>
      <w:proofErr w:type="spellStart"/>
      <w:r w:rsidRPr="00EA3E14">
        <w:rPr>
          <w:color w:val="000000" w:themeColor="text1"/>
        </w:rPr>
        <w:t>C are</w:t>
      </w:r>
      <w:proofErr w:type="spellEnd"/>
      <w:r w:rsidRPr="00EA3E14">
        <w:rPr>
          <w:color w:val="000000" w:themeColor="text1"/>
        </w:rPr>
        <w:t xml:space="preserve"> reached. The TBCs protect the base metal (i.e. the actual turbine) by provi</w:t>
      </w:r>
      <w:r w:rsidR="00B36572" w:rsidRPr="00EA3E14">
        <w:rPr>
          <w:color w:val="000000" w:themeColor="text1"/>
        </w:rPr>
        <w:t>di</w:t>
      </w:r>
      <w:r w:rsidRPr="00EA3E14">
        <w:rPr>
          <w:color w:val="000000" w:themeColor="text1"/>
        </w:rPr>
        <w:t>ng a layer of material with low thermal conductivity and heat-transfer. Ceramic materials such as Yttria Stabilized Zirconia (YSZ) are suitable as TBC materials as they provide for heat resistant behavior. By tailoring the microstructure, the desired thermal conductivity and toughness can be achieved. Suspension Plasma Spraying (SPS) provides for this by forming a columnar microstructure containing both nano- and microporosity.</w:t>
      </w:r>
    </w:p>
    <w:p w14:paraId="49F6CFA2" w14:textId="77777777" w:rsidR="00B36572" w:rsidRPr="00EA3E14" w:rsidRDefault="00B36572" w:rsidP="006B56B7">
      <w:pPr>
        <w:rPr>
          <w:color w:val="000000" w:themeColor="text1"/>
        </w:rPr>
      </w:pPr>
    </w:p>
    <w:p w14:paraId="0CC51B30" w14:textId="5E6AA14F" w:rsidR="00ED4CA1" w:rsidRPr="00EA3E14" w:rsidRDefault="00ED4CA1" w:rsidP="006B56B7">
      <w:pPr>
        <w:rPr>
          <w:color w:val="000000" w:themeColor="text1"/>
        </w:rPr>
      </w:pPr>
      <w:r w:rsidRPr="00EA3E14">
        <w:rPr>
          <w:color w:val="000000" w:themeColor="text1"/>
        </w:rPr>
        <w:t>NMR Cryoporometry (NMRC) is a known method</w:t>
      </w:r>
      <w:r w:rsidR="00CB5493">
        <w:rPr>
          <w:color w:val="000000" w:themeColor="text1"/>
        </w:rPr>
        <w:t xml:space="preserve"> used</w:t>
      </w:r>
      <w:r w:rsidRPr="00EA3E14">
        <w:rPr>
          <w:color w:val="000000" w:themeColor="text1"/>
        </w:rPr>
        <w:t xml:space="preserve"> to investigate pore size distribution and pore shape in organic materials. NMRC has also shown to be a promising analysis technique for ceramic material. This work aimed to investigate YSZ coatings produced by SPS with water as probe liquid. This allowed </w:t>
      </w:r>
      <w:r w:rsidR="00CB5493">
        <w:rPr>
          <w:color w:val="000000" w:themeColor="text1"/>
        </w:rPr>
        <w:t>the measurement of</w:t>
      </w:r>
      <w:r w:rsidRPr="00EA3E14">
        <w:rPr>
          <w:color w:val="000000" w:themeColor="text1"/>
        </w:rPr>
        <w:t xml:space="preserve"> pores of a few nanometers in diameter. Special care was taken to improve the sample preparation </w:t>
      </w:r>
      <w:r w:rsidR="00CB5493">
        <w:rPr>
          <w:color w:val="000000" w:themeColor="text1"/>
        </w:rPr>
        <w:t>in order to achieve</w:t>
      </w:r>
      <w:r w:rsidRPr="00EA3E14">
        <w:rPr>
          <w:color w:val="000000" w:themeColor="text1"/>
        </w:rPr>
        <w:t xml:space="preserve"> a suitable signal-to-noise ratio in the NMR-signal. </w:t>
      </w:r>
    </w:p>
    <w:p w14:paraId="1C88659A" w14:textId="77777777" w:rsidR="00B36572" w:rsidRPr="00EA3E14" w:rsidRDefault="00B36572" w:rsidP="006B56B7">
      <w:pPr>
        <w:rPr>
          <w:color w:val="000000" w:themeColor="text1"/>
        </w:rPr>
      </w:pPr>
    </w:p>
    <w:p w14:paraId="00B0C381" w14:textId="52E7EA5A" w:rsidR="00ED4CA1" w:rsidRPr="00EA3E14" w:rsidRDefault="00ED4CA1" w:rsidP="006B56B7">
      <w:pPr>
        <w:rPr>
          <w:color w:val="000000" w:themeColor="text1"/>
        </w:rPr>
      </w:pPr>
      <w:r w:rsidRPr="00EA3E14">
        <w:rPr>
          <w:color w:val="000000" w:themeColor="text1"/>
        </w:rPr>
        <w:t xml:space="preserve">To capture the changes in the YSZ coatings during the sintering at high temperatures in </w:t>
      </w:r>
      <w:r w:rsidR="003F12C5">
        <w:rPr>
          <w:color w:val="000000" w:themeColor="text1"/>
        </w:rPr>
        <w:t>a</w:t>
      </w:r>
      <w:r w:rsidRPr="00EA3E14">
        <w:rPr>
          <w:color w:val="000000" w:themeColor="text1"/>
        </w:rPr>
        <w:t xml:space="preserve"> potential application (some pores will open up while others will close)</w:t>
      </w:r>
      <w:r w:rsidR="003F12C5">
        <w:rPr>
          <w:color w:val="000000" w:themeColor="text1"/>
        </w:rPr>
        <w:t>,</w:t>
      </w:r>
      <w:r w:rsidRPr="00EA3E14">
        <w:rPr>
          <w:color w:val="000000" w:themeColor="text1"/>
        </w:rPr>
        <w:t xml:space="preserve"> as-sprayed and </w:t>
      </w:r>
      <w:r w:rsidR="00CC78F4" w:rsidRPr="00EA3E14">
        <w:rPr>
          <w:color w:val="000000" w:themeColor="text1"/>
        </w:rPr>
        <w:t>heat-treated</w:t>
      </w:r>
      <w:r w:rsidRPr="00EA3E14">
        <w:rPr>
          <w:color w:val="000000" w:themeColor="text1"/>
        </w:rPr>
        <w:t xml:space="preserve"> samples were </w:t>
      </w:r>
      <w:r w:rsidR="00CC78F4" w:rsidRPr="00EA3E14">
        <w:rPr>
          <w:color w:val="000000" w:themeColor="text1"/>
        </w:rPr>
        <w:t>investigated,</w:t>
      </w:r>
      <w:r w:rsidRPr="00EA3E14">
        <w:rPr>
          <w:color w:val="000000" w:themeColor="text1"/>
        </w:rPr>
        <w:t xml:space="preserve"> and pore size and shape were compared. The results are compared with previous measurements performed on the same material using Mercury Intrusion Poro</w:t>
      </w:r>
      <w:r w:rsidR="00085584">
        <w:rPr>
          <w:color w:val="000000" w:themeColor="text1"/>
        </w:rPr>
        <w:t>si</w:t>
      </w:r>
      <w:r w:rsidRPr="00EA3E14">
        <w:rPr>
          <w:color w:val="000000" w:themeColor="text1"/>
        </w:rPr>
        <w:t xml:space="preserve">metry and Image Analysis as well as NMR Cryoporometry using another probe liquid (OMCTS). </w:t>
      </w:r>
    </w:p>
    <w:p w14:paraId="2E89271C" w14:textId="77777777" w:rsidR="00483C31" w:rsidRPr="00EA3E14" w:rsidRDefault="00483C31" w:rsidP="006B56B7">
      <w:pPr>
        <w:rPr>
          <w:color w:val="000000" w:themeColor="text1"/>
        </w:rPr>
      </w:pPr>
    </w:p>
    <w:p w14:paraId="14B2E242" w14:textId="7157F6A0" w:rsidR="00FA3506" w:rsidRPr="00EA3E14" w:rsidRDefault="00FA3506" w:rsidP="00CB5493">
      <w:pPr>
        <w:jc w:val="left"/>
        <w:rPr>
          <w:color w:val="000000" w:themeColor="text1"/>
        </w:rPr>
      </w:pPr>
      <w:r w:rsidRPr="00EA3E14">
        <w:rPr>
          <w:color w:val="000000" w:themeColor="text1"/>
        </w:rPr>
        <w:t>Key words:</w:t>
      </w:r>
      <w:r w:rsidR="0058543A">
        <w:rPr>
          <w:color w:val="000000" w:themeColor="text1"/>
        </w:rPr>
        <w:t xml:space="preserve"> </w:t>
      </w:r>
      <w:r w:rsidR="00483C31" w:rsidRPr="00EA3E14">
        <w:rPr>
          <w:color w:val="000000" w:themeColor="text1"/>
        </w:rPr>
        <w:t>Suspension Plasma Spraying, Yttria Stabilized Zirconia, nanoporosity, NMR Cryoporometry</w:t>
      </w:r>
      <w:r w:rsidR="00CB5493">
        <w:rPr>
          <w:color w:val="000000" w:themeColor="text1"/>
        </w:rPr>
        <w:t>.</w:t>
      </w:r>
      <w:r w:rsidR="00483C31" w:rsidRPr="00EA3E14">
        <w:rPr>
          <w:color w:val="000000" w:themeColor="text1"/>
        </w:rPr>
        <w:t xml:space="preserve"> </w:t>
      </w:r>
    </w:p>
    <w:p w14:paraId="2D9EBD84" w14:textId="569D436C" w:rsidR="00FA3506" w:rsidRPr="00EA3E14" w:rsidRDefault="00FA3506" w:rsidP="006B56B7">
      <w:pPr>
        <w:pStyle w:val="CommentText"/>
        <w:rPr>
          <w:color w:val="000000" w:themeColor="text1"/>
          <w:lang w:val="sv-SE"/>
        </w:rPr>
      </w:pPr>
      <w:r w:rsidRPr="007E4ABC">
        <w:rPr>
          <w:color w:val="000000" w:themeColor="text1"/>
          <w:lang w:val="sv-SE"/>
        </w:rPr>
        <w:br w:type="page"/>
      </w:r>
      <w:sdt>
        <w:sdtPr>
          <w:rPr>
            <w:color w:val="000000" w:themeColor="text1"/>
          </w:rPr>
          <w:id w:val="937094723"/>
          <w:placeholder>
            <w:docPart w:val="C241A8F7420A4C199137F2F69E0DDA1E"/>
          </w:placeholder>
        </w:sdtPr>
        <w:sdtEndPr>
          <w:rPr>
            <w:bCs/>
          </w:rPr>
        </w:sdtEndPr>
        <w:sdtContent>
          <w:r w:rsidR="00483C31" w:rsidRPr="00EA3E14">
            <w:rPr>
              <w:color w:val="000000" w:themeColor="text1"/>
              <w:shd w:val="clear" w:color="auto" w:fill="FFFFFF"/>
              <w:lang w:val="sv-SE"/>
            </w:rPr>
            <w:t xml:space="preserve">Karakterisering av termiska spraybeläggningar av </w:t>
          </w:r>
          <w:proofErr w:type="spellStart"/>
          <w:r w:rsidR="00483C31" w:rsidRPr="00EA3E14">
            <w:rPr>
              <w:color w:val="000000" w:themeColor="text1"/>
              <w:shd w:val="clear" w:color="auto" w:fill="FFFFFF"/>
              <w:lang w:val="sv-SE"/>
            </w:rPr>
            <w:t>Yttria</w:t>
          </w:r>
          <w:proofErr w:type="spellEnd"/>
          <w:r w:rsidR="00483C31" w:rsidRPr="00EA3E14">
            <w:rPr>
              <w:color w:val="000000" w:themeColor="text1"/>
              <w:shd w:val="clear" w:color="auto" w:fill="FFFFFF"/>
              <w:lang w:val="sv-SE"/>
            </w:rPr>
            <w:t xml:space="preserve"> </w:t>
          </w:r>
          <w:r w:rsidR="00085584">
            <w:rPr>
              <w:color w:val="000000" w:themeColor="text1"/>
              <w:shd w:val="clear" w:color="auto" w:fill="FFFFFF"/>
              <w:lang w:val="sv-SE"/>
            </w:rPr>
            <w:t>S</w:t>
          </w:r>
          <w:r w:rsidR="00483C31" w:rsidRPr="00EA3E14">
            <w:rPr>
              <w:color w:val="000000" w:themeColor="text1"/>
              <w:shd w:val="clear" w:color="auto" w:fill="FFFFFF"/>
              <w:lang w:val="sv-SE"/>
            </w:rPr>
            <w:t xml:space="preserve">tabiliserad </w:t>
          </w:r>
          <w:r w:rsidR="00085584">
            <w:rPr>
              <w:color w:val="000000" w:themeColor="text1"/>
              <w:shd w:val="clear" w:color="auto" w:fill="FFFFFF"/>
              <w:lang w:val="sv-SE"/>
            </w:rPr>
            <w:t>Z</w:t>
          </w:r>
          <w:r w:rsidR="00483C31" w:rsidRPr="00EA3E14">
            <w:rPr>
              <w:color w:val="000000" w:themeColor="text1"/>
              <w:shd w:val="clear" w:color="auto" w:fill="FFFFFF"/>
              <w:lang w:val="sv-SE"/>
            </w:rPr>
            <w:t xml:space="preserve">irkoniumoxid med användning av NMR-kryoporometri och SEM </w:t>
          </w:r>
        </w:sdtContent>
      </w:sdt>
    </w:p>
    <w:p w14:paraId="0BEC91BC" w14:textId="77777777" w:rsidR="00DA52F2" w:rsidRPr="00EA3E14" w:rsidRDefault="00DA52F2" w:rsidP="006B56B7">
      <w:pPr>
        <w:rPr>
          <w:color w:val="000000" w:themeColor="text1"/>
          <w:lang w:val="sv-SE"/>
        </w:rPr>
      </w:pPr>
    </w:p>
    <w:p w14:paraId="3C80DE42" w14:textId="77777777" w:rsidR="00DA52F2" w:rsidRPr="00EA3E14" w:rsidRDefault="00DA52F2" w:rsidP="006B56B7">
      <w:pPr>
        <w:rPr>
          <w:color w:val="000000" w:themeColor="text1"/>
          <w:lang w:val="sv-SE"/>
        </w:rPr>
      </w:pPr>
    </w:p>
    <w:p w14:paraId="54451D59" w14:textId="582B3977" w:rsidR="00E448B3" w:rsidRPr="00EA3E14" w:rsidRDefault="00FA3506" w:rsidP="006B56B7">
      <w:pPr>
        <w:rPr>
          <w:color w:val="000000" w:themeColor="text1"/>
          <w:lang w:val="sv-SE"/>
        </w:rPr>
      </w:pPr>
      <w:r w:rsidRPr="00EA3E14">
        <w:rPr>
          <w:color w:val="000000" w:themeColor="text1"/>
          <w:lang w:val="sv-SE"/>
        </w:rPr>
        <w:t>Examensarbete inom</w:t>
      </w:r>
      <w:r w:rsidR="002970A5" w:rsidRPr="00EA3E14">
        <w:rPr>
          <w:color w:val="000000" w:themeColor="text1"/>
          <w:lang w:val="sv-SE"/>
        </w:rPr>
        <w:t xml:space="preserve"> </w:t>
      </w:r>
      <w:r w:rsidR="007C29D9" w:rsidRPr="00EA3E14">
        <w:rPr>
          <w:color w:val="000000" w:themeColor="text1"/>
          <w:lang w:val="sv-SE"/>
        </w:rPr>
        <w:t>masters</w:t>
      </w:r>
      <w:r w:rsidR="00CB5493">
        <w:rPr>
          <w:color w:val="000000" w:themeColor="text1"/>
          <w:lang w:val="sv-SE"/>
        </w:rPr>
        <w:t>program</w:t>
      </w:r>
      <w:r w:rsidR="00A94400">
        <w:rPr>
          <w:color w:val="000000" w:themeColor="text1"/>
          <w:lang w:val="sv-SE"/>
        </w:rPr>
        <w:t>me</w:t>
      </w:r>
      <w:r w:rsidR="007C29D9" w:rsidRPr="00EA3E14">
        <w:rPr>
          <w:color w:val="000000" w:themeColor="text1"/>
          <w:lang w:val="sv-SE"/>
        </w:rPr>
        <w:t>t</w:t>
      </w:r>
      <w:r w:rsidR="00E448B3" w:rsidRPr="00EA3E14">
        <w:rPr>
          <w:color w:val="000000" w:themeColor="text1"/>
        </w:rPr>
        <w:fldChar w:fldCharType="begin"/>
      </w:r>
      <w:r w:rsidR="00E448B3" w:rsidRPr="00EA3E14">
        <w:rPr>
          <w:color w:val="000000" w:themeColor="text1"/>
          <w:lang w:val="sv-SE"/>
        </w:rPr>
        <w:instrText xml:space="preserve"> REF  programme  \* MERGEFORMAT </w:instrText>
      </w:r>
      <w:r w:rsidR="00E448B3" w:rsidRPr="00EA3E14">
        <w:rPr>
          <w:color w:val="000000" w:themeColor="text1"/>
        </w:rPr>
        <w:fldChar w:fldCharType="separate"/>
      </w:r>
      <w:r w:rsidR="008D2C5C" w:rsidRPr="008D2C5C">
        <w:rPr>
          <w:rStyle w:val="PlaceholderText"/>
          <w:color w:val="000000" w:themeColor="text1"/>
          <w:lang w:val="sv-SE"/>
        </w:rPr>
        <w:t xml:space="preserve"> </w:t>
      </w:r>
      <w:sdt>
        <w:sdtPr>
          <w:rPr>
            <w:rStyle w:val="PlaceholderText"/>
            <w:color w:val="000000" w:themeColor="text1"/>
            <w:lang w:val="sv-SE"/>
          </w:rPr>
          <w:id w:val="1970009059"/>
          <w:placeholder>
            <w:docPart w:val="CA7B6298328C46188DC8AD6954BBF5D7"/>
          </w:placeholder>
          <w:text/>
        </w:sdtPr>
        <w:sdtEndPr>
          <w:rPr>
            <w:rStyle w:val="PlaceholderText"/>
          </w:rPr>
        </w:sdtEndPr>
        <w:sdtContent>
          <w:r w:rsidR="008D2C5C" w:rsidRPr="008D2C5C">
            <w:rPr>
              <w:rStyle w:val="PlaceholderText"/>
              <w:color w:val="000000" w:themeColor="text1"/>
              <w:lang w:val="sv-SE"/>
            </w:rPr>
            <w:t xml:space="preserve">Materials </w:t>
          </w:r>
          <w:proofErr w:type="spellStart"/>
          <w:r w:rsidR="008D2C5C" w:rsidRPr="008D2C5C">
            <w:rPr>
              <w:rStyle w:val="PlaceholderText"/>
              <w:color w:val="000000" w:themeColor="text1"/>
              <w:lang w:val="sv-SE"/>
            </w:rPr>
            <w:t>Engineering</w:t>
          </w:r>
          <w:proofErr w:type="spellEnd"/>
        </w:sdtContent>
      </w:sdt>
      <w:r w:rsidR="00E448B3" w:rsidRPr="00EA3E14">
        <w:rPr>
          <w:color w:val="000000" w:themeColor="text1"/>
        </w:rPr>
        <w:fldChar w:fldCharType="end"/>
      </w:r>
    </w:p>
    <w:p w14:paraId="18BC642C" w14:textId="77777777" w:rsidR="00DA52F2" w:rsidRPr="00EA3E14" w:rsidRDefault="00DA52F2" w:rsidP="006B56B7">
      <w:pPr>
        <w:rPr>
          <w:color w:val="000000" w:themeColor="text1"/>
          <w:lang w:val="sv-SE"/>
        </w:rPr>
      </w:pPr>
    </w:p>
    <w:p w14:paraId="6BA547AD" w14:textId="77777777" w:rsidR="00DA52F2" w:rsidRPr="00EA3E14" w:rsidRDefault="00DA52F2" w:rsidP="006B56B7">
      <w:pPr>
        <w:rPr>
          <w:color w:val="000000" w:themeColor="text1"/>
          <w:lang w:val="sv-SE"/>
        </w:rPr>
      </w:pPr>
    </w:p>
    <w:p w14:paraId="7A83C382" w14:textId="3EBBA205" w:rsidR="00E448B3" w:rsidRPr="00EA3E14" w:rsidRDefault="00483C31" w:rsidP="006B56B7">
      <w:pPr>
        <w:rPr>
          <w:color w:val="000000" w:themeColor="text1"/>
          <w:lang w:val="sv-SE"/>
        </w:rPr>
      </w:pPr>
      <w:r w:rsidRPr="00EA3E14">
        <w:rPr>
          <w:color w:val="000000" w:themeColor="text1"/>
          <w:lang w:val="sv-SE"/>
        </w:rPr>
        <w:t>CHARLOTTE CRONQUIST</w:t>
      </w:r>
    </w:p>
    <w:p w14:paraId="3F43827E" w14:textId="1BF1EC19" w:rsidR="00DA52F2" w:rsidRPr="00EA3E14" w:rsidRDefault="00DA52F2" w:rsidP="006B56B7">
      <w:pPr>
        <w:rPr>
          <w:color w:val="000000" w:themeColor="text1"/>
          <w:lang w:val="sv-SE"/>
        </w:rPr>
      </w:pPr>
    </w:p>
    <w:p w14:paraId="2AFB4A22" w14:textId="77777777" w:rsidR="00DA52F2" w:rsidRPr="00EA3E14" w:rsidRDefault="00DA52F2" w:rsidP="006B56B7">
      <w:pPr>
        <w:rPr>
          <w:color w:val="000000" w:themeColor="text1"/>
          <w:lang w:val="sv-SE"/>
        </w:rPr>
      </w:pPr>
    </w:p>
    <w:p w14:paraId="3CBF8155" w14:textId="40C4697F" w:rsidR="00FA3506" w:rsidRPr="00EA3E14" w:rsidRDefault="00FA3506">
      <w:pPr>
        <w:rPr>
          <w:color w:val="000000" w:themeColor="text1"/>
          <w:lang w:val="sv-SE"/>
        </w:rPr>
      </w:pPr>
      <w:r w:rsidRPr="00EA3E14">
        <w:rPr>
          <w:color w:val="000000" w:themeColor="text1"/>
          <w:lang w:val="sv-SE"/>
        </w:rPr>
        <w:t xml:space="preserve">Institutionen för </w:t>
      </w:r>
      <w:r w:rsidR="00483C31" w:rsidRPr="00EA3E14">
        <w:rPr>
          <w:color w:val="000000" w:themeColor="text1"/>
          <w:lang w:val="sv-SE"/>
        </w:rPr>
        <w:t xml:space="preserve">Industri- och </w:t>
      </w:r>
      <w:r w:rsidR="007E4ABC">
        <w:rPr>
          <w:color w:val="000000" w:themeColor="text1"/>
          <w:lang w:val="sv-SE"/>
        </w:rPr>
        <w:t>m</w:t>
      </w:r>
      <w:r w:rsidR="00483C31" w:rsidRPr="00EA3E14">
        <w:rPr>
          <w:color w:val="000000" w:themeColor="text1"/>
          <w:lang w:val="sv-SE"/>
        </w:rPr>
        <w:t>aterialvetenskap</w:t>
      </w:r>
    </w:p>
    <w:p w14:paraId="19D17572" w14:textId="09F44390" w:rsidR="00E448B3" w:rsidRPr="00EA3E14" w:rsidRDefault="00FA3506" w:rsidP="00DC1746">
      <w:pPr>
        <w:pStyle w:val="Index1"/>
        <w:spacing w:before="0" w:after="0"/>
        <w:rPr>
          <w:color w:val="000000" w:themeColor="text1"/>
          <w:lang w:val="sv-SE"/>
        </w:rPr>
      </w:pPr>
      <w:r w:rsidRPr="00EA3E14">
        <w:rPr>
          <w:color w:val="000000" w:themeColor="text1"/>
          <w:lang w:val="sv-SE"/>
        </w:rPr>
        <w:t>Avdelningen för</w:t>
      </w:r>
      <w:r w:rsidR="00E448B3" w:rsidRPr="00EA3E14">
        <w:rPr>
          <w:color w:val="000000" w:themeColor="text1"/>
          <w:lang w:val="sv-SE"/>
        </w:rPr>
        <w:t xml:space="preserve"> </w:t>
      </w:r>
      <w:sdt>
        <w:sdtPr>
          <w:rPr>
            <w:rStyle w:val="Style15"/>
            <w:color w:val="000000" w:themeColor="text1"/>
            <w:szCs w:val="24"/>
            <w:lang w:val="sv-SE"/>
          </w:rPr>
          <w:id w:val="-769088701"/>
          <w:lock w:val="sdtLocked"/>
          <w:placeholder>
            <w:docPart w:val="D72BB82D8BB342B09B6D0B52E332FEFC"/>
          </w:placeholder>
          <w:text/>
        </w:sdtPr>
        <w:sdtEndPr>
          <w:rPr>
            <w:rStyle w:val="DefaultParagraphFont"/>
            <w:szCs w:val="20"/>
            <w:lang w:val="en-GB"/>
          </w:rPr>
        </w:sdtEndPr>
        <w:sdtContent>
          <w:r w:rsidR="00483C31" w:rsidRPr="00EA3E14">
            <w:rPr>
              <w:rStyle w:val="Style15"/>
              <w:color w:val="000000" w:themeColor="text1"/>
              <w:szCs w:val="24"/>
              <w:lang w:val="sv-SE"/>
            </w:rPr>
            <w:t>Material och tillverkning</w:t>
          </w:r>
        </w:sdtContent>
      </w:sdt>
    </w:p>
    <w:sdt>
      <w:sdtPr>
        <w:rPr>
          <w:rStyle w:val="Style15"/>
          <w:color w:val="000000" w:themeColor="text1"/>
          <w:lang w:val="sv-SE"/>
        </w:rPr>
        <w:id w:val="2038079103"/>
        <w:lock w:val="sdtLocked"/>
        <w:placeholder>
          <w:docPart w:val="0D2191133502465088945EC5214902FC"/>
        </w:placeholder>
        <w:text/>
      </w:sdtPr>
      <w:sdtEndPr>
        <w:rPr>
          <w:rStyle w:val="DefaultParagraphFont"/>
        </w:rPr>
      </w:sdtEndPr>
      <w:sdtContent>
        <w:p w14:paraId="1393488B" w14:textId="410748A4" w:rsidR="00FA3506" w:rsidRPr="00EA3E14" w:rsidRDefault="00483C31" w:rsidP="006B56B7">
          <w:pPr>
            <w:rPr>
              <w:color w:val="000000" w:themeColor="text1"/>
              <w:lang w:val="sv-SE"/>
            </w:rPr>
          </w:pPr>
          <w:r w:rsidRPr="00EA3E14">
            <w:rPr>
              <w:rStyle w:val="Style15"/>
              <w:color w:val="000000" w:themeColor="text1"/>
              <w:lang w:val="sv-SE"/>
            </w:rPr>
            <w:t>Yt- och mikrostrukturteknik</w:t>
          </w:r>
        </w:p>
      </w:sdtContent>
    </w:sdt>
    <w:p w14:paraId="1452C3D5" w14:textId="77777777" w:rsidR="00FA3506" w:rsidRPr="00EA3E14" w:rsidRDefault="00FA3506" w:rsidP="006B56B7">
      <w:pPr>
        <w:rPr>
          <w:color w:val="000000" w:themeColor="text1"/>
          <w:lang w:val="sv-SE"/>
        </w:rPr>
      </w:pPr>
      <w:r w:rsidRPr="00EA3E14">
        <w:rPr>
          <w:color w:val="000000" w:themeColor="text1"/>
          <w:lang w:val="sv-SE"/>
        </w:rPr>
        <w:t>Chalmers tekniska högskola</w:t>
      </w:r>
    </w:p>
    <w:p w14:paraId="462F72DC" w14:textId="77777777" w:rsidR="00FA3506" w:rsidRPr="00EA3E14" w:rsidRDefault="00FA3506" w:rsidP="006B56B7">
      <w:pPr>
        <w:pStyle w:val="Index1"/>
        <w:rPr>
          <w:color w:val="000000" w:themeColor="text1"/>
          <w:lang w:val="sv-SE"/>
        </w:rPr>
      </w:pPr>
    </w:p>
    <w:p w14:paraId="4F7AA141" w14:textId="39697383" w:rsidR="00483C31" w:rsidRPr="00DC1746" w:rsidRDefault="00FA3506" w:rsidP="00DC1746">
      <w:pPr>
        <w:pStyle w:val="Heading0"/>
        <w:rPr>
          <w:lang w:val="sv-SE"/>
        </w:rPr>
      </w:pPr>
      <w:r w:rsidRPr="00EA3E14">
        <w:rPr>
          <w:color w:val="000000" w:themeColor="text1"/>
          <w:lang w:val="sv-SE"/>
        </w:rPr>
        <w:t>Sammanfattning</w:t>
      </w:r>
    </w:p>
    <w:p w14:paraId="3C73CBB7" w14:textId="191C719B" w:rsidR="00B36572" w:rsidRPr="00EA3E14" w:rsidRDefault="00B36572" w:rsidP="006B56B7">
      <w:pPr>
        <w:rPr>
          <w:color w:val="000000" w:themeColor="text1"/>
          <w:lang w:val="sv-SE"/>
        </w:rPr>
      </w:pPr>
      <w:r w:rsidRPr="00EA3E14">
        <w:rPr>
          <w:color w:val="000000" w:themeColor="text1"/>
          <w:lang w:val="sv-SE"/>
        </w:rPr>
        <w:t xml:space="preserve">Termiska barriärskikt har en stor betydelse inom högtemperaturapplikationer så som turbiner, där temperaturer över </w:t>
      </w:r>
      <w:r w:rsidRPr="00EA3E14">
        <w:rPr>
          <w:rFonts w:eastAsiaTheme="minorHAnsi"/>
          <w:color w:val="000000" w:themeColor="text1"/>
          <w:lang w:val="sv-SE"/>
        </w:rPr>
        <w:t>1000°C uppnås.  Barriär</w:t>
      </w:r>
      <w:r w:rsidRPr="00EA3E14">
        <w:rPr>
          <w:color w:val="000000" w:themeColor="text1"/>
          <w:lang w:val="sv-SE"/>
        </w:rPr>
        <w:t xml:space="preserve">skikten skyddar basmetallen </w:t>
      </w:r>
      <w:r w:rsidR="00F2730D" w:rsidRPr="00EA3E14">
        <w:rPr>
          <w:color w:val="000000" w:themeColor="text1"/>
          <w:lang w:val="sv-SE"/>
        </w:rPr>
        <w:t>(alltså</w:t>
      </w:r>
      <w:r w:rsidRPr="00EA3E14">
        <w:rPr>
          <w:color w:val="000000" w:themeColor="text1"/>
          <w:lang w:val="sv-SE"/>
        </w:rPr>
        <w:t xml:space="preserve"> själva turbinen) genom att tillhandahålla ett lager av material med låg </w:t>
      </w:r>
      <w:r w:rsidR="00F2730D" w:rsidRPr="00EA3E14">
        <w:rPr>
          <w:color w:val="000000" w:themeColor="text1"/>
          <w:lang w:val="sv-SE"/>
        </w:rPr>
        <w:t>termisk konduktivitet och värme</w:t>
      </w:r>
      <w:r w:rsidRPr="00EA3E14">
        <w:rPr>
          <w:color w:val="000000" w:themeColor="text1"/>
          <w:lang w:val="sv-SE"/>
        </w:rPr>
        <w:t>överföring. Keramiska material</w:t>
      </w:r>
      <w:r w:rsidR="00CB5493">
        <w:rPr>
          <w:color w:val="000000" w:themeColor="text1"/>
          <w:lang w:val="sv-SE"/>
        </w:rPr>
        <w:t xml:space="preserve"> </w:t>
      </w:r>
      <w:r w:rsidRPr="00EA3E14">
        <w:rPr>
          <w:color w:val="000000" w:themeColor="text1"/>
          <w:lang w:val="sv-SE"/>
        </w:rPr>
        <w:t>som</w:t>
      </w:r>
      <w:r w:rsidR="00CB5493">
        <w:rPr>
          <w:color w:val="000000" w:themeColor="text1"/>
          <w:lang w:val="sv-SE"/>
        </w:rPr>
        <w:t xml:space="preserve"> </w:t>
      </w:r>
      <w:r w:rsidRPr="00EA3E14">
        <w:rPr>
          <w:color w:val="000000" w:themeColor="text1"/>
          <w:lang w:val="sv-SE"/>
        </w:rPr>
        <w:t xml:space="preserve">Yttriumdioxid-stabiliserad zirkoniumdioxid </w:t>
      </w:r>
      <w:r w:rsidR="00F2730D" w:rsidRPr="00EA3E14">
        <w:rPr>
          <w:color w:val="000000" w:themeColor="text1"/>
          <w:lang w:val="sv-SE"/>
        </w:rPr>
        <w:t xml:space="preserve">(YSZ) </w:t>
      </w:r>
      <w:r w:rsidRPr="00EA3E14">
        <w:rPr>
          <w:color w:val="000000" w:themeColor="text1"/>
          <w:lang w:val="sv-SE"/>
        </w:rPr>
        <w:t>är lämpliga material till termiska barriärskikt då de tillhandahåller värmebeständigt beteende. Genom att skräddarsy mikrostrukturen kan önskad termisk konduktivitet och seghet uppnås. Suspensions</w:t>
      </w:r>
      <w:r w:rsidR="00F2730D" w:rsidRPr="00EA3E14">
        <w:rPr>
          <w:color w:val="000000" w:themeColor="text1"/>
          <w:lang w:val="sv-SE"/>
        </w:rPr>
        <w:t>-plasmasprutning kan tillhandahålla</w:t>
      </w:r>
      <w:r w:rsidRPr="00EA3E14">
        <w:rPr>
          <w:color w:val="000000" w:themeColor="text1"/>
          <w:lang w:val="sv-SE"/>
        </w:rPr>
        <w:t xml:space="preserve"> </w:t>
      </w:r>
      <w:r w:rsidR="00F2730D" w:rsidRPr="00EA3E14">
        <w:rPr>
          <w:color w:val="000000" w:themeColor="text1"/>
          <w:lang w:val="sv-SE"/>
        </w:rPr>
        <w:t>detta</w:t>
      </w:r>
      <w:r w:rsidRPr="00EA3E14">
        <w:rPr>
          <w:color w:val="000000" w:themeColor="text1"/>
          <w:lang w:val="sv-SE"/>
        </w:rPr>
        <w:t xml:space="preserve"> genom att </w:t>
      </w:r>
      <w:r w:rsidR="00F2730D" w:rsidRPr="00EA3E14">
        <w:rPr>
          <w:color w:val="000000" w:themeColor="text1"/>
          <w:lang w:val="sv-SE"/>
        </w:rPr>
        <w:t>forma en kolumnär mikrostruktur som innehåller både nano-</w:t>
      </w:r>
      <w:r w:rsidR="00CB5493">
        <w:rPr>
          <w:color w:val="000000" w:themeColor="text1"/>
          <w:lang w:val="sv-SE"/>
        </w:rPr>
        <w:t xml:space="preserve"> </w:t>
      </w:r>
      <w:r w:rsidR="00F2730D" w:rsidRPr="00EA3E14">
        <w:rPr>
          <w:color w:val="000000" w:themeColor="text1"/>
          <w:lang w:val="sv-SE"/>
        </w:rPr>
        <w:t xml:space="preserve">och mikroporositet. </w:t>
      </w:r>
      <w:r w:rsidRPr="00EA3E14">
        <w:rPr>
          <w:color w:val="000000" w:themeColor="text1"/>
          <w:lang w:val="sv-SE"/>
        </w:rPr>
        <w:t xml:space="preserve">  </w:t>
      </w:r>
    </w:p>
    <w:p w14:paraId="3477C052" w14:textId="77777777" w:rsidR="00B36572" w:rsidRPr="00EA3E14" w:rsidRDefault="00B36572" w:rsidP="006B56B7">
      <w:pPr>
        <w:rPr>
          <w:color w:val="000000" w:themeColor="text1"/>
          <w:lang w:val="sv-SE"/>
        </w:rPr>
      </w:pPr>
    </w:p>
    <w:p w14:paraId="0456AAB7" w14:textId="270A00FB" w:rsidR="00A92BFD" w:rsidRPr="00EA3E14" w:rsidRDefault="00F2730D" w:rsidP="006B56B7">
      <w:pPr>
        <w:rPr>
          <w:color w:val="000000" w:themeColor="text1"/>
          <w:lang w:val="sv-SE"/>
        </w:rPr>
      </w:pPr>
      <w:r w:rsidRPr="00EA3E14">
        <w:rPr>
          <w:color w:val="000000" w:themeColor="text1"/>
          <w:lang w:val="sv-SE"/>
        </w:rPr>
        <w:t xml:space="preserve">NMR Kryoporometri är en välkänd metod för att undersöka pordistributionen och porgeometrin </w:t>
      </w:r>
      <w:r w:rsidR="00CB5493">
        <w:rPr>
          <w:color w:val="000000" w:themeColor="text1"/>
          <w:lang w:val="sv-SE"/>
        </w:rPr>
        <w:t>i</w:t>
      </w:r>
      <w:r w:rsidRPr="00EA3E14">
        <w:rPr>
          <w:color w:val="000000" w:themeColor="text1"/>
          <w:lang w:val="sv-SE"/>
        </w:rPr>
        <w:t xml:space="preserve"> organiska material. Metoden har också visat sig vara en lovande analysmetod för keramiska material. Syftet med det här arbetet var att undersöka YSZ-skikt producerade genom suspensions-plasmasprutning med vatten som </w:t>
      </w:r>
      <w:r w:rsidR="00A92BFD" w:rsidRPr="00EA3E14">
        <w:rPr>
          <w:color w:val="000000" w:themeColor="text1"/>
          <w:lang w:val="sv-SE"/>
        </w:rPr>
        <w:t>sondvätska</w:t>
      </w:r>
      <w:r w:rsidR="00CB5493">
        <w:rPr>
          <w:color w:val="000000" w:themeColor="text1"/>
          <w:lang w:val="sv-SE"/>
        </w:rPr>
        <w:t>,</w:t>
      </w:r>
      <w:r w:rsidR="00A92BFD" w:rsidRPr="00EA3E14">
        <w:rPr>
          <w:color w:val="000000" w:themeColor="text1"/>
          <w:lang w:val="sv-SE"/>
        </w:rPr>
        <w:t xml:space="preserve"> </w:t>
      </w:r>
      <w:r w:rsidR="00CB5493">
        <w:rPr>
          <w:color w:val="000000" w:themeColor="text1"/>
          <w:lang w:val="sv-SE"/>
        </w:rPr>
        <w:t>vilket</w:t>
      </w:r>
      <w:r w:rsidR="00A92BFD" w:rsidRPr="00EA3E14">
        <w:rPr>
          <w:color w:val="000000" w:themeColor="text1"/>
          <w:lang w:val="sv-SE"/>
        </w:rPr>
        <w:t xml:space="preserve"> kan tillåta </w:t>
      </w:r>
      <w:r w:rsidR="00581F36" w:rsidRPr="00EA3E14">
        <w:rPr>
          <w:color w:val="000000" w:themeColor="text1"/>
          <w:lang w:val="sv-SE"/>
        </w:rPr>
        <w:t>mätningar</w:t>
      </w:r>
      <w:r w:rsidR="00A92BFD" w:rsidRPr="00EA3E14">
        <w:rPr>
          <w:color w:val="000000" w:themeColor="text1"/>
          <w:lang w:val="sv-SE"/>
        </w:rPr>
        <w:t xml:space="preserve"> av porer på några få nanometer i diameter. Speciellt har det fokuserats på att förbättra provberedningen för att nå ett godtagbart signal-brus-förhållande i NMR-signalen.</w:t>
      </w:r>
    </w:p>
    <w:p w14:paraId="15543B90" w14:textId="77777777" w:rsidR="00A92BFD" w:rsidRPr="00EA3E14" w:rsidRDefault="00A92BFD" w:rsidP="006B56B7">
      <w:pPr>
        <w:rPr>
          <w:color w:val="000000" w:themeColor="text1"/>
          <w:lang w:val="sv-SE"/>
        </w:rPr>
      </w:pPr>
    </w:p>
    <w:p w14:paraId="0380968A" w14:textId="004EF0BB" w:rsidR="00A92BFD" w:rsidRPr="00EA3E14" w:rsidRDefault="00A92BFD" w:rsidP="006B56B7">
      <w:pPr>
        <w:rPr>
          <w:color w:val="000000" w:themeColor="text1"/>
          <w:lang w:val="sv-SE"/>
        </w:rPr>
      </w:pPr>
      <w:r w:rsidRPr="00EA3E14">
        <w:rPr>
          <w:color w:val="000000" w:themeColor="text1"/>
          <w:lang w:val="sv-SE"/>
        </w:rPr>
        <w:t xml:space="preserve">För att fånga förändringarna </w:t>
      </w:r>
      <w:r w:rsidR="00CB5493">
        <w:rPr>
          <w:color w:val="000000" w:themeColor="text1"/>
          <w:lang w:val="sv-SE"/>
        </w:rPr>
        <w:t>i</w:t>
      </w:r>
      <w:r w:rsidRPr="00EA3E14">
        <w:rPr>
          <w:color w:val="000000" w:themeColor="text1"/>
          <w:lang w:val="sv-SE"/>
        </w:rPr>
        <w:t xml:space="preserve"> YSZ-skikten under </w:t>
      </w:r>
      <w:r w:rsidR="00FC1D03" w:rsidRPr="00EA3E14">
        <w:rPr>
          <w:color w:val="000000" w:themeColor="text1"/>
          <w:lang w:val="sv-SE"/>
        </w:rPr>
        <w:t>sint</w:t>
      </w:r>
      <w:r w:rsidRPr="00EA3E14">
        <w:rPr>
          <w:color w:val="000000" w:themeColor="text1"/>
          <w:lang w:val="sv-SE"/>
        </w:rPr>
        <w:t xml:space="preserve">ring i höga temperaturer i en potentiell applikation (då några porer kommer att öppnas upp och andra slutas) undersöktes prover </w:t>
      </w:r>
      <w:r w:rsidR="0044581A" w:rsidRPr="00EA3E14">
        <w:rPr>
          <w:color w:val="000000" w:themeColor="text1"/>
          <w:lang w:val="sv-SE"/>
        </w:rPr>
        <w:t xml:space="preserve">som värmebehandlats gällande porstorlek och porform och jämfördes med prov som ej </w:t>
      </w:r>
      <w:r w:rsidR="00581F36" w:rsidRPr="00EA3E14">
        <w:rPr>
          <w:color w:val="000000" w:themeColor="text1"/>
          <w:lang w:val="sv-SE"/>
        </w:rPr>
        <w:t>värmebehandlats</w:t>
      </w:r>
      <w:r w:rsidR="0044581A" w:rsidRPr="00EA3E14">
        <w:rPr>
          <w:color w:val="000000" w:themeColor="text1"/>
          <w:lang w:val="sv-SE"/>
        </w:rPr>
        <w:t xml:space="preserve">. Resultaten jämfördes sedan med </w:t>
      </w:r>
      <w:r w:rsidR="00CF5441" w:rsidRPr="00EA3E14">
        <w:rPr>
          <w:color w:val="000000" w:themeColor="text1"/>
          <w:lang w:val="sv-SE"/>
        </w:rPr>
        <w:t xml:space="preserve">mätningar som gjorts på samma material med Mercury </w:t>
      </w:r>
      <w:r w:rsidR="00CA0358" w:rsidRPr="00EA3E14">
        <w:rPr>
          <w:color w:val="000000" w:themeColor="text1"/>
          <w:lang w:val="sv-SE"/>
        </w:rPr>
        <w:t>Intrusion Por</w:t>
      </w:r>
      <w:r w:rsidR="00085584">
        <w:rPr>
          <w:color w:val="000000" w:themeColor="text1"/>
          <w:lang w:val="sv-SE"/>
        </w:rPr>
        <w:t>osi</w:t>
      </w:r>
      <w:r w:rsidR="00CA0358" w:rsidRPr="00EA3E14">
        <w:rPr>
          <w:color w:val="000000" w:themeColor="text1"/>
          <w:lang w:val="sv-SE"/>
        </w:rPr>
        <w:t>metry och bildanalys så väl som NMR Kryoporometri med en annan sondvätska (OMCTS).</w:t>
      </w:r>
    </w:p>
    <w:p w14:paraId="7385964D" w14:textId="0BDFE149" w:rsidR="00F2730D" w:rsidRPr="00EA3E14" w:rsidRDefault="00A92BFD" w:rsidP="006B56B7">
      <w:pPr>
        <w:rPr>
          <w:color w:val="000000" w:themeColor="text1"/>
          <w:lang w:val="sv-SE"/>
        </w:rPr>
      </w:pPr>
      <w:r w:rsidRPr="00EA3E14">
        <w:rPr>
          <w:color w:val="000000" w:themeColor="text1"/>
          <w:lang w:val="sv-SE"/>
        </w:rPr>
        <w:t xml:space="preserve">  </w:t>
      </w:r>
      <w:r w:rsidR="00F2730D" w:rsidRPr="00EA3E14">
        <w:rPr>
          <w:color w:val="000000" w:themeColor="text1"/>
          <w:lang w:val="sv-SE"/>
        </w:rPr>
        <w:t xml:space="preserve">   </w:t>
      </w:r>
    </w:p>
    <w:p w14:paraId="2D3CFCBC" w14:textId="1865DFE2" w:rsidR="00FA3506" w:rsidRPr="00EA3E14" w:rsidRDefault="00FA3506" w:rsidP="00423306">
      <w:pPr>
        <w:jc w:val="left"/>
        <w:rPr>
          <w:color w:val="000000" w:themeColor="text1"/>
          <w:lang w:val="sv-SE"/>
        </w:rPr>
      </w:pPr>
      <w:r w:rsidRPr="00EA3E14">
        <w:rPr>
          <w:color w:val="000000" w:themeColor="text1"/>
          <w:lang w:val="sv-SE"/>
        </w:rPr>
        <w:t>Nyckelord:</w:t>
      </w:r>
      <w:r w:rsidR="00CB5493">
        <w:rPr>
          <w:color w:val="000000" w:themeColor="text1"/>
          <w:lang w:val="sv-SE"/>
        </w:rPr>
        <w:t xml:space="preserve"> </w:t>
      </w:r>
      <w:r w:rsidR="00CA0358" w:rsidRPr="00EA3E14">
        <w:rPr>
          <w:color w:val="000000" w:themeColor="text1"/>
          <w:lang w:val="sv-SE"/>
        </w:rPr>
        <w:t>Suspensions-plasmasprutning, Yttrium</w:t>
      </w:r>
      <w:r w:rsidR="00085584">
        <w:rPr>
          <w:color w:val="000000" w:themeColor="text1"/>
          <w:lang w:val="sv-SE"/>
        </w:rPr>
        <w:t>o</w:t>
      </w:r>
      <w:r w:rsidR="00CA0358" w:rsidRPr="00EA3E14">
        <w:rPr>
          <w:color w:val="000000" w:themeColor="text1"/>
          <w:lang w:val="sv-SE"/>
        </w:rPr>
        <w:t>xid-stabiliserad Zirkoniumdioxid, nanoporositet, NMR-Kryoporometri</w:t>
      </w:r>
    </w:p>
    <w:p w14:paraId="17B8707F" w14:textId="053E0470" w:rsidR="008E7A05" w:rsidRDefault="008E7A05" w:rsidP="006B56B7">
      <w:pPr>
        <w:rPr>
          <w:color w:val="000000" w:themeColor="text1"/>
          <w:lang w:val="sv-SE"/>
        </w:rPr>
      </w:pPr>
    </w:p>
    <w:p w14:paraId="0D7B9B25" w14:textId="77777777" w:rsidR="008E7A05" w:rsidRDefault="008E7A05">
      <w:pPr>
        <w:jc w:val="left"/>
        <w:rPr>
          <w:color w:val="000000" w:themeColor="text1"/>
          <w:lang w:val="sv-SE"/>
        </w:rPr>
      </w:pPr>
    </w:p>
    <w:p w14:paraId="21F36862" w14:textId="77777777" w:rsidR="008E7A05" w:rsidRDefault="008E7A05">
      <w:pPr>
        <w:jc w:val="left"/>
        <w:rPr>
          <w:color w:val="000000" w:themeColor="text1"/>
          <w:lang w:val="sv-SE"/>
        </w:rPr>
      </w:pPr>
      <w:r>
        <w:rPr>
          <w:color w:val="000000" w:themeColor="text1"/>
          <w:lang w:val="sv-SE"/>
        </w:rPr>
        <w:br w:type="page"/>
      </w:r>
    </w:p>
    <w:p w14:paraId="11F834BF" w14:textId="109F8641" w:rsidR="008E7A05" w:rsidRPr="00EA3E14" w:rsidRDefault="00262963" w:rsidP="008E7A05">
      <w:pPr>
        <w:pStyle w:val="Heading0"/>
        <w:rPr>
          <w:color w:val="000000" w:themeColor="text1"/>
        </w:rPr>
      </w:pPr>
      <w:r>
        <w:rPr>
          <w:color w:val="000000" w:themeColor="text1"/>
        </w:rPr>
        <w:lastRenderedPageBreak/>
        <w:t>Acknowledgement</w:t>
      </w:r>
      <w:r w:rsidR="005932E4">
        <w:rPr>
          <w:color w:val="000000" w:themeColor="text1"/>
        </w:rPr>
        <w:t>s</w:t>
      </w:r>
    </w:p>
    <w:p w14:paraId="42E37F79" w14:textId="77777777" w:rsidR="008E7A05" w:rsidRPr="00EA3E14" w:rsidRDefault="008E7A05" w:rsidP="008E7A05">
      <w:pPr>
        <w:rPr>
          <w:color w:val="000000" w:themeColor="text1"/>
        </w:rPr>
      </w:pPr>
    </w:p>
    <w:p w14:paraId="48D6CC5E" w14:textId="77777777" w:rsidR="008E7A05" w:rsidRPr="00EA3E14" w:rsidRDefault="008E7A05" w:rsidP="008E7A05">
      <w:pPr>
        <w:rPr>
          <w:color w:val="000000" w:themeColor="text1"/>
        </w:rPr>
      </w:pPr>
    </w:p>
    <w:p w14:paraId="736B113B" w14:textId="77777777" w:rsidR="008E7A05" w:rsidRPr="00EA3E14" w:rsidRDefault="008E7A05" w:rsidP="008E7A05">
      <w:pPr>
        <w:rPr>
          <w:color w:val="000000" w:themeColor="text1"/>
        </w:rPr>
      </w:pPr>
      <w:r w:rsidRPr="00EA3E14">
        <w:rPr>
          <w:color w:val="000000" w:themeColor="text1"/>
        </w:rPr>
        <w:t xml:space="preserve">To make this thesis possible I must thank my husband for being the most supportive person ever known to mankind. You let me work undisturbed when needed and acted as my biggest supporter even during the darkest of times. </w:t>
      </w:r>
    </w:p>
    <w:p w14:paraId="6D80F187" w14:textId="733AC42F" w:rsidR="008E7A05" w:rsidRDefault="008E7A05" w:rsidP="008E7A05">
      <w:pPr>
        <w:rPr>
          <w:color w:val="000000" w:themeColor="text1"/>
        </w:rPr>
      </w:pPr>
    </w:p>
    <w:p w14:paraId="70050D1F" w14:textId="331622AC" w:rsidR="00262963" w:rsidRDefault="00085584" w:rsidP="008E7A05">
      <w:pPr>
        <w:rPr>
          <w:color w:val="000000" w:themeColor="text1"/>
        </w:rPr>
      </w:pPr>
      <w:r>
        <w:rPr>
          <w:color w:val="000000" w:themeColor="text1"/>
        </w:rPr>
        <w:t>Also,</w:t>
      </w:r>
      <w:r w:rsidR="00262963">
        <w:rPr>
          <w:color w:val="000000" w:themeColor="text1"/>
        </w:rPr>
        <w:t xml:space="preserve"> </w:t>
      </w:r>
      <w:r w:rsidR="00CB5493">
        <w:rPr>
          <w:color w:val="000000" w:themeColor="text1"/>
        </w:rPr>
        <w:t xml:space="preserve">thanks to </w:t>
      </w:r>
      <w:r w:rsidR="00262963">
        <w:rPr>
          <w:color w:val="000000" w:themeColor="text1"/>
        </w:rPr>
        <w:t xml:space="preserve">my supervisor and examiner Uta Klement, not just for providing me with the topic of SPS and TBCs but </w:t>
      </w:r>
      <w:r w:rsidR="00CB5493">
        <w:rPr>
          <w:color w:val="000000" w:themeColor="text1"/>
        </w:rPr>
        <w:t>also</w:t>
      </w:r>
      <w:r w:rsidR="00262963">
        <w:rPr>
          <w:color w:val="000000" w:themeColor="text1"/>
        </w:rPr>
        <w:t xml:space="preserve"> for</w:t>
      </w:r>
      <w:r w:rsidR="00CB5493">
        <w:rPr>
          <w:color w:val="000000" w:themeColor="text1"/>
        </w:rPr>
        <w:t xml:space="preserve"> many</w:t>
      </w:r>
      <w:r w:rsidR="00262963">
        <w:rPr>
          <w:color w:val="000000" w:themeColor="text1"/>
        </w:rPr>
        <w:t xml:space="preserve"> interesting discussions regarding the nanosized world.</w:t>
      </w:r>
    </w:p>
    <w:p w14:paraId="173A550E" w14:textId="77777777" w:rsidR="00262963" w:rsidRDefault="00262963" w:rsidP="008E7A05">
      <w:pPr>
        <w:rPr>
          <w:color w:val="000000" w:themeColor="text1"/>
        </w:rPr>
      </w:pPr>
    </w:p>
    <w:p w14:paraId="4776053A" w14:textId="376AEF52" w:rsidR="00262963" w:rsidRDefault="00262963" w:rsidP="00E2117B">
      <w:pPr>
        <w:rPr>
          <w:color w:val="000000" w:themeColor="text1"/>
        </w:rPr>
      </w:pPr>
      <w:r>
        <w:rPr>
          <w:color w:val="000000" w:themeColor="text1"/>
        </w:rPr>
        <w:t xml:space="preserve">A grateful thank is sent to the people helping me during the way. </w:t>
      </w:r>
      <w:r w:rsidR="00085584" w:rsidRPr="00EA3E14">
        <w:rPr>
          <w:color w:val="000000" w:themeColor="text1"/>
        </w:rPr>
        <w:t>Associate Professor Lars Nordstierna, Department of Applied Surface Chemistry, Chalmers</w:t>
      </w:r>
      <w:r>
        <w:rPr>
          <w:color w:val="000000" w:themeColor="text1"/>
        </w:rPr>
        <w:t xml:space="preserve"> with the NMRC analysis. Satyapal</w:t>
      </w:r>
      <w:r w:rsidR="005932E4">
        <w:rPr>
          <w:color w:val="000000" w:themeColor="text1"/>
        </w:rPr>
        <w:t>, Ashish and Jonas</w:t>
      </w:r>
      <w:r>
        <w:rPr>
          <w:color w:val="000000" w:themeColor="text1"/>
        </w:rPr>
        <w:t xml:space="preserve"> from </w:t>
      </w:r>
      <w:r w:rsidR="00F8239C">
        <w:rPr>
          <w:color w:val="000000" w:themeColor="text1"/>
        </w:rPr>
        <w:t>University</w:t>
      </w:r>
      <w:r>
        <w:rPr>
          <w:color w:val="000000" w:themeColor="text1"/>
        </w:rPr>
        <w:t xml:space="preserve"> West for taking the time to help me with the waterjet cutting and design of heat-treatment. </w:t>
      </w:r>
      <w:r w:rsidR="005932E4">
        <w:rPr>
          <w:color w:val="000000" w:themeColor="text1"/>
        </w:rPr>
        <w:t xml:space="preserve">Also Johan and </w:t>
      </w:r>
      <w:r>
        <w:rPr>
          <w:color w:val="000000" w:themeColor="text1"/>
        </w:rPr>
        <w:t>Adrianna at Chalmers for help with the equipment and sample prepping. Thank you!</w:t>
      </w:r>
    </w:p>
    <w:p w14:paraId="1F636E17" w14:textId="77777777" w:rsidR="00262963" w:rsidRDefault="00262963" w:rsidP="008E7A05">
      <w:pPr>
        <w:rPr>
          <w:color w:val="000000" w:themeColor="text1"/>
        </w:rPr>
      </w:pPr>
    </w:p>
    <w:p w14:paraId="30852C19" w14:textId="15B36CD9" w:rsidR="00262963" w:rsidRPr="00EA3E14" w:rsidRDefault="00262963" w:rsidP="008E7A05">
      <w:pPr>
        <w:rPr>
          <w:color w:val="000000" w:themeColor="text1"/>
        </w:rPr>
      </w:pPr>
      <w:r>
        <w:rPr>
          <w:color w:val="000000" w:themeColor="text1"/>
        </w:rPr>
        <w:t xml:space="preserve"> </w:t>
      </w:r>
    </w:p>
    <w:p w14:paraId="06BEB3DE" w14:textId="77777777" w:rsidR="008E7A05" w:rsidRPr="00EA3E14" w:rsidRDefault="008E7A05" w:rsidP="008E7A05">
      <w:pPr>
        <w:rPr>
          <w:color w:val="000000" w:themeColor="text1"/>
        </w:rPr>
      </w:pPr>
      <w:r w:rsidRPr="00EA3E14">
        <w:rPr>
          <w:color w:val="000000" w:themeColor="text1"/>
        </w:rPr>
        <w:t>Göteborg, June 2019</w:t>
      </w:r>
    </w:p>
    <w:p w14:paraId="5D070DCF" w14:textId="77777777" w:rsidR="008E7A05" w:rsidRPr="00EA3E14" w:rsidRDefault="008E7A05" w:rsidP="008E7A05">
      <w:pPr>
        <w:rPr>
          <w:color w:val="000000" w:themeColor="text1"/>
        </w:rPr>
      </w:pPr>
      <w:r w:rsidRPr="00EA3E14">
        <w:rPr>
          <w:color w:val="000000" w:themeColor="text1"/>
        </w:rPr>
        <w:t>Charlotte Cronquist</w:t>
      </w:r>
    </w:p>
    <w:p w14:paraId="373D0119" w14:textId="59FB8A3F" w:rsidR="008E7A05" w:rsidRPr="00262963" w:rsidRDefault="008E7A05">
      <w:pPr>
        <w:jc w:val="left"/>
        <w:rPr>
          <w:color w:val="000000" w:themeColor="text1"/>
        </w:rPr>
      </w:pPr>
      <w:r w:rsidRPr="00262963">
        <w:rPr>
          <w:color w:val="000000" w:themeColor="text1"/>
        </w:rPr>
        <w:br w:type="page"/>
      </w:r>
    </w:p>
    <w:p w14:paraId="4E4D4432" w14:textId="77777777" w:rsidR="00FA3506" w:rsidRPr="00262963" w:rsidRDefault="00FA3506" w:rsidP="006B56B7">
      <w:pPr>
        <w:rPr>
          <w:color w:val="000000" w:themeColor="text1"/>
        </w:rPr>
        <w:sectPr w:rsidR="00FA3506" w:rsidRPr="00262963" w:rsidSect="00423306">
          <w:pgSz w:w="11907" w:h="16840" w:code="9"/>
          <w:pgMar w:top="1418" w:right="1797" w:bottom="1418" w:left="1797" w:header="720" w:footer="720" w:gutter="0"/>
          <w:pgNumType w:fmt="upperRoman" w:start="0"/>
          <w:cols w:space="720"/>
          <w:docGrid w:linePitch="326"/>
        </w:sectPr>
      </w:pPr>
    </w:p>
    <w:p w14:paraId="19C07475" w14:textId="0B65699D" w:rsidR="00FA3506" w:rsidRPr="00423306" w:rsidRDefault="00FA3506" w:rsidP="006B56B7">
      <w:pPr>
        <w:pStyle w:val="Heading0"/>
        <w:rPr>
          <w:color w:val="000000" w:themeColor="text1"/>
          <w:lang w:val="en-US"/>
        </w:rPr>
      </w:pPr>
      <w:r w:rsidRPr="00423306">
        <w:rPr>
          <w:color w:val="000000" w:themeColor="text1"/>
          <w:lang w:val="en-US"/>
        </w:rPr>
        <w:lastRenderedPageBreak/>
        <w:t>Contents</w:t>
      </w:r>
    </w:p>
    <w:p w14:paraId="4515D8BA" w14:textId="6D237959" w:rsidR="005C1E0C" w:rsidRDefault="005C1E0C">
      <w:pPr>
        <w:pStyle w:val="TOC1"/>
        <w:tabs>
          <w:tab w:val="left" w:pos="482"/>
        </w:tabs>
        <w:rPr>
          <w:rFonts w:asciiTheme="minorHAnsi" w:eastAsiaTheme="minorEastAsia" w:hAnsiTheme="minorHAnsi" w:cstheme="minorBidi"/>
          <w:bCs w:val="0"/>
          <w:caps w:val="0"/>
          <w:sz w:val="22"/>
          <w:szCs w:val="22"/>
        </w:rPr>
      </w:pPr>
      <w:r>
        <w:rPr>
          <w:bCs w:val="0"/>
          <w:color w:val="000000" w:themeColor="text1"/>
          <w:highlight w:val="yellow"/>
        </w:rPr>
        <w:fldChar w:fldCharType="begin"/>
      </w:r>
      <w:r>
        <w:rPr>
          <w:bCs w:val="0"/>
          <w:color w:val="000000" w:themeColor="text1"/>
          <w:highlight w:val="yellow"/>
        </w:rPr>
        <w:instrText xml:space="preserve"> TOC \o "1-3" \u </w:instrText>
      </w:r>
      <w:r>
        <w:rPr>
          <w:bCs w:val="0"/>
          <w:color w:val="000000" w:themeColor="text1"/>
          <w:highlight w:val="yellow"/>
        </w:rPr>
        <w:fldChar w:fldCharType="separate"/>
      </w:r>
      <w:r w:rsidRPr="008E55EB">
        <w:rPr>
          <w:color w:val="000000" w:themeColor="text1"/>
        </w:rPr>
        <w:t>1</w:t>
      </w:r>
      <w:r>
        <w:rPr>
          <w:rFonts w:asciiTheme="minorHAnsi" w:eastAsiaTheme="minorEastAsia" w:hAnsiTheme="minorHAnsi" w:cstheme="minorBidi"/>
          <w:bCs w:val="0"/>
          <w:caps w:val="0"/>
          <w:sz w:val="22"/>
          <w:szCs w:val="22"/>
        </w:rPr>
        <w:tab/>
      </w:r>
      <w:r w:rsidRPr="008E55EB">
        <w:rPr>
          <w:color w:val="000000" w:themeColor="text1"/>
        </w:rPr>
        <w:t>Introduction</w:t>
      </w:r>
      <w:r>
        <w:tab/>
      </w:r>
      <w:r>
        <w:fldChar w:fldCharType="begin"/>
      </w:r>
      <w:r>
        <w:instrText xml:space="preserve"> PAGEREF _Toc11928067 \h </w:instrText>
      </w:r>
      <w:r>
        <w:fldChar w:fldCharType="separate"/>
      </w:r>
      <w:r w:rsidR="008D2C5C">
        <w:t>1</w:t>
      </w:r>
      <w:r>
        <w:fldChar w:fldCharType="end"/>
      </w:r>
    </w:p>
    <w:p w14:paraId="72283860" w14:textId="03E7E10E"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1.1</w:t>
      </w:r>
      <w:r>
        <w:rPr>
          <w:rFonts w:asciiTheme="minorHAnsi" w:eastAsiaTheme="minorEastAsia" w:hAnsiTheme="minorHAnsi" w:cstheme="minorBidi"/>
          <w:bCs w:val="0"/>
          <w:sz w:val="22"/>
          <w:szCs w:val="22"/>
          <w:lang w:val="en-US"/>
        </w:rPr>
        <w:tab/>
      </w:r>
      <w:r w:rsidRPr="008E55EB">
        <w:rPr>
          <w:color w:val="000000" w:themeColor="text1"/>
        </w:rPr>
        <w:t>Background</w:t>
      </w:r>
      <w:r>
        <w:tab/>
      </w:r>
      <w:r>
        <w:fldChar w:fldCharType="begin"/>
      </w:r>
      <w:r>
        <w:instrText xml:space="preserve"> PAGEREF _Toc11928068 \h </w:instrText>
      </w:r>
      <w:r>
        <w:fldChar w:fldCharType="separate"/>
      </w:r>
      <w:r w:rsidR="008D2C5C">
        <w:t>1</w:t>
      </w:r>
      <w:r>
        <w:fldChar w:fldCharType="end"/>
      </w:r>
    </w:p>
    <w:p w14:paraId="0C07AECB" w14:textId="447579C9"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1.2</w:t>
      </w:r>
      <w:r>
        <w:rPr>
          <w:rFonts w:asciiTheme="minorHAnsi" w:eastAsiaTheme="minorEastAsia" w:hAnsiTheme="minorHAnsi" w:cstheme="minorBidi"/>
          <w:bCs w:val="0"/>
          <w:sz w:val="22"/>
          <w:szCs w:val="22"/>
          <w:lang w:val="en-US"/>
        </w:rPr>
        <w:tab/>
      </w:r>
      <w:r w:rsidRPr="008E55EB">
        <w:rPr>
          <w:color w:val="000000" w:themeColor="text1"/>
        </w:rPr>
        <w:t>Aim</w:t>
      </w:r>
      <w:r>
        <w:tab/>
      </w:r>
      <w:r>
        <w:fldChar w:fldCharType="begin"/>
      </w:r>
      <w:r>
        <w:instrText xml:space="preserve"> PAGEREF _Toc11928069 \h </w:instrText>
      </w:r>
      <w:r>
        <w:fldChar w:fldCharType="separate"/>
      </w:r>
      <w:r w:rsidR="008D2C5C">
        <w:t>2</w:t>
      </w:r>
      <w:r>
        <w:fldChar w:fldCharType="end"/>
      </w:r>
    </w:p>
    <w:p w14:paraId="1DC95539" w14:textId="1A75F641"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1.3</w:t>
      </w:r>
      <w:r>
        <w:rPr>
          <w:rFonts w:asciiTheme="minorHAnsi" w:eastAsiaTheme="minorEastAsia" w:hAnsiTheme="minorHAnsi" w:cstheme="minorBidi"/>
          <w:bCs w:val="0"/>
          <w:sz w:val="22"/>
          <w:szCs w:val="22"/>
          <w:lang w:val="en-US"/>
        </w:rPr>
        <w:tab/>
      </w:r>
      <w:r w:rsidRPr="008E55EB">
        <w:rPr>
          <w:color w:val="000000" w:themeColor="text1"/>
        </w:rPr>
        <w:t>Limitations</w:t>
      </w:r>
      <w:r>
        <w:tab/>
      </w:r>
      <w:r>
        <w:fldChar w:fldCharType="begin"/>
      </w:r>
      <w:r>
        <w:instrText xml:space="preserve"> PAGEREF _Toc11928070 \h </w:instrText>
      </w:r>
      <w:r>
        <w:fldChar w:fldCharType="separate"/>
      </w:r>
      <w:r w:rsidR="008D2C5C">
        <w:t>2</w:t>
      </w:r>
      <w:r>
        <w:fldChar w:fldCharType="end"/>
      </w:r>
    </w:p>
    <w:p w14:paraId="4FD73D61" w14:textId="300B2214" w:rsidR="005C1E0C" w:rsidRDefault="005C1E0C">
      <w:pPr>
        <w:pStyle w:val="TOC1"/>
        <w:tabs>
          <w:tab w:val="left" w:pos="482"/>
        </w:tabs>
        <w:rPr>
          <w:rFonts w:asciiTheme="minorHAnsi" w:eastAsiaTheme="minorEastAsia" w:hAnsiTheme="minorHAnsi" w:cstheme="minorBidi"/>
          <w:bCs w:val="0"/>
          <w:caps w:val="0"/>
          <w:sz w:val="22"/>
          <w:szCs w:val="22"/>
        </w:rPr>
      </w:pPr>
      <w:r w:rsidRPr="008E55EB">
        <w:rPr>
          <w:color w:val="000000" w:themeColor="text1"/>
        </w:rPr>
        <w:t>2</w:t>
      </w:r>
      <w:r>
        <w:rPr>
          <w:rFonts w:asciiTheme="minorHAnsi" w:eastAsiaTheme="minorEastAsia" w:hAnsiTheme="minorHAnsi" w:cstheme="minorBidi"/>
          <w:bCs w:val="0"/>
          <w:caps w:val="0"/>
          <w:sz w:val="22"/>
          <w:szCs w:val="22"/>
        </w:rPr>
        <w:tab/>
      </w:r>
      <w:r w:rsidRPr="008E55EB">
        <w:rPr>
          <w:color w:val="000000" w:themeColor="text1"/>
        </w:rPr>
        <w:t>Theoretical background</w:t>
      </w:r>
      <w:r>
        <w:tab/>
      </w:r>
      <w:r>
        <w:fldChar w:fldCharType="begin"/>
      </w:r>
      <w:r>
        <w:instrText xml:space="preserve"> PAGEREF _Toc11928071 \h </w:instrText>
      </w:r>
      <w:r>
        <w:fldChar w:fldCharType="separate"/>
      </w:r>
      <w:r w:rsidR="008D2C5C">
        <w:t>3</w:t>
      </w:r>
      <w:r>
        <w:fldChar w:fldCharType="end"/>
      </w:r>
    </w:p>
    <w:p w14:paraId="0F5A8BA2" w14:textId="167EFFE6"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2.1</w:t>
      </w:r>
      <w:r>
        <w:rPr>
          <w:rFonts w:asciiTheme="minorHAnsi" w:eastAsiaTheme="minorEastAsia" w:hAnsiTheme="minorHAnsi" w:cstheme="minorBidi"/>
          <w:bCs w:val="0"/>
          <w:sz w:val="22"/>
          <w:szCs w:val="22"/>
          <w:lang w:val="en-US"/>
        </w:rPr>
        <w:tab/>
      </w:r>
      <w:r w:rsidRPr="008E55EB">
        <w:rPr>
          <w:color w:val="000000" w:themeColor="text1"/>
        </w:rPr>
        <w:t>Material</w:t>
      </w:r>
      <w:r>
        <w:tab/>
      </w:r>
      <w:r>
        <w:fldChar w:fldCharType="begin"/>
      </w:r>
      <w:r>
        <w:instrText xml:space="preserve"> PAGEREF _Toc11928072 \h </w:instrText>
      </w:r>
      <w:r>
        <w:fldChar w:fldCharType="separate"/>
      </w:r>
      <w:r w:rsidR="008D2C5C">
        <w:t>3</w:t>
      </w:r>
      <w:r>
        <w:fldChar w:fldCharType="end"/>
      </w:r>
    </w:p>
    <w:p w14:paraId="1FAB6DB7" w14:textId="2CECE824"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2.1.1</w:t>
      </w:r>
      <w:r>
        <w:rPr>
          <w:rFonts w:asciiTheme="minorHAnsi" w:eastAsiaTheme="minorEastAsia" w:hAnsiTheme="minorHAnsi" w:cstheme="minorBidi"/>
          <w:sz w:val="22"/>
          <w:szCs w:val="22"/>
          <w:lang w:val="en-US"/>
        </w:rPr>
        <w:tab/>
      </w:r>
      <w:r w:rsidRPr="008E55EB">
        <w:rPr>
          <w:color w:val="000000" w:themeColor="text1"/>
        </w:rPr>
        <w:t>General information of the thermal barrier coating</w:t>
      </w:r>
      <w:r>
        <w:tab/>
      </w:r>
      <w:r>
        <w:fldChar w:fldCharType="begin"/>
      </w:r>
      <w:r>
        <w:instrText xml:space="preserve"> PAGEREF _Toc11928073 \h </w:instrText>
      </w:r>
      <w:r>
        <w:fldChar w:fldCharType="separate"/>
      </w:r>
      <w:r w:rsidR="008D2C5C">
        <w:t>3</w:t>
      </w:r>
      <w:r>
        <w:fldChar w:fldCharType="end"/>
      </w:r>
    </w:p>
    <w:p w14:paraId="0E9CD13C" w14:textId="6A306444"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2.1.2</w:t>
      </w:r>
      <w:r>
        <w:rPr>
          <w:rFonts w:asciiTheme="minorHAnsi" w:eastAsiaTheme="minorEastAsia" w:hAnsiTheme="minorHAnsi" w:cstheme="minorBidi"/>
          <w:sz w:val="22"/>
          <w:szCs w:val="22"/>
          <w:lang w:val="en-US"/>
        </w:rPr>
        <w:tab/>
      </w:r>
      <w:r w:rsidRPr="008E55EB">
        <w:rPr>
          <w:color w:val="000000" w:themeColor="text1"/>
        </w:rPr>
        <w:t>Yttria Stabilized Zirconia</w:t>
      </w:r>
      <w:r>
        <w:tab/>
      </w:r>
      <w:r>
        <w:fldChar w:fldCharType="begin"/>
      </w:r>
      <w:r>
        <w:instrText xml:space="preserve"> PAGEREF _Toc11928074 \h </w:instrText>
      </w:r>
      <w:r>
        <w:fldChar w:fldCharType="separate"/>
      </w:r>
      <w:r w:rsidR="008D2C5C">
        <w:t>4</w:t>
      </w:r>
      <w:r>
        <w:fldChar w:fldCharType="end"/>
      </w:r>
    </w:p>
    <w:p w14:paraId="3113B6C7" w14:textId="1B718000"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2.2</w:t>
      </w:r>
      <w:r>
        <w:rPr>
          <w:rFonts w:asciiTheme="minorHAnsi" w:eastAsiaTheme="minorEastAsia" w:hAnsiTheme="minorHAnsi" w:cstheme="minorBidi"/>
          <w:bCs w:val="0"/>
          <w:sz w:val="22"/>
          <w:szCs w:val="22"/>
          <w:lang w:val="en-US"/>
        </w:rPr>
        <w:tab/>
      </w:r>
      <w:r w:rsidRPr="008E55EB">
        <w:rPr>
          <w:color w:val="000000" w:themeColor="text1"/>
        </w:rPr>
        <w:t>Thermal spraying</w:t>
      </w:r>
      <w:r>
        <w:tab/>
      </w:r>
      <w:r>
        <w:fldChar w:fldCharType="begin"/>
      </w:r>
      <w:r>
        <w:instrText xml:space="preserve"> PAGEREF _Toc11928075 \h </w:instrText>
      </w:r>
      <w:r>
        <w:fldChar w:fldCharType="separate"/>
      </w:r>
      <w:r w:rsidR="008D2C5C">
        <w:t>5</w:t>
      </w:r>
      <w:r>
        <w:fldChar w:fldCharType="end"/>
      </w:r>
    </w:p>
    <w:p w14:paraId="5C57AAD0" w14:textId="2B4745D6"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2.2.1</w:t>
      </w:r>
      <w:r>
        <w:rPr>
          <w:rFonts w:asciiTheme="minorHAnsi" w:eastAsiaTheme="minorEastAsia" w:hAnsiTheme="minorHAnsi" w:cstheme="minorBidi"/>
          <w:sz w:val="22"/>
          <w:szCs w:val="22"/>
          <w:lang w:val="en-US"/>
        </w:rPr>
        <w:tab/>
      </w:r>
      <w:r w:rsidRPr="008E55EB">
        <w:rPr>
          <w:color w:val="000000" w:themeColor="text1"/>
        </w:rPr>
        <w:t>Suspension Plasma Spraying</w:t>
      </w:r>
      <w:r>
        <w:tab/>
      </w:r>
      <w:r>
        <w:fldChar w:fldCharType="begin"/>
      </w:r>
      <w:r>
        <w:instrText xml:space="preserve"> PAGEREF _Toc11928076 \h </w:instrText>
      </w:r>
      <w:r>
        <w:fldChar w:fldCharType="separate"/>
      </w:r>
      <w:r w:rsidR="008D2C5C">
        <w:t>6</w:t>
      </w:r>
      <w:r>
        <w:fldChar w:fldCharType="end"/>
      </w:r>
    </w:p>
    <w:p w14:paraId="2A40C215" w14:textId="35F55791"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2.3</w:t>
      </w:r>
      <w:r>
        <w:rPr>
          <w:rFonts w:asciiTheme="minorHAnsi" w:eastAsiaTheme="minorEastAsia" w:hAnsiTheme="minorHAnsi" w:cstheme="minorBidi"/>
          <w:bCs w:val="0"/>
          <w:sz w:val="22"/>
          <w:szCs w:val="22"/>
          <w:lang w:val="en-US"/>
        </w:rPr>
        <w:tab/>
      </w:r>
      <w:r w:rsidRPr="008E55EB">
        <w:rPr>
          <w:color w:val="000000" w:themeColor="text1"/>
        </w:rPr>
        <w:t>Analysis techniques</w:t>
      </w:r>
      <w:r>
        <w:tab/>
      </w:r>
      <w:r>
        <w:fldChar w:fldCharType="begin"/>
      </w:r>
      <w:r>
        <w:instrText xml:space="preserve"> PAGEREF _Toc11928077 \h </w:instrText>
      </w:r>
      <w:r>
        <w:fldChar w:fldCharType="separate"/>
      </w:r>
      <w:r w:rsidR="008D2C5C">
        <w:t>7</w:t>
      </w:r>
      <w:r>
        <w:fldChar w:fldCharType="end"/>
      </w:r>
    </w:p>
    <w:p w14:paraId="11627546" w14:textId="7CD0174D"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2.3.1</w:t>
      </w:r>
      <w:r>
        <w:rPr>
          <w:rFonts w:asciiTheme="minorHAnsi" w:eastAsiaTheme="minorEastAsia" w:hAnsiTheme="minorHAnsi" w:cstheme="minorBidi"/>
          <w:sz w:val="22"/>
          <w:szCs w:val="22"/>
          <w:lang w:val="en-US"/>
        </w:rPr>
        <w:tab/>
      </w:r>
      <w:r w:rsidRPr="008E55EB">
        <w:rPr>
          <w:color w:val="000000" w:themeColor="text1"/>
        </w:rPr>
        <w:t>NMRC</w:t>
      </w:r>
      <w:r>
        <w:tab/>
      </w:r>
      <w:r>
        <w:fldChar w:fldCharType="begin"/>
      </w:r>
      <w:r>
        <w:instrText xml:space="preserve"> PAGEREF _Toc11928078 \h </w:instrText>
      </w:r>
      <w:r>
        <w:fldChar w:fldCharType="separate"/>
      </w:r>
      <w:r w:rsidR="008D2C5C">
        <w:t>7</w:t>
      </w:r>
      <w:r>
        <w:fldChar w:fldCharType="end"/>
      </w:r>
    </w:p>
    <w:p w14:paraId="0939C983" w14:textId="5D9AE657"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2.3.2</w:t>
      </w:r>
      <w:r>
        <w:rPr>
          <w:rFonts w:asciiTheme="minorHAnsi" w:eastAsiaTheme="minorEastAsia" w:hAnsiTheme="minorHAnsi" w:cstheme="minorBidi"/>
          <w:sz w:val="22"/>
          <w:szCs w:val="22"/>
          <w:lang w:val="en-US"/>
        </w:rPr>
        <w:tab/>
      </w:r>
      <w:r w:rsidRPr="008E55EB">
        <w:rPr>
          <w:color w:val="000000" w:themeColor="text1"/>
        </w:rPr>
        <w:t>SEM</w:t>
      </w:r>
      <w:r>
        <w:tab/>
      </w:r>
      <w:r>
        <w:fldChar w:fldCharType="begin"/>
      </w:r>
      <w:r>
        <w:instrText xml:space="preserve"> PAGEREF _Toc11928079 \h </w:instrText>
      </w:r>
      <w:r>
        <w:fldChar w:fldCharType="separate"/>
      </w:r>
      <w:r w:rsidR="008D2C5C">
        <w:t>10</w:t>
      </w:r>
      <w:r>
        <w:fldChar w:fldCharType="end"/>
      </w:r>
    </w:p>
    <w:p w14:paraId="08F45A38" w14:textId="40420CF9" w:rsidR="005C1E0C" w:rsidRDefault="005C1E0C">
      <w:pPr>
        <w:pStyle w:val="TOC1"/>
        <w:tabs>
          <w:tab w:val="left" w:pos="482"/>
        </w:tabs>
        <w:rPr>
          <w:rFonts w:asciiTheme="minorHAnsi" w:eastAsiaTheme="minorEastAsia" w:hAnsiTheme="minorHAnsi" w:cstheme="minorBidi"/>
          <w:bCs w:val="0"/>
          <w:caps w:val="0"/>
          <w:sz w:val="22"/>
          <w:szCs w:val="22"/>
        </w:rPr>
      </w:pPr>
      <w:r w:rsidRPr="008E55EB">
        <w:rPr>
          <w:color w:val="000000" w:themeColor="text1"/>
        </w:rPr>
        <w:t>3</w:t>
      </w:r>
      <w:r>
        <w:rPr>
          <w:rFonts w:asciiTheme="minorHAnsi" w:eastAsiaTheme="minorEastAsia" w:hAnsiTheme="minorHAnsi" w:cstheme="minorBidi"/>
          <w:bCs w:val="0"/>
          <w:caps w:val="0"/>
          <w:sz w:val="22"/>
          <w:szCs w:val="22"/>
        </w:rPr>
        <w:tab/>
      </w:r>
      <w:r w:rsidRPr="008E55EB">
        <w:rPr>
          <w:color w:val="000000" w:themeColor="text1"/>
        </w:rPr>
        <w:t>Methodology</w:t>
      </w:r>
      <w:r>
        <w:tab/>
      </w:r>
      <w:r>
        <w:fldChar w:fldCharType="begin"/>
      </w:r>
      <w:r w:rsidRPr="005C1E0C">
        <w:instrText xml:space="preserve"> PAGEREF _Toc11928080 \h </w:instrText>
      </w:r>
      <w:r>
        <w:fldChar w:fldCharType="separate"/>
      </w:r>
      <w:r w:rsidR="008D2C5C">
        <w:t>12</w:t>
      </w:r>
      <w:r>
        <w:fldChar w:fldCharType="end"/>
      </w:r>
    </w:p>
    <w:p w14:paraId="2135CF97" w14:textId="19BABDFB"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3.1</w:t>
      </w:r>
      <w:r>
        <w:rPr>
          <w:rFonts w:asciiTheme="minorHAnsi" w:eastAsiaTheme="minorEastAsia" w:hAnsiTheme="minorHAnsi" w:cstheme="minorBidi"/>
          <w:bCs w:val="0"/>
          <w:sz w:val="22"/>
          <w:szCs w:val="22"/>
          <w:lang w:val="en-US"/>
        </w:rPr>
        <w:tab/>
      </w:r>
      <w:r w:rsidRPr="008E55EB">
        <w:rPr>
          <w:color w:val="000000" w:themeColor="text1"/>
        </w:rPr>
        <w:t>Spraying</w:t>
      </w:r>
      <w:r>
        <w:tab/>
      </w:r>
      <w:r>
        <w:fldChar w:fldCharType="begin"/>
      </w:r>
      <w:r>
        <w:instrText xml:space="preserve"> PAGEREF _Toc11928081 \h </w:instrText>
      </w:r>
      <w:r>
        <w:fldChar w:fldCharType="separate"/>
      </w:r>
      <w:r w:rsidR="008D2C5C">
        <w:t>12</w:t>
      </w:r>
      <w:r>
        <w:fldChar w:fldCharType="end"/>
      </w:r>
    </w:p>
    <w:p w14:paraId="2869A501" w14:textId="0BD01367"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3.2</w:t>
      </w:r>
      <w:r>
        <w:rPr>
          <w:rFonts w:asciiTheme="minorHAnsi" w:eastAsiaTheme="minorEastAsia" w:hAnsiTheme="minorHAnsi" w:cstheme="minorBidi"/>
          <w:bCs w:val="0"/>
          <w:sz w:val="22"/>
          <w:szCs w:val="22"/>
          <w:lang w:val="en-US"/>
        </w:rPr>
        <w:tab/>
      </w:r>
      <w:r w:rsidRPr="008E55EB">
        <w:rPr>
          <w:color w:val="000000" w:themeColor="text1"/>
        </w:rPr>
        <w:t>Heat treatment</w:t>
      </w:r>
      <w:r>
        <w:tab/>
      </w:r>
      <w:r>
        <w:fldChar w:fldCharType="begin"/>
      </w:r>
      <w:r>
        <w:instrText xml:space="preserve"> PAGEREF _Toc11928082 \h </w:instrText>
      </w:r>
      <w:r>
        <w:fldChar w:fldCharType="separate"/>
      </w:r>
      <w:r w:rsidR="008D2C5C">
        <w:t>12</w:t>
      </w:r>
      <w:r>
        <w:fldChar w:fldCharType="end"/>
      </w:r>
    </w:p>
    <w:p w14:paraId="77EBE656" w14:textId="3218D087"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3.3</w:t>
      </w:r>
      <w:r>
        <w:rPr>
          <w:rFonts w:asciiTheme="minorHAnsi" w:eastAsiaTheme="minorEastAsia" w:hAnsiTheme="minorHAnsi" w:cstheme="minorBidi"/>
          <w:bCs w:val="0"/>
          <w:sz w:val="22"/>
          <w:szCs w:val="22"/>
          <w:lang w:val="en-US"/>
        </w:rPr>
        <w:tab/>
      </w:r>
      <w:r w:rsidRPr="008E55EB">
        <w:rPr>
          <w:color w:val="000000" w:themeColor="text1"/>
        </w:rPr>
        <w:t>Sample preparations</w:t>
      </w:r>
      <w:r>
        <w:tab/>
      </w:r>
      <w:r>
        <w:fldChar w:fldCharType="begin"/>
      </w:r>
      <w:r>
        <w:instrText xml:space="preserve"> PAGEREF _Toc11928083 \h </w:instrText>
      </w:r>
      <w:r>
        <w:fldChar w:fldCharType="separate"/>
      </w:r>
      <w:r w:rsidR="008D2C5C">
        <w:t>12</w:t>
      </w:r>
      <w:r>
        <w:fldChar w:fldCharType="end"/>
      </w:r>
    </w:p>
    <w:p w14:paraId="2FF05C51" w14:textId="3747577D"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3.3.1</w:t>
      </w:r>
      <w:r>
        <w:rPr>
          <w:rFonts w:asciiTheme="minorHAnsi" w:eastAsiaTheme="minorEastAsia" w:hAnsiTheme="minorHAnsi" w:cstheme="minorBidi"/>
          <w:sz w:val="22"/>
          <w:szCs w:val="22"/>
          <w:lang w:val="en-US"/>
        </w:rPr>
        <w:tab/>
      </w:r>
      <w:r w:rsidRPr="008E55EB">
        <w:rPr>
          <w:color w:val="000000" w:themeColor="text1"/>
        </w:rPr>
        <w:t>NMRC</w:t>
      </w:r>
      <w:r>
        <w:tab/>
      </w:r>
      <w:r>
        <w:fldChar w:fldCharType="begin"/>
      </w:r>
      <w:r>
        <w:instrText xml:space="preserve"> PAGEREF _Toc11928084 \h </w:instrText>
      </w:r>
      <w:r>
        <w:fldChar w:fldCharType="separate"/>
      </w:r>
      <w:r w:rsidR="008D2C5C">
        <w:t>12</w:t>
      </w:r>
      <w:r>
        <w:fldChar w:fldCharType="end"/>
      </w:r>
    </w:p>
    <w:p w14:paraId="331258A2" w14:textId="1FAFA726"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3.3.2</w:t>
      </w:r>
      <w:r>
        <w:rPr>
          <w:rFonts w:asciiTheme="minorHAnsi" w:eastAsiaTheme="minorEastAsia" w:hAnsiTheme="minorHAnsi" w:cstheme="minorBidi"/>
          <w:sz w:val="22"/>
          <w:szCs w:val="22"/>
          <w:lang w:val="en-US"/>
        </w:rPr>
        <w:tab/>
      </w:r>
      <w:r w:rsidRPr="008E55EB">
        <w:rPr>
          <w:color w:val="000000" w:themeColor="text1"/>
        </w:rPr>
        <w:t>SEM</w:t>
      </w:r>
      <w:r>
        <w:tab/>
      </w:r>
      <w:r>
        <w:fldChar w:fldCharType="begin"/>
      </w:r>
      <w:r>
        <w:instrText xml:space="preserve"> PAGEREF _Toc11928085 \h </w:instrText>
      </w:r>
      <w:r>
        <w:fldChar w:fldCharType="separate"/>
      </w:r>
      <w:r w:rsidR="008D2C5C">
        <w:t>13</w:t>
      </w:r>
      <w:r>
        <w:fldChar w:fldCharType="end"/>
      </w:r>
    </w:p>
    <w:p w14:paraId="61DF0415" w14:textId="5899B68B"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3.4</w:t>
      </w:r>
      <w:r>
        <w:rPr>
          <w:rFonts w:asciiTheme="minorHAnsi" w:eastAsiaTheme="minorEastAsia" w:hAnsiTheme="minorHAnsi" w:cstheme="minorBidi"/>
          <w:bCs w:val="0"/>
          <w:sz w:val="22"/>
          <w:szCs w:val="22"/>
          <w:lang w:val="en-US"/>
        </w:rPr>
        <w:tab/>
      </w:r>
      <w:r w:rsidRPr="008E55EB">
        <w:rPr>
          <w:color w:val="000000" w:themeColor="text1"/>
        </w:rPr>
        <w:t>NMRC analysis</w:t>
      </w:r>
      <w:r>
        <w:tab/>
      </w:r>
      <w:r>
        <w:fldChar w:fldCharType="begin"/>
      </w:r>
      <w:r>
        <w:instrText xml:space="preserve"> PAGEREF _Toc11928086 \h </w:instrText>
      </w:r>
      <w:r>
        <w:fldChar w:fldCharType="separate"/>
      </w:r>
      <w:r w:rsidR="008D2C5C">
        <w:t>13</w:t>
      </w:r>
      <w:r>
        <w:fldChar w:fldCharType="end"/>
      </w:r>
    </w:p>
    <w:p w14:paraId="43AC938A" w14:textId="506AE08C"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3.4.1</w:t>
      </w:r>
      <w:r>
        <w:rPr>
          <w:rFonts w:asciiTheme="minorHAnsi" w:eastAsiaTheme="minorEastAsia" w:hAnsiTheme="minorHAnsi" w:cstheme="minorBidi"/>
          <w:sz w:val="22"/>
          <w:szCs w:val="22"/>
          <w:lang w:val="en-US"/>
        </w:rPr>
        <w:tab/>
      </w:r>
      <w:r w:rsidRPr="008E55EB">
        <w:rPr>
          <w:color w:val="000000" w:themeColor="text1"/>
        </w:rPr>
        <w:t>NMRC procedure</w:t>
      </w:r>
      <w:r>
        <w:tab/>
      </w:r>
      <w:r>
        <w:fldChar w:fldCharType="begin"/>
      </w:r>
      <w:r>
        <w:instrText xml:space="preserve"> PAGEREF _Toc11928087 \h </w:instrText>
      </w:r>
      <w:r>
        <w:fldChar w:fldCharType="separate"/>
      </w:r>
      <w:r w:rsidR="008D2C5C">
        <w:t>14</w:t>
      </w:r>
      <w:r>
        <w:fldChar w:fldCharType="end"/>
      </w:r>
    </w:p>
    <w:p w14:paraId="4EA4DCEA" w14:textId="261F951E"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3.4.2</w:t>
      </w:r>
      <w:r>
        <w:rPr>
          <w:rFonts w:asciiTheme="minorHAnsi" w:eastAsiaTheme="minorEastAsia" w:hAnsiTheme="minorHAnsi" w:cstheme="minorBidi"/>
          <w:sz w:val="22"/>
          <w:szCs w:val="22"/>
          <w:lang w:val="en-US"/>
        </w:rPr>
        <w:tab/>
      </w:r>
      <w:r w:rsidRPr="008E55EB">
        <w:rPr>
          <w:color w:val="000000" w:themeColor="text1"/>
        </w:rPr>
        <w:t>Modelling of the NMRC data</w:t>
      </w:r>
      <w:r>
        <w:tab/>
      </w:r>
      <w:r>
        <w:fldChar w:fldCharType="begin"/>
      </w:r>
      <w:r>
        <w:instrText xml:space="preserve"> PAGEREF _Toc11928088 \h </w:instrText>
      </w:r>
      <w:r>
        <w:fldChar w:fldCharType="separate"/>
      </w:r>
      <w:r w:rsidR="008D2C5C">
        <w:t>14</w:t>
      </w:r>
      <w:r>
        <w:fldChar w:fldCharType="end"/>
      </w:r>
    </w:p>
    <w:p w14:paraId="25BBD74C" w14:textId="6A4E07A1"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3.5</w:t>
      </w:r>
      <w:r>
        <w:rPr>
          <w:rFonts w:asciiTheme="minorHAnsi" w:eastAsiaTheme="minorEastAsia" w:hAnsiTheme="minorHAnsi" w:cstheme="minorBidi"/>
          <w:bCs w:val="0"/>
          <w:sz w:val="22"/>
          <w:szCs w:val="22"/>
          <w:lang w:val="en-US"/>
        </w:rPr>
        <w:tab/>
      </w:r>
      <w:r w:rsidRPr="008E55EB">
        <w:rPr>
          <w:color w:val="000000" w:themeColor="text1"/>
        </w:rPr>
        <w:t>SEM</w:t>
      </w:r>
      <w:r>
        <w:tab/>
      </w:r>
      <w:r>
        <w:fldChar w:fldCharType="begin"/>
      </w:r>
      <w:r>
        <w:instrText xml:space="preserve"> PAGEREF _Toc11928089 \h </w:instrText>
      </w:r>
      <w:r>
        <w:fldChar w:fldCharType="separate"/>
      </w:r>
      <w:r w:rsidR="008D2C5C">
        <w:t>15</w:t>
      </w:r>
      <w:r>
        <w:fldChar w:fldCharType="end"/>
      </w:r>
    </w:p>
    <w:p w14:paraId="323F53BB" w14:textId="42A21BB4" w:rsidR="005C1E0C" w:rsidRDefault="005C1E0C">
      <w:pPr>
        <w:pStyle w:val="TOC1"/>
        <w:tabs>
          <w:tab w:val="left" w:pos="482"/>
        </w:tabs>
        <w:rPr>
          <w:rFonts w:asciiTheme="minorHAnsi" w:eastAsiaTheme="minorEastAsia" w:hAnsiTheme="minorHAnsi" w:cstheme="minorBidi"/>
          <w:bCs w:val="0"/>
          <w:caps w:val="0"/>
          <w:sz w:val="22"/>
          <w:szCs w:val="22"/>
        </w:rPr>
      </w:pPr>
      <w:r w:rsidRPr="008E55EB">
        <w:rPr>
          <w:color w:val="000000" w:themeColor="text1"/>
        </w:rPr>
        <w:t>4</w:t>
      </w:r>
      <w:r>
        <w:rPr>
          <w:rFonts w:asciiTheme="minorHAnsi" w:eastAsiaTheme="minorEastAsia" w:hAnsiTheme="minorHAnsi" w:cstheme="minorBidi"/>
          <w:bCs w:val="0"/>
          <w:caps w:val="0"/>
          <w:sz w:val="22"/>
          <w:szCs w:val="22"/>
        </w:rPr>
        <w:tab/>
      </w:r>
      <w:r w:rsidRPr="008E55EB">
        <w:rPr>
          <w:color w:val="000000" w:themeColor="text1"/>
        </w:rPr>
        <w:t>Results</w:t>
      </w:r>
      <w:r>
        <w:tab/>
      </w:r>
      <w:r>
        <w:fldChar w:fldCharType="begin"/>
      </w:r>
      <w:r>
        <w:instrText xml:space="preserve"> PAGEREF _Toc11928090 \h </w:instrText>
      </w:r>
      <w:r>
        <w:fldChar w:fldCharType="separate"/>
      </w:r>
      <w:r w:rsidR="008D2C5C">
        <w:t>16</w:t>
      </w:r>
      <w:r>
        <w:fldChar w:fldCharType="end"/>
      </w:r>
    </w:p>
    <w:p w14:paraId="427BED99" w14:textId="032FE47A"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4.1</w:t>
      </w:r>
      <w:r>
        <w:rPr>
          <w:rFonts w:asciiTheme="minorHAnsi" w:eastAsiaTheme="minorEastAsia" w:hAnsiTheme="minorHAnsi" w:cstheme="minorBidi"/>
          <w:bCs w:val="0"/>
          <w:sz w:val="22"/>
          <w:szCs w:val="22"/>
          <w:lang w:val="en-US"/>
        </w:rPr>
        <w:tab/>
      </w:r>
      <w:r w:rsidRPr="008E55EB">
        <w:rPr>
          <w:color w:val="000000" w:themeColor="text1"/>
        </w:rPr>
        <w:t>NMRC</w:t>
      </w:r>
      <w:r>
        <w:tab/>
      </w:r>
      <w:r>
        <w:fldChar w:fldCharType="begin"/>
      </w:r>
      <w:r>
        <w:instrText xml:space="preserve"> PAGEREF _Toc11928091 \h </w:instrText>
      </w:r>
      <w:r>
        <w:fldChar w:fldCharType="separate"/>
      </w:r>
      <w:r w:rsidR="008D2C5C">
        <w:t>16</w:t>
      </w:r>
      <w:r>
        <w:fldChar w:fldCharType="end"/>
      </w:r>
    </w:p>
    <w:p w14:paraId="2756D70F" w14:textId="04E7AA72"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4.1.1</w:t>
      </w:r>
      <w:r>
        <w:rPr>
          <w:rFonts w:asciiTheme="minorHAnsi" w:eastAsiaTheme="minorEastAsia" w:hAnsiTheme="minorHAnsi" w:cstheme="minorBidi"/>
          <w:sz w:val="22"/>
          <w:szCs w:val="22"/>
          <w:lang w:val="en-US"/>
        </w:rPr>
        <w:tab/>
      </w:r>
      <w:r w:rsidRPr="008E55EB">
        <w:rPr>
          <w:color w:val="000000" w:themeColor="text1"/>
        </w:rPr>
        <w:t>General information on the NMRC results</w:t>
      </w:r>
      <w:r>
        <w:tab/>
      </w:r>
      <w:r>
        <w:fldChar w:fldCharType="begin"/>
      </w:r>
      <w:r>
        <w:instrText xml:space="preserve"> PAGEREF _Toc11928092 \h </w:instrText>
      </w:r>
      <w:r>
        <w:fldChar w:fldCharType="separate"/>
      </w:r>
      <w:r w:rsidR="008D2C5C">
        <w:t>16</w:t>
      </w:r>
      <w:r>
        <w:fldChar w:fldCharType="end"/>
      </w:r>
    </w:p>
    <w:p w14:paraId="49851112" w14:textId="189B8410"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4.1.2</w:t>
      </w:r>
      <w:r>
        <w:rPr>
          <w:rFonts w:asciiTheme="minorHAnsi" w:eastAsiaTheme="minorEastAsia" w:hAnsiTheme="minorHAnsi" w:cstheme="minorBidi"/>
          <w:sz w:val="22"/>
          <w:szCs w:val="22"/>
          <w:lang w:val="en-US"/>
        </w:rPr>
        <w:tab/>
      </w:r>
      <w:r w:rsidRPr="008E55EB">
        <w:rPr>
          <w:color w:val="000000" w:themeColor="text1"/>
        </w:rPr>
        <w:t>Hysteresis in the melting and freezing curves:</w:t>
      </w:r>
      <w:r>
        <w:tab/>
      </w:r>
      <w:r>
        <w:fldChar w:fldCharType="begin"/>
      </w:r>
      <w:r>
        <w:instrText xml:space="preserve"> PAGEREF _Toc11928093 \h </w:instrText>
      </w:r>
      <w:r>
        <w:fldChar w:fldCharType="separate"/>
      </w:r>
      <w:r w:rsidR="008D2C5C">
        <w:t>17</w:t>
      </w:r>
      <w:r>
        <w:fldChar w:fldCharType="end"/>
      </w:r>
    </w:p>
    <w:p w14:paraId="10ECC957" w14:textId="4F569955"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4.1.3</w:t>
      </w:r>
      <w:r>
        <w:rPr>
          <w:rFonts w:asciiTheme="minorHAnsi" w:eastAsiaTheme="minorEastAsia" w:hAnsiTheme="minorHAnsi" w:cstheme="minorBidi"/>
          <w:sz w:val="22"/>
          <w:szCs w:val="22"/>
          <w:lang w:val="en-US"/>
        </w:rPr>
        <w:tab/>
      </w:r>
      <w:r w:rsidRPr="008E55EB">
        <w:rPr>
          <w:color w:val="000000" w:themeColor="text1"/>
        </w:rPr>
        <w:t>Pore geometry</w:t>
      </w:r>
      <w:r>
        <w:tab/>
      </w:r>
      <w:r>
        <w:fldChar w:fldCharType="begin"/>
      </w:r>
      <w:r>
        <w:instrText xml:space="preserve"> PAGEREF _Toc11928094 \h </w:instrText>
      </w:r>
      <w:r>
        <w:fldChar w:fldCharType="separate"/>
      </w:r>
      <w:r w:rsidR="008D2C5C">
        <w:t>20</w:t>
      </w:r>
      <w:r>
        <w:fldChar w:fldCharType="end"/>
      </w:r>
    </w:p>
    <w:p w14:paraId="66F4D45D" w14:textId="2400BD1C"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4.1.4</w:t>
      </w:r>
      <w:r>
        <w:rPr>
          <w:rFonts w:asciiTheme="minorHAnsi" w:eastAsiaTheme="minorEastAsia" w:hAnsiTheme="minorHAnsi" w:cstheme="minorBidi"/>
          <w:sz w:val="22"/>
          <w:szCs w:val="22"/>
          <w:lang w:val="en-US"/>
        </w:rPr>
        <w:tab/>
      </w:r>
      <w:r w:rsidRPr="008E55EB">
        <w:rPr>
          <w:color w:val="000000" w:themeColor="text1"/>
        </w:rPr>
        <w:t>Pore size distribution</w:t>
      </w:r>
      <w:r>
        <w:tab/>
      </w:r>
      <w:r>
        <w:fldChar w:fldCharType="begin"/>
      </w:r>
      <w:r>
        <w:instrText xml:space="preserve"> PAGEREF _Toc11928095 \h </w:instrText>
      </w:r>
      <w:r>
        <w:fldChar w:fldCharType="separate"/>
      </w:r>
      <w:r w:rsidR="008D2C5C">
        <w:t>22</w:t>
      </w:r>
      <w:r>
        <w:fldChar w:fldCharType="end"/>
      </w:r>
    </w:p>
    <w:p w14:paraId="5983D1BE" w14:textId="45DFE26A" w:rsidR="005C1E0C" w:rsidRDefault="005C1E0C">
      <w:pPr>
        <w:pStyle w:val="TOC3"/>
        <w:rPr>
          <w:rFonts w:asciiTheme="minorHAnsi" w:eastAsiaTheme="minorEastAsia" w:hAnsiTheme="minorHAnsi" w:cstheme="minorBidi"/>
          <w:sz w:val="22"/>
          <w:szCs w:val="22"/>
          <w:lang w:val="en-US"/>
        </w:rPr>
      </w:pPr>
      <w:r w:rsidRPr="008E55EB">
        <w:rPr>
          <w:lang w:val="en-US"/>
        </w:rPr>
        <w:t>4.1.5</w:t>
      </w:r>
      <w:r>
        <w:rPr>
          <w:rFonts w:asciiTheme="minorHAnsi" w:eastAsiaTheme="minorEastAsia" w:hAnsiTheme="minorHAnsi" w:cstheme="minorBidi"/>
          <w:sz w:val="22"/>
          <w:szCs w:val="22"/>
          <w:lang w:val="en-US"/>
        </w:rPr>
        <w:tab/>
      </w:r>
      <w:r>
        <w:t>Porosity</w:t>
      </w:r>
      <w:r>
        <w:tab/>
      </w:r>
      <w:r>
        <w:fldChar w:fldCharType="begin"/>
      </w:r>
      <w:r>
        <w:instrText xml:space="preserve"> PAGEREF _Toc11928096 \h </w:instrText>
      </w:r>
      <w:r>
        <w:fldChar w:fldCharType="separate"/>
      </w:r>
      <w:r w:rsidR="008D2C5C">
        <w:t>24</w:t>
      </w:r>
      <w:r>
        <w:fldChar w:fldCharType="end"/>
      </w:r>
    </w:p>
    <w:p w14:paraId="31125DAF" w14:textId="7F342D8F"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4.2</w:t>
      </w:r>
      <w:r>
        <w:rPr>
          <w:rFonts w:asciiTheme="minorHAnsi" w:eastAsiaTheme="minorEastAsia" w:hAnsiTheme="minorHAnsi" w:cstheme="minorBidi"/>
          <w:bCs w:val="0"/>
          <w:sz w:val="22"/>
          <w:szCs w:val="22"/>
          <w:lang w:val="en-US"/>
        </w:rPr>
        <w:tab/>
      </w:r>
      <w:r w:rsidRPr="008E55EB">
        <w:rPr>
          <w:color w:val="000000" w:themeColor="text1"/>
        </w:rPr>
        <w:t>SEM</w:t>
      </w:r>
      <w:r>
        <w:tab/>
      </w:r>
      <w:r>
        <w:fldChar w:fldCharType="begin"/>
      </w:r>
      <w:r>
        <w:instrText xml:space="preserve"> PAGEREF _Toc11928097 \h </w:instrText>
      </w:r>
      <w:r>
        <w:fldChar w:fldCharType="separate"/>
      </w:r>
      <w:r w:rsidR="008D2C5C">
        <w:t>24</w:t>
      </w:r>
      <w:r>
        <w:fldChar w:fldCharType="end"/>
      </w:r>
    </w:p>
    <w:p w14:paraId="28A0DF7D" w14:textId="094A29D1"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4.2.1</w:t>
      </w:r>
      <w:r>
        <w:rPr>
          <w:rFonts w:asciiTheme="minorHAnsi" w:eastAsiaTheme="minorEastAsia" w:hAnsiTheme="minorHAnsi" w:cstheme="minorBidi"/>
          <w:sz w:val="22"/>
          <w:szCs w:val="22"/>
          <w:lang w:val="en-US"/>
        </w:rPr>
        <w:tab/>
      </w:r>
      <w:r w:rsidRPr="008E55EB">
        <w:rPr>
          <w:color w:val="000000" w:themeColor="text1"/>
        </w:rPr>
        <w:t>As-sprayed samples</w:t>
      </w:r>
      <w:r>
        <w:tab/>
      </w:r>
      <w:r>
        <w:fldChar w:fldCharType="begin"/>
      </w:r>
      <w:r>
        <w:instrText xml:space="preserve"> PAGEREF _Toc11928098 \h </w:instrText>
      </w:r>
      <w:r>
        <w:fldChar w:fldCharType="separate"/>
      </w:r>
      <w:r w:rsidR="008D2C5C">
        <w:t>25</w:t>
      </w:r>
      <w:r>
        <w:fldChar w:fldCharType="end"/>
      </w:r>
    </w:p>
    <w:p w14:paraId="3EAA7AE1" w14:textId="234EFA80"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4.2.2</w:t>
      </w:r>
      <w:r>
        <w:rPr>
          <w:rFonts w:asciiTheme="minorHAnsi" w:eastAsiaTheme="minorEastAsia" w:hAnsiTheme="minorHAnsi" w:cstheme="minorBidi"/>
          <w:sz w:val="22"/>
          <w:szCs w:val="22"/>
          <w:lang w:val="en-US"/>
        </w:rPr>
        <w:tab/>
      </w:r>
      <w:r w:rsidRPr="008E55EB">
        <w:rPr>
          <w:color w:val="000000" w:themeColor="text1"/>
        </w:rPr>
        <w:t>Heat-treated samples</w:t>
      </w:r>
      <w:r>
        <w:tab/>
      </w:r>
      <w:r>
        <w:fldChar w:fldCharType="begin"/>
      </w:r>
      <w:r>
        <w:instrText xml:space="preserve"> PAGEREF _Toc11928099 \h </w:instrText>
      </w:r>
      <w:r>
        <w:fldChar w:fldCharType="separate"/>
      </w:r>
      <w:r w:rsidR="008D2C5C">
        <w:t>27</w:t>
      </w:r>
      <w:r>
        <w:fldChar w:fldCharType="end"/>
      </w:r>
    </w:p>
    <w:p w14:paraId="2D38D39E" w14:textId="413F72C8" w:rsidR="005C1E0C" w:rsidRDefault="005C1E0C">
      <w:pPr>
        <w:pStyle w:val="TOC1"/>
        <w:tabs>
          <w:tab w:val="left" w:pos="482"/>
        </w:tabs>
        <w:rPr>
          <w:rFonts w:asciiTheme="minorHAnsi" w:eastAsiaTheme="minorEastAsia" w:hAnsiTheme="minorHAnsi" w:cstheme="minorBidi"/>
          <w:bCs w:val="0"/>
          <w:caps w:val="0"/>
          <w:sz w:val="22"/>
          <w:szCs w:val="22"/>
        </w:rPr>
      </w:pPr>
      <w:r w:rsidRPr="008E55EB">
        <w:rPr>
          <w:color w:val="000000" w:themeColor="text1"/>
        </w:rPr>
        <w:t>5</w:t>
      </w:r>
      <w:r>
        <w:rPr>
          <w:rFonts w:asciiTheme="minorHAnsi" w:eastAsiaTheme="minorEastAsia" w:hAnsiTheme="minorHAnsi" w:cstheme="minorBidi"/>
          <w:bCs w:val="0"/>
          <w:caps w:val="0"/>
          <w:sz w:val="22"/>
          <w:szCs w:val="22"/>
        </w:rPr>
        <w:tab/>
      </w:r>
      <w:r w:rsidRPr="008E55EB">
        <w:rPr>
          <w:color w:val="000000" w:themeColor="text1"/>
        </w:rPr>
        <w:t>Discussion</w:t>
      </w:r>
      <w:r>
        <w:tab/>
      </w:r>
      <w:r>
        <w:fldChar w:fldCharType="begin"/>
      </w:r>
      <w:r>
        <w:instrText xml:space="preserve"> PAGEREF _Toc11928100 \h </w:instrText>
      </w:r>
      <w:r>
        <w:fldChar w:fldCharType="separate"/>
      </w:r>
      <w:r w:rsidR="008D2C5C">
        <w:t>29</w:t>
      </w:r>
      <w:r>
        <w:fldChar w:fldCharType="end"/>
      </w:r>
    </w:p>
    <w:p w14:paraId="781B31FB" w14:textId="75A39C7F"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5.1</w:t>
      </w:r>
      <w:r>
        <w:rPr>
          <w:rFonts w:asciiTheme="minorHAnsi" w:eastAsiaTheme="minorEastAsia" w:hAnsiTheme="minorHAnsi" w:cstheme="minorBidi"/>
          <w:bCs w:val="0"/>
          <w:sz w:val="22"/>
          <w:szCs w:val="22"/>
          <w:lang w:val="en-US"/>
        </w:rPr>
        <w:tab/>
      </w:r>
      <w:r w:rsidRPr="008E55EB">
        <w:rPr>
          <w:color w:val="000000" w:themeColor="text1"/>
        </w:rPr>
        <w:t>Discussion on the results</w:t>
      </w:r>
      <w:r>
        <w:tab/>
      </w:r>
      <w:r>
        <w:fldChar w:fldCharType="begin"/>
      </w:r>
      <w:r>
        <w:instrText xml:space="preserve"> PAGEREF _Toc11928101 \h </w:instrText>
      </w:r>
      <w:r>
        <w:fldChar w:fldCharType="separate"/>
      </w:r>
      <w:r w:rsidR="008D2C5C">
        <w:t>29</w:t>
      </w:r>
      <w:r>
        <w:fldChar w:fldCharType="end"/>
      </w:r>
    </w:p>
    <w:p w14:paraId="4659655E" w14:textId="3E4430C1"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lastRenderedPageBreak/>
        <w:t>5.1.1</w:t>
      </w:r>
      <w:r>
        <w:rPr>
          <w:rFonts w:asciiTheme="minorHAnsi" w:eastAsiaTheme="minorEastAsia" w:hAnsiTheme="minorHAnsi" w:cstheme="minorBidi"/>
          <w:sz w:val="22"/>
          <w:szCs w:val="22"/>
          <w:lang w:val="en-US"/>
        </w:rPr>
        <w:tab/>
      </w:r>
      <w:r w:rsidRPr="008E55EB">
        <w:rPr>
          <w:color w:val="000000" w:themeColor="text1"/>
        </w:rPr>
        <w:t>NMRC</w:t>
      </w:r>
      <w:r>
        <w:tab/>
      </w:r>
      <w:r>
        <w:fldChar w:fldCharType="begin"/>
      </w:r>
      <w:r>
        <w:instrText xml:space="preserve"> PAGEREF _Toc11928102 \h </w:instrText>
      </w:r>
      <w:r>
        <w:fldChar w:fldCharType="separate"/>
      </w:r>
      <w:r w:rsidR="008D2C5C">
        <w:t>29</w:t>
      </w:r>
      <w:r>
        <w:fldChar w:fldCharType="end"/>
      </w:r>
    </w:p>
    <w:p w14:paraId="6E92924D" w14:textId="38C375BC" w:rsidR="005C1E0C" w:rsidRDefault="005C1E0C">
      <w:pPr>
        <w:pStyle w:val="TOC3"/>
        <w:rPr>
          <w:rFonts w:asciiTheme="minorHAnsi" w:eastAsiaTheme="minorEastAsia" w:hAnsiTheme="minorHAnsi" w:cstheme="minorBidi"/>
          <w:sz w:val="22"/>
          <w:szCs w:val="22"/>
          <w:lang w:val="en-US"/>
        </w:rPr>
      </w:pPr>
      <w:r w:rsidRPr="008E55EB">
        <w:rPr>
          <w:color w:val="000000" w:themeColor="text1"/>
          <w:lang w:val="en-US"/>
        </w:rPr>
        <w:t>5.1.2</w:t>
      </w:r>
      <w:r>
        <w:rPr>
          <w:rFonts w:asciiTheme="minorHAnsi" w:eastAsiaTheme="minorEastAsia" w:hAnsiTheme="minorHAnsi" w:cstheme="minorBidi"/>
          <w:sz w:val="22"/>
          <w:szCs w:val="22"/>
          <w:lang w:val="en-US"/>
        </w:rPr>
        <w:tab/>
      </w:r>
      <w:r w:rsidRPr="008E55EB">
        <w:rPr>
          <w:color w:val="000000" w:themeColor="text1"/>
        </w:rPr>
        <w:t>SEM</w:t>
      </w:r>
      <w:r>
        <w:tab/>
      </w:r>
      <w:r>
        <w:fldChar w:fldCharType="begin"/>
      </w:r>
      <w:r>
        <w:instrText xml:space="preserve"> PAGEREF _Toc11928103 \h </w:instrText>
      </w:r>
      <w:r>
        <w:fldChar w:fldCharType="separate"/>
      </w:r>
      <w:r w:rsidR="008D2C5C">
        <w:t>31</w:t>
      </w:r>
      <w:r>
        <w:fldChar w:fldCharType="end"/>
      </w:r>
    </w:p>
    <w:p w14:paraId="080374EF" w14:textId="3808CEA8"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5.2</w:t>
      </w:r>
      <w:r>
        <w:rPr>
          <w:rFonts w:asciiTheme="minorHAnsi" w:eastAsiaTheme="minorEastAsia" w:hAnsiTheme="minorHAnsi" w:cstheme="minorBidi"/>
          <w:bCs w:val="0"/>
          <w:sz w:val="22"/>
          <w:szCs w:val="22"/>
          <w:lang w:val="en-US"/>
        </w:rPr>
        <w:tab/>
      </w:r>
      <w:r w:rsidRPr="008E55EB">
        <w:rPr>
          <w:color w:val="000000" w:themeColor="text1"/>
        </w:rPr>
        <w:t>General discussion on the sample preparations for NMRC</w:t>
      </w:r>
      <w:r>
        <w:tab/>
      </w:r>
      <w:r>
        <w:fldChar w:fldCharType="begin"/>
      </w:r>
      <w:r>
        <w:instrText xml:space="preserve"> PAGEREF _Toc11928104 \h </w:instrText>
      </w:r>
      <w:r>
        <w:fldChar w:fldCharType="separate"/>
      </w:r>
      <w:r w:rsidR="008D2C5C">
        <w:t>31</w:t>
      </w:r>
      <w:r>
        <w:fldChar w:fldCharType="end"/>
      </w:r>
    </w:p>
    <w:p w14:paraId="07A9AA1A" w14:textId="4DD98912" w:rsidR="005C1E0C" w:rsidRDefault="005C1E0C">
      <w:pPr>
        <w:pStyle w:val="TOC1"/>
        <w:tabs>
          <w:tab w:val="left" w:pos="482"/>
        </w:tabs>
        <w:rPr>
          <w:rFonts w:asciiTheme="minorHAnsi" w:eastAsiaTheme="minorEastAsia" w:hAnsiTheme="minorHAnsi" w:cstheme="minorBidi"/>
          <w:bCs w:val="0"/>
          <w:caps w:val="0"/>
          <w:sz w:val="22"/>
          <w:szCs w:val="22"/>
        </w:rPr>
      </w:pPr>
      <w:r w:rsidRPr="008E55EB">
        <w:rPr>
          <w:color w:val="000000" w:themeColor="text1"/>
        </w:rPr>
        <w:t>6</w:t>
      </w:r>
      <w:r>
        <w:rPr>
          <w:rFonts w:asciiTheme="minorHAnsi" w:eastAsiaTheme="minorEastAsia" w:hAnsiTheme="minorHAnsi" w:cstheme="minorBidi"/>
          <w:bCs w:val="0"/>
          <w:caps w:val="0"/>
          <w:sz w:val="22"/>
          <w:szCs w:val="22"/>
        </w:rPr>
        <w:tab/>
      </w:r>
      <w:r w:rsidRPr="008E55EB">
        <w:rPr>
          <w:color w:val="000000" w:themeColor="text1"/>
        </w:rPr>
        <w:t>Conclusion</w:t>
      </w:r>
      <w:r>
        <w:tab/>
      </w:r>
      <w:r>
        <w:fldChar w:fldCharType="begin"/>
      </w:r>
      <w:r>
        <w:instrText xml:space="preserve"> PAGEREF _Toc11928105 \h </w:instrText>
      </w:r>
      <w:r>
        <w:fldChar w:fldCharType="separate"/>
      </w:r>
      <w:r w:rsidR="008D2C5C">
        <w:t>33</w:t>
      </w:r>
      <w:r>
        <w:fldChar w:fldCharType="end"/>
      </w:r>
    </w:p>
    <w:p w14:paraId="12EF608B" w14:textId="3143D359" w:rsidR="005C1E0C" w:rsidRDefault="005C1E0C">
      <w:pPr>
        <w:pStyle w:val="TOC1"/>
        <w:tabs>
          <w:tab w:val="left" w:pos="482"/>
        </w:tabs>
        <w:rPr>
          <w:rFonts w:asciiTheme="minorHAnsi" w:eastAsiaTheme="minorEastAsia" w:hAnsiTheme="minorHAnsi" w:cstheme="minorBidi"/>
          <w:bCs w:val="0"/>
          <w:caps w:val="0"/>
          <w:sz w:val="22"/>
          <w:szCs w:val="22"/>
        </w:rPr>
      </w:pPr>
      <w:r w:rsidRPr="008E55EB">
        <w:rPr>
          <w:color w:val="000000" w:themeColor="text1"/>
        </w:rPr>
        <w:t>7</w:t>
      </w:r>
      <w:r>
        <w:rPr>
          <w:rFonts w:asciiTheme="minorHAnsi" w:eastAsiaTheme="minorEastAsia" w:hAnsiTheme="minorHAnsi" w:cstheme="minorBidi"/>
          <w:bCs w:val="0"/>
          <w:caps w:val="0"/>
          <w:sz w:val="22"/>
          <w:szCs w:val="22"/>
        </w:rPr>
        <w:tab/>
      </w:r>
      <w:r w:rsidRPr="008E55EB">
        <w:rPr>
          <w:color w:val="000000" w:themeColor="text1"/>
        </w:rPr>
        <w:t>Recommendations on further research</w:t>
      </w:r>
      <w:r>
        <w:tab/>
      </w:r>
      <w:r>
        <w:fldChar w:fldCharType="begin"/>
      </w:r>
      <w:r>
        <w:instrText xml:space="preserve"> PAGEREF _Toc11928106 \h </w:instrText>
      </w:r>
      <w:r>
        <w:fldChar w:fldCharType="separate"/>
      </w:r>
      <w:r w:rsidR="008D2C5C">
        <w:t>34</w:t>
      </w:r>
      <w:r>
        <w:fldChar w:fldCharType="end"/>
      </w:r>
    </w:p>
    <w:p w14:paraId="045777B6" w14:textId="04376ABD" w:rsidR="005C1E0C" w:rsidRDefault="005C1E0C">
      <w:pPr>
        <w:pStyle w:val="TOC1"/>
        <w:tabs>
          <w:tab w:val="left" w:pos="482"/>
        </w:tabs>
        <w:rPr>
          <w:rFonts w:asciiTheme="minorHAnsi" w:eastAsiaTheme="minorEastAsia" w:hAnsiTheme="minorHAnsi" w:cstheme="minorBidi"/>
          <w:bCs w:val="0"/>
          <w:caps w:val="0"/>
          <w:sz w:val="22"/>
          <w:szCs w:val="22"/>
        </w:rPr>
      </w:pPr>
      <w:r w:rsidRPr="008E55EB">
        <w:rPr>
          <w:color w:val="000000" w:themeColor="text1"/>
        </w:rPr>
        <w:t>8</w:t>
      </w:r>
      <w:r>
        <w:rPr>
          <w:rFonts w:asciiTheme="minorHAnsi" w:eastAsiaTheme="minorEastAsia" w:hAnsiTheme="minorHAnsi" w:cstheme="minorBidi"/>
          <w:bCs w:val="0"/>
          <w:caps w:val="0"/>
          <w:sz w:val="22"/>
          <w:szCs w:val="22"/>
        </w:rPr>
        <w:tab/>
      </w:r>
      <w:r w:rsidRPr="008E55EB">
        <w:rPr>
          <w:color w:val="000000" w:themeColor="text1"/>
        </w:rPr>
        <w:t>References</w:t>
      </w:r>
      <w:r>
        <w:tab/>
      </w:r>
      <w:r>
        <w:fldChar w:fldCharType="begin"/>
      </w:r>
      <w:r>
        <w:instrText xml:space="preserve"> PAGEREF _Toc11928107 \h </w:instrText>
      </w:r>
      <w:r>
        <w:fldChar w:fldCharType="separate"/>
      </w:r>
      <w:r w:rsidR="008D2C5C">
        <w:t>35</w:t>
      </w:r>
      <w:r>
        <w:fldChar w:fldCharType="end"/>
      </w:r>
    </w:p>
    <w:p w14:paraId="2A9831F9" w14:textId="5ED815EE" w:rsidR="005C1E0C" w:rsidRDefault="005C1E0C">
      <w:pPr>
        <w:pStyle w:val="TOC1"/>
        <w:tabs>
          <w:tab w:val="left" w:pos="482"/>
        </w:tabs>
        <w:rPr>
          <w:rFonts w:asciiTheme="minorHAnsi" w:eastAsiaTheme="minorEastAsia" w:hAnsiTheme="minorHAnsi" w:cstheme="minorBidi"/>
          <w:bCs w:val="0"/>
          <w:caps w:val="0"/>
          <w:sz w:val="22"/>
          <w:szCs w:val="22"/>
        </w:rPr>
      </w:pPr>
      <w:r w:rsidRPr="008E55EB">
        <w:rPr>
          <w:color w:val="000000" w:themeColor="text1"/>
        </w:rPr>
        <w:t>9</w:t>
      </w:r>
      <w:r>
        <w:rPr>
          <w:rFonts w:asciiTheme="minorHAnsi" w:eastAsiaTheme="minorEastAsia" w:hAnsiTheme="minorHAnsi" w:cstheme="minorBidi"/>
          <w:bCs w:val="0"/>
          <w:caps w:val="0"/>
          <w:sz w:val="22"/>
          <w:szCs w:val="22"/>
        </w:rPr>
        <w:tab/>
      </w:r>
      <w:r w:rsidRPr="008E55EB">
        <w:rPr>
          <w:color w:val="000000" w:themeColor="text1"/>
        </w:rPr>
        <w:t>Appendix</w:t>
      </w:r>
      <w:r>
        <w:tab/>
      </w:r>
      <w:r>
        <w:fldChar w:fldCharType="begin"/>
      </w:r>
      <w:r>
        <w:instrText xml:space="preserve"> PAGEREF _Toc11928108 \h </w:instrText>
      </w:r>
      <w:r>
        <w:fldChar w:fldCharType="separate"/>
      </w:r>
      <w:r w:rsidR="008D2C5C">
        <w:t>38</w:t>
      </w:r>
      <w:r>
        <w:fldChar w:fldCharType="end"/>
      </w:r>
    </w:p>
    <w:p w14:paraId="2BC1E16B" w14:textId="592C3023"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A.</w:t>
      </w:r>
      <w:r>
        <w:rPr>
          <w:rFonts w:asciiTheme="minorHAnsi" w:eastAsiaTheme="minorEastAsia" w:hAnsiTheme="minorHAnsi" w:cstheme="minorBidi"/>
          <w:bCs w:val="0"/>
          <w:sz w:val="22"/>
          <w:szCs w:val="22"/>
          <w:lang w:val="en-US"/>
        </w:rPr>
        <w:tab/>
      </w:r>
      <w:r w:rsidRPr="008E55EB">
        <w:rPr>
          <w:color w:val="000000" w:themeColor="text1"/>
        </w:rPr>
        <w:t>Spraying parameters</w:t>
      </w:r>
      <w:r>
        <w:tab/>
      </w:r>
      <w:r>
        <w:fldChar w:fldCharType="begin"/>
      </w:r>
      <w:r>
        <w:instrText xml:space="preserve"> PAGEREF _Toc11928109 \h </w:instrText>
      </w:r>
      <w:r>
        <w:fldChar w:fldCharType="separate"/>
      </w:r>
      <w:r w:rsidR="008D2C5C">
        <w:t>38</w:t>
      </w:r>
      <w:r>
        <w:fldChar w:fldCharType="end"/>
      </w:r>
    </w:p>
    <w:p w14:paraId="47F1960B" w14:textId="12C2A8A2" w:rsidR="005C1E0C" w:rsidRDefault="005C1E0C">
      <w:pPr>
        <w:pStyle w:val="TOC2"/>
        <w:rPr>
          <w:rFonts w:asciiTheme="minorHAnsi" w:eastAsiaTheme="minorEastAsia" w:hAnsiTheme="minorHAnsi" w:cstheme="minorBidi"/>
          <w:bCs w:val="0"/>
          <w:sz w:val="22"/>
          <w:szCs w:val="22"/>
          <w:lang w:val="en-US"/>
        </w:rPr>
      </w:pPr>
      <w:r w:rsidRPr="008E55EB">
        <w:rPr>
          <w:color w:val="000000" w:themeColor="text1"/>
        </w:rPr>
        <w:t>B.</w:t>
      </w:r>
      <w:r>
        <w:rPr>
          <w:rFonts w:asciiTheme="minorHAnsi" w:eastAsiaTheme="minorEastAsia" w:hAnsiTheme="minorHAnsi" w:cstheme="minorBidi"/>
          <w:bCs w:val="0"/>
          <w:sz w:val="22"/>
          <w:szCs w:val="22"/>
          <w:lang w:val="en-US"/>
        </w:rPr>
        <w:tab/>
      </w:r>
      <w:r w:rsidRPr="008E55EB">
        <w:rPr>
          <w:color w:val="000000" w:themeColor="text1"/>
        </w:rPr>
        <w:t>Graphs used for determining geometry</w:t>
      </w:r>
      <w:r>
        <w:tab/>
      </w:r>
      <w:r>
        <w:fldChar w:fldCharType="begin"/>
      </w:r>
      <w:r>
        <w:instrText xml:space="preserve"> PAGEREF _Toc11928110 \h </w:instrText>
      </w:r>
      <w:r>
        <w:fldChar w:fldCharType="separate"/>
      </w:r>
      <w:r w:rsidR="008D2C5C">
        <w:t>39</w:t>
      </w:r>
      <w:r>
        <w:fldChar w:fldCharType="end"/>
      </w:r>
    </w:p>
    <w:p w14:paraId="1E5F07F9" w14:textId="3286BD39" w:rsidR="00FA3506" w:rsidRPr="00EA3E14" w:rsidRDefault="005C1E0C" w:rsidP="006B56B7">
      <w:pPr>
        <w:rPr>
          <w:noProof/>
          <w:color w:val="000000" w:themeColor="text1"/>
        </w:rPr>
      </w:pPr>
      <w:r>
        <w:rPr>
          <w:rFonts w:eastAsia="Times New Roman"/>
          <w:bCs/>
          <w:noProof/>
          <w:color w:val="000000" w:themeColor="text1"/>
          <w:szCs w:val="36"/>
          <w:highlight w:val="yellow"/>
          <w:lang w:eastAsia="en-US"/>
        </w:rPr>
        <w:fldChar w:fldCharType="end"/>
      </w:r>
    </w:p>
    <w:p w14:paraId="23C8CAA9" w14:textId="77777777" w:rsidR="00FA3506" w:rsidRPr="00EA3E14" w:rsidRDefault="00FA3506" w:rsidP="006B56B7">
      <w:pPr>
        <w:rPr>
          <w:color w:val="000000" w:themeColor="text1"/>
          <w:lang w:val="en-GB"/>
        </w:rPr>
      </w:pPr>
    </w:p>
    <w:p w14:paraId="69137BD3" w14:textId="77777777" w:rsidR="00FA3506" w:rsidRPr="00EA3E14" w:rsidRDefault="00FA3506" w:rsidP="006B56B7">
      <w:pPr>
        <w:rPr>
          <w:color w:val="000000" w:themeColor="text1"/>
          <w:lang w:val="en-GB"/>
        </w:rPr>
      </w:pPr>
    </w:p>
    <w:p w14:paraId="2B8243F7" w14:textId="77777777" w:rsidR="00FA3506" w:rsidRPr="00EA3E14" w:rsidRDefault="00FA3506" w:rsidP="006B56B7">
      <w:pPr>
        <w:rPr>
          <w:color w:val="000000" w:themeColor="text1"/>
          <w:lang w:val="en-GB"/>
        </w:rPr>
      </w:pPr>
    </w:p>
    <w:p w14:paraId="3F762D4D" w14:textId="77777777" w:rsidR="00FA3506" w:rsidRPr="00EA3E14" w:rsidRDefault="00FA3506" w:rsidP="006B56B7">
      <w:pPr>
        <w:rPr>
          <w:color w:val="000000" w:themeColor="text1"/>
          <w:lang w:val="en-GB"/>
        </w:rPr>
      </w:pPr>
    </w:p>
    <w:p w14:paraId="33B4C342" w14:textId="77777777" w:rsidR="00FA3506" w:rsidRPr="00EA3E14" w:rsidRDefault="00FA3506" w:rsidP="006B56B7">
      <w:pPr>
        <w:rPr>
          <w:color w:val="000000" w:themeColor="text1"/>
          <w:lang w:val="en-GB"/>
        </w:rPr>
      </w:pPr>
    </w:p>
    <w:p w14:paraId="38B37E1D" w14:textId="77777777" w:rsidR="00FA3506" w:rsidRPr="00EA3E14" w:rsidRDefault="00FA3506" w:rsidP="006B56B7">
      <w:pPr>
        <w:rPr>
          <w:color w:val="000000" w:themeColor="text1"/>
          <w:lang w:val="en-GB"/>
        </w:rPr>
      </w:pPr>
    </w:p>
    <w:p w14:paraId="58F9EEC8" w14:textId="77777777" w:rsidR="00FA3506" w:rsidRPr="00EA3E14" w:rsidRDefault="00FA3506" w:rsidP="006B56B7">
      <w:pPr>
        <w:rPr>
          <w:color w:val="000000" w:themeColor="text1"/>
          <w:lang w:val="en-GB"/>
        </w:rPr>
      </w:pPr>
    </w:p>
    <w:p w14:paraId="074A5D1B" w14:textId="77777777" w:rsidR="00FA3506" w:rsidRPr="00EA3E14" w:rsidRDefault="00FA3506" w:rsidP="006B56B7">
      <w:pPr>
        <w:rPr>
          <w:color w:val="000000" w:themeColor="text1"/>
          <w:lang w:val="en-GB"/>
        </w:rPr>
      </w:pPr>
    </w:p>
    <w:p w14:paraId="4AE27E3E" w14:textId="74ABE174" w:rsidR="00FA3506" w:rsidRPr="00EA3E14" w:rsidRDefault="00FA3506" w:rsidP="006B56B7">
      <w:pPr>
        <w:pStyle w:val="Heading0"/>
        <w:rPr>
          <w:color w:val="000000" w:themeColor="text1"/>
        </w:rPr>
      </w:pPr>
      <w:r w:rsidRPr="00EA3E14">
        <w:rPr>
          <w:color w:val="000000" w:themeColor="text1"/>
        </w:rPr>
        <w:br w:type="page"/>
      </w:r>
      <w:r w:rsidRPr="00EA3E14">
        <w:rPr>
          <w:color w:val="000000" w:themeColor="text1"/>
        </w:rPr>
        <w:lastRenderedPageBreak/>
        <w:t>Preface</w:t>
      </w:r>
    </w:p>
    <w:p w14:paraId="698A1318" w14:textId="5D838355" w:rsidR="00253A55" w:rsidRPr="00EA3E14" w:rsidRDefault="00253A55" w:rsidP="006B56B7">
      <w:pPr>
        <w:rPr>
          <w:color w:val="000000" w:themeColor="text1"/>
        </w:rPr>
      </w:pPr>
      <w:r w:rsidRPr="00EA3E14">
        <w:rPr>
          <w:color w:val="000000" w:themeColor="text1"/>
        </w:rPr>
        <w:t>This study</w:t>
      </w:r>
      <w:r w:rsidR="0052634A" w:rsidRPr="00EA3E14">
        <w:rPr>
          <w:color w:val="000000" w:themeColor="text1"/>
        </w:rPr>
        <w:t xml:space="preserve"> on the porosity of </w:t>
      </w:r>
      <w:r w:rsidR="00CA58BA">
        <w:rPr>
          <w:color w:val="000000" w:themeColor="text1"/>
        </w:rPr>
        <w:t>Y</w:t>
      </w:r>
      <w:r w:rsidR="0052634A" w:rsidRPr="00EA3E14">
        <w:rPr>
          <w:color w:val="000000" w:themeColor="text1"/>
        </w:rPr>
        <w:t>ttria</w:t>
      </w:r>
      <w:r w:rsidR="00CA58BA">
        <w:rPr>
          <w:color w:val="000000" w:themeColor="text1"/>
        </w:rPr>
        <w:t xml:space="preserve"> </w:t>
      </w:r>
      <w:r w:rsidR="006024A1">
        <w:rPr>
          <w:color w:val="000000" w:themeColor="text1"/>
        </w:rPr>
        <w:t>S</w:t>
      </w:r>
      <w:r w:rsidR="0052634A" w:rsidRPr="00EA3E14">
        <w:rPr>
          <w:color w:val="000000" w:themeColor="text1"/>
        </w:rPr>
        <w:t xml:space="preserve">tabilized </w:t>
      </w:r>
      <w:r w:rsidR="00CA58BA">
        <w:rPr>
          <w:color w:val="000000" w:themeColor="text1"/>
        </w:rPr>
        <w:t>Z</w:t>
      </w:r>
      <w:r w:rsidR="0052634A" w:rsidRPr="00EA3E14">
        <w:rPr>
          <w:color w:val="000000" w:themeColor="text1"/>
        </w:rPr>
        <w:t>irconia</w:t>
      </w:r>
      <w:r w:rsidRPr="00EA3E14">
        <w:rPr>
          <w:color w:val="000000" w:themeColor="text1"/>
        </w:rPr>
        <w:t xml:space="preserve"> was performed at Chalmers University of Technology during the spring of 2019</w:t>
      </w:r>
      <w:r w:rsidR="005932E4">
        <w:rPr>
          <w:color w:val="000000" w:themeColor="text1"/>
        </w:rPr>
        <w:t>,</w:t>
      </w:r>
      <w:r w:rsidRPr="00EA3E14">
        <w:rPr>
          <w:color w:val="000000" w:themeColor="text1"/>
        </w:rPr>
        <w:t xml:space="preserve"> as the final part of my studies in </w:t>
      </w:r>
      <w:r w:rsidR="0052634A" w:rsidRPr="00EA3E14">
        <w:rPr>
          <w:color w:val="000000" w:themeColor="text1"/>
        </w:rPr>
        <w:t>M</w:t>
      </w:r>
      <w:r w:rsidRPr="00EA3E14">
        <w:rPr>
          <w:color w:val="000000" w:themeColor="text1"/>
        </w:rPr>
        <w:t xml:space="preserve">echanical </w:t>
      </w:r>
      <w:r w:rsidR="0052634A" w:rsidRPr="00EA3E14">
        <w:rPr>
          <w:color w:val="000000" w:themeColor="text1"/>
        </w:rPr>
        <w:t>E</w:t>
      </w:r>
      <w:r w:rsidRPr="00EA3E14">
        <w:rPr>
          <w:color w:val="000000" w:themeColor="text1"/>
        </w:rPr>
        <w:t>ngineering</w:t>
      </w:r>
      <w:r w:rsidR="0052634A" w:rsidRPr="00EA3E14">
        <w:rPr>
          <w:color w:val="000000" w:themeColor="text1"/>
        </w:rPr>
        <w:t xml:space="preserve"> in the Master</w:t>
      </w:r>
      <w:r w:rsidR="00866BA1" w:rsidRPr="00EA3E14">
        <w:rPr>
          <w:color w:val="000000" w:themeColor="text1"/>
        </w:rPr>
        <w:t>’</w:t>
      </w:r>
      <w:r w:rsidR="0052634A" w:rsidRPr="00EA3E14">
        <w:rPr>
          <w:color w:val="000000" w:themeColor="text1"/>
        </w:rPr>
        <w:t xml:space="preserve">s </w:t>
      </w:r>
      <w:r w:rsidR="00CB5493">
        <w:rPr>
          <w:color w:val="000000" w:themeColor="text1"/>
        </w:rPr>
        <w:t>Program</w:t>
      </w:r>
      <w:r w:rsidR="0052634A" w:rsidRPr="00EA3E14">
        <w:rPr>
          <w:color w:val="000000" w:themeColor="text1"/>
        </w:rPr>
        <w:t xml:space="preserve"> Materials Engineering</w:t>
      </w:r>
      <w:r w:rsidRPr="00EA3E14">
        <w:rPr>
          <w:color w:val="000000" w:themeColor="text1"/>
        </w:rPr>
        <w:t>. The project was carried out at the Department of Industrial and Materials Science, Surface and Microstructure technology.</w:t>
      </w:r>
      <w:r w:rsidR="0052634A" w:rsidRPr="00EA3E14">
        <w:rPr>
          <w:color w:val="000000" w:themeColor="text1"/>
        </w:rPr>
        <w:t xml:space="preserve"> The thesis work was supervised by Professor Uta Klement</w:t>
      </w:r>
      <w:r w:rsidR="00866BA1" w:rsidRPr="00EA3E14">
        <w:rPr>
          <w:color w:val="000000" w:themeColor="text1"/>
        </w:rPr>
        <w:t xml:space="preserve"> who helped me with valuable discussions and understanding on why such as small thing as a pore is of importance for our future</w:t>
      </w:r>
      <w:r w:rsidR="0052634A" w:rsidRPr="00EA3E14">
        <w:rPr>
          <w:color w:val="000000" w:themeColor="text1"/>
        </w:rPr>
        <w:t xml:space="preserve">. </w:t>
      </w:r>
    </w:p>
    <w:p w14:paraId="74832AF4" w14:textId="6713BB2A" w:rsidR="00253A55" w:rsidRPr="00EA3E14" w:rsidRDefault="00253A55" w:rsidP="006B56B7">
      <w:pPr>
        <w:rPr>
          <w:color w:val="000000" w:themeColor="text1"/>
        </w:rPr>
      </w:pPr>
    </w:p>
    <w:p w14:paraId="30B2DCD8" w14:textId="2195B608" w:rsidR="00866BA1" w:rsidRPr="00EA3E14" w:rsidRDefault="00253A55" w:rsidP="008E7A05">
      <w:pPr>
        <w:rPr>
          <w:color w:val="000000" w:themeColor="text1"/>
        </w:rPr>
      </w:pPr>
      <w:r w:rsidRPr="00EA3E14">
        <w:rPr>
          <w:color w:val="000000" w:themeColor="text1"/>
        </w:rPr>
        <w:t>The NMRC analysis</w:t>
      </w:r>
      <w:r w:rsidR="00C25DB2" w:rsidRPr="00EA3E14">
        <w:rPr>
          <w:color w:val="000000" w:themeColor="text1"/>
        </w:rPr>
        <w:t xml:space="preserve"> performed</w:t>
      </w:r>
      <w:r w:rsidRPr="00EA3E14">
        <w:rPr>
          <w:color w:val="000000" w:themeColor="text1"/>
        </w:rPr>
        <w:t xml:space="preserve"> was carried out</w:t>
      </w:r>
      <w:r w:rsidR="00866BA1" w:rsidRPr="00EA3E14">
        <w:rPr>
          <w:color w:val="000000" w:themeColor="text1"/>
        </w:rPr>
        <w:t xml:space="preserve"> at the Swedish NMR-Center</w:t>
      </w:r>
      <w:r w:rsidRPr="00EA3E14">
        <w:rPr>
          <w:color w:val="000000" w:themeColor="text1"/>
        </w:rPr>
        <w:t xml:space="preserve"> </w:t>
      </w:r>
      <w:r w:rsidR="00D44CCA" w:rsidRPr="00EA3E14">
        <w:rPr>
          <w:color w:val="000000" w:themeColor="text1"/>
        </w:rPr>
        <w:t>with the help of</w:t>
      </w:r>
      <w:r w:rsidRPr="00EA3E14">
        <w:rPr>
          <w:color w:val="000000" w:themeColor="text1"/>
        </w:rPr>
        <w:t xml:space="preserve"> Lars Nordstierna</w:t>
      </w:r>
      <w:r w:rsidR="00C25DB2" w:rsidRPr="00EA3E14">
        <w:rPr>
          <w:color w:val="000000" w:themeColor="text1"/>
        </w:rPr>
        <w:t xml:space="preserve">, </w:t>
      </w:r>
      <w:r w:rsidR="00007577" w:rsidRPr="00EA3E14">
        <w:rPr>
          <w:color w:val="000000" w:themeColor="text1"/>
        </w:rPr>
        <w:t>Dept. of Applied Surface Chemistry, Chalmers</w:t>
      </w:r>
      <w:r w:rsidR="0052634A" w:rsidRPr="00EA3E14">
        <w:rPr>
          <w:color w:val="000000" w:themeColor="text1"/>
        </w:rPr>
        <w:t xml:space="preserve">. </w:t>
      </w:r>
    </w:p>
    <w:p w14:paraId="18400F5A" w14:textId="77777777" w:rsidR="00253A55" w:rsidRPr="00EA3E14" w:rsidRDefault="00253A55" w:rsidP="006B56B7">
      <w:pPr>
        <w:rPr>
          <w:color w:val="000000" w:themeColor="text1"/>
        </w:rPr>
      </w:pPr>
    </w:p>
    <w:p w14:paraId="40872104" w14:textId="010DE87C" w:rsidR="00FA3506" w:rsidRPr="00EA3E14" w:rsidRDefault="00FA3506" w:rsidP="006B56B7">
      <w:pPr>
        <w:rPr>
          <w:color w:val="000000" w:themeColor="text1"/>
        </w:rPr>
      </w:pPr>
      <w:r w:rsidRPr="00EA3E14">
        <w:rPr>
          <w:color w:val="000000" w:themeColor="text1"/>
        </w:rPr>
        <w:t>Göteborg</w:t>
      </w:r>
      <w:r w:rsidR="0052634A" w:rsidRPr="00EA3E14">
        <w:rPr>
          <w:color w:val="000000" w:themeColor="text1"/>
        </w:rPr>
        <w:t>,</w:t>
      </w:r>
      <w:r w:rsidRPr="00EA3E14">
        <w:rPr>
          <w:color w:val="000000" w:themeColor="text1"/>
        </w:rPr>
        <w:t xml:space="preserve"> </w:t>
      </w:r>
      <w:r w:rsidR="00253A55" w:rsidRPr="00EA3E14">
        <w:rPr>
          <w:color w:val="000000" w:themeColor="text1"/>
        </w:rPr>
        <w:t>June</w:t>
      </w:r>
      <w:r w:rsidRPr="00EA3E14">
        <w:rPr>
          <w:color w:val="000000" w:themeColor="text1"/>
        </w:rPr>
        <w:t xml:space="preserve"> 20</w:t>
      </w:r>
      <w:r w:rsidR="00253A55" w:rsidRPr="00EA3E14">
        <w:rPr>
          <w:color w:val="000000" w:themeColor="text1"/>
        </w:rPr>
        <w:t>19</w:t>
      </w:r>
    </w:p>
    <w:p w14:paraId="1B0A62F5" w14:textId="28FD6EF1" w:rsidR="00FA3506" w:rsidRPr="00EA3E14" w:rsidRDefault="00253A55" w:rsidP="006B56B7">
      <w:pPr>
        <w:rPr>
          <w:color w:val="000000" w:themeColor="text1"/>
        </w:rPr>
      </w:pPr>
      <w:r w:rsidRPr="00EA3E14">
        <w:rPr>
          <w:color w:val="000000" w:themeColor="text1"/>
        </w:rPr>
        <w:t>Charlotte Cronquist</w:t>
      </w:r>
    </w:p>
    <w:p w14:paraId="788315EF" w14:textId="05A47BEA" w:rsidR="00FA3506" w:rsidRPr="00EA3E14" w:rsidRDefault="00FA3506" w:rsidP="006B56B7">
      <w:pPr>
        <w:pStyle w:val="Heading0"/>
        <w:rPr>
          <w:color w:val="000000" w:themeColor="text1"/>
          <w:lang w:val="en-US"/>
        </w:rPr>
      </w:pPr>
      <w:bookmarkStart w:id="16" w:name="_Hlk10550013"/>
      <w:r w:rsidRPr="00EA3E14">
        <w:rPr>
          <w:color w:val="000000" w:themeColor="text1"/>
          <w:lang w:val="en-US"/>
        </w:rPr>
        <w:br w:type="page"/>
      </w:r>
      <w:r w:rsidR="00E361B1">
        <w:rPr>
          <w:color w:val="000000" w:themeColor="text1"/>
          <w:lang w:val="en-US"/>
        </w:rPr>
        <w:lastRenderedPageBreak/>
        <w:t>List of Abbreviations</w:t>
      </w:r>
    </w:p>
    <w:bookmarkEnd w:id="16"/>
    <w:p w14:paraId="0130B410" w14:textId="77777777" w:rsidR="00E361B1" w:rsidRDefault="00E361B1" w:rsidP="006B56B7">
      <w:pPr>
        <w:pStyle w:val="Notations"/>
        <w:rPr>
          <w:color w:val="000000" w:themeColor="text1"/>
        </w:rPr>
      </w:pPr>
    </w:p>
    <w:p w14:paraId="2DE2AB11" w14:textId="6830DA66" w:rsidR="00E361B1" w:rsidRDefault="00E361B1" w:rsidP="005C1E0C">
      <w:r>
        <w:t>TBC</w:t>
      </w:r>
      <w:r>
        <w:tab/>
      </w:r>
      <w:r w:rsidR="004E7356">
        <w:tab/>
      </w:r>
      <w:r>
        <w:t>Thermal Barrier Coating</w:t>
      </w:r>
    </w:p>
    <w:p w14:paraId="1B0137E3" w14:textId="19522CAC" w:rsidR="00E361B1" w:rsidRDefault="00E361B1" w:rsidP="005C1E0C">
      <w:r>
        <w:t>YSZ</w:t>
      </w:r>
      <w:r>
        <w:tab/>
      </w:r>
      <w:r w:rsidR="004E7356">
        <w:tab/>
      </w:r>
      <w:r>
        <w:t>Yttria Stabilized Zirconia</w:t>
      </w:r>
    </w:p>
    <w:p w14:paraId="6667F6D4" w14:textId="03C25DFF" w:rsidR="00E361B1" w:rsidRDefault="00E361B1" w:rsidP="005C1E0C">
      <w:r>
        <w:t>APS</w:t>
      </w:r>
      <w:r>
        <w:tab/>
      </w:r>
      <w:r w:rsidR="004E7356">
        <w:tab/>
      </w:r>
      <w:r>
        <w:t>Air Plasma Spraying</w:t>
      </w:r>
    </w:p>
    <w:p w14:paraId="2289023A" w14:textId="5BDB0C33" w:rsidR="00E361B1" w:rsidRDefault="00E361B1" w:rsidP="005C1E0C">
      <w:r>
        <w:t>EB-PVD</w:t>
      </w:r>
      <w:r w:rsidR="007F6273">
        <w:tab/>
        <w:t xml:space="preserve">Electron Beam – Physical Vapor Deposition </w:t>
      </w:r>
    </w:p>
    <w:p w14:paraId="6092351E" w14:textId="26ECA103" w:rsidR="00E361B1" w:rsidRDefault="00E361B1" w:rsidP="005C1E0C">
      <w:r>
        <w:t>SPS</w:t>
      </w:r>
      <w:r w:rsidR="007F6273">
        <w:tab/>
      </w:r>
      <w:r w:rsidR="004E7356">
        <w:tab/>
      </w:r>
      <w:r w:rsidR="007F6273">
        <w:t>Suspension Plasma Spraying</w:t>
      </w:r>
    </w:p>
    <w:p w14:paraId="31F17BF4" w14:textId="5DF54F36" w:rsidR="00E361B1" w:rsidRDefault="00E361B1" w:rsidP="005C1E0C">
      <w:r>
        <w:t>NMRC</w:t>
      </w:r>
      <w:r w:rsidR="007F6273">
        <w:tab/>
      </w:r>
      <w:r w:rsidR="004E7356">
        <w:tab/>
      </w:r>
      <w:r w:rsidR="007F6273">
        <w:t>Nuclear Magnetic Resonance Cryoporometry</w:t>
      </w:r>
    </w:p>
    <w:p w14:paraId="478E5354" w14:textId="5EE9B420" w:rsidR="00E361B1" w:rsidRDefault="00E361B1" w:rsidP="005C1E0C">
      <w:r>
        <w:t>SEM</w:t>
      </w:r>
      <w:r w:rsidR="007F6273">
        <w:tab/>
      </w:r>
      <w:r w:rsidR="004E7356">
        <w:tab/>
      </w:r>
      <w:r w:rsidR="007F6273">
        <w:t>Scanning Electron Microscopy</w:t>
      </w:r>
    </w:p>
    <w:p w14:paraId="2D3DBED5" w14:textId="10AEA3D5" w:rsidR="007F6273" w:rsidRDefault="00E361B1" w:rsidP="005C1E0C">
      <w:r>
        <w:t>MCrAlY</w:t>
      </w:r>
      <w:r>
        <w:tab/>
      </w:r>
      <w:r w:rsidR="007F6273">
        <w:t xml:space="preserve">Metal Chromium </w:t>
      </w:r>
      <w:r w:rsidR="00694B87">
        <w:t>Aluminum</w:t>
      </w:r>
      <w:r w:rsidR="007F6273">
        <w:t xml:space="preserve"> Yttrium</w:t>
      </w:r>
    </w:p>
    <w:p w14:paraId="72F8200C" w14:textId="6A00708E" w:rsidR="00E361B1" w:rsidRDefault="00E361B1" w:rsidP="005C1E0C">
      <w:r>
        <w:t>TGO</w:t>
      </w:r>
      <w:r w:rsidR="007F6273">
        <w:tab/>
      </w:r>
      <w:r w:rsidR="004E7356">
        <w:tab/>
      </w:r>
      <w:r w:rsidR="007F6273">
        <w:t>Thermally Grown Oxide</w:t>
      </w:r>
    </w:p>
    <w:p w14:paraId="13FAAC35" w14:textId="0A9C9F4F" w:rsidR="00E361B1" w:rsidRDefault="00E361B1" w:rsidP="005C1E0C">
      <w:r>
        <w:t xml:space="preserve">t’ </w:t>
      </w:r>
      <w:r>
        <w:tab/>
      </w:r>
      <w:r w:rsidR="004E7356">
        <w:tab/>
        <w:t>T</w:t>
      </w:r>
      <w:r w:rsidR="007F6273">
        <w:t>etragonal prime phase</w:t>
      </w:r>
    </w:p>
    <w:p w14:paraId="4A2C5819" w14:textId="35985BF0" w:rsidR="00E361B1" w:rsidRPr="007F6273" w:rsidRDefault="0054160F" w:rsidP="005C1E0C">
      <m:oMath>
        <m:sSub>
          <m:sSubPr>
            <m:ctrlPr>
              <w:rPr>
                <w:rFonts w:ascii="Cambria Math" w:hAnsi="Cambria Math"/>
                <w:i/>
                <w:lang w:val="sv-SE"/>
              </w:rPr>
            </m:ctrlPr>
          </m:sSubPr>
          <m:e>
            <m:r>
              <w:rPr>
                <w:rFonts w:ascii="Cambria Math" w:hAnsi="Cambria Math"/>
              </w:rPr>
              <m:t>Y</m:t>
            </m:r>
            <m:ctrlPr>
              <w:rPr>
                <w:rFonts w:ascii="Cambria Math" w:hAnsi="Cambria Math"/>
                <w:i/>
              </w:rPr>
            </m:ctrlPr>
          </m:e>
          <m:sub>
            <m:r>
              <w:rPr>
                <w:rFonts w:ascii="Cambria Math" w:hAnsi="Cambria Math"/>
              </w:rPr>
              <m:t>2</m:t>
            </m:r>
          </m:sub>
        </m:sSub>
        <m:sSub>
          <m:sSubPr>
            <m:ctrlPr>
              <w:rPr>
                <w:rFonts w:ascii="Cambria Math" w:hAnsi="Cambria Math"/>
                <w:i/>
                <w:lang w:val="sv-SE"/>
              </w:rPr>
            </m:ctrlPr>
          </m:sSubPr>
          <m:e>
            <m:r>
              <w:rPr>
                <w:rFonts w:ascii="Cambria Math" w:hAnsi="Cambria Math"/>
                <w:lang w:val="sv-SE"/>
              </w:rPr>
              <m:t>O</m:t>
            </m:r>
          </m:e>
          <m:sub>
            <m:r>
              <w:rPr>
                <w:rFonts w:ascii="Cambria Math" w:hAnsi="Cambria Math"/>
              </w:rPr>
              <m:t>3</m:t>
            </m:r>
          </m:sub>
        </m:sSub>
      </m:oMath>
      <w:r w:rsidR="00E361B1" w:rsidRPr="005C1E0C">
        <w:tab/>
      </w:r>
      <w:r w:rsidR="004E7356">
        <w:tab/>
      </w:r>
      <w:r w:rsidR="007F6273">
        <w:t>Yttria</w:t>
      </w:r>
    </w:p>
    <w:p w14:paraId="452C288D" w14:textId="310BCF8B" w:rsidR="003C662C" w:rsidRDefault="00E361B1" w:rsidP="005C1E0C">
      <w:pPr>
        <w:rPr>
          <w:lang w:val="en-GB"/>
        </w:rPr>
      </w:pPr>
      <m:oMath>
        <m:r>
          <w:rPr>
            <w:rFonts w:ascii="Cambria Math" w:hAnsi="Cambria Math"/>
            <w:lang w:val="en-GB"/>
          </w:rPr>
          <m:t>Zr</m:t>
        </m:r>
        <m:sSub>
          <m:sSubPr>
            <m:ctrlPr>
              <w:rPr>
                <w:rFonts w:ascii="Cambria Math" w:hAnsi="Cambria Math"/>
                <w:i/>
                <w:lang w:val="en-GB"/>
              </w:rPr>
            </m:ctrlPr>
          </m:sSubPr>
          <m:e>
            <m:r>
              <w:rPr>
                <w:rFonts w:ascii="Cambria Math" w:hAnsi="Cambria Math"/>
                <w:lang w:val="en-GB"/>
              </w:rPr>
              <m:t>O</m:t>
            </m:r>
          </m:e>
          <m:sub>
            <m:r>
              <w:rPr>
                <w:rFonts w:ascii="Cambria Math" w:hAnsi="Cambria Math"/>
                <w:lang w:val="en-GB"/>
              </w:rPr>
              <m:t>2</m:t>
            </m:r>
          </m:sub>
        </m:sSub>
      </m:oMath>
      <w:r w:rsidR="007F6273">
        <w:rPr>
          <w:lang w:val="en-GB"/>
        </w:rPr>
        <w:tab/>
      </w:r>
      <w:r w:rsidR="004E7356">
        <w:rPr>
          <w:lang w:val="en-GB"/>
        </w:rPr>
        <w:tab/>
      </w:r>
      <w:r w:rsidR="00187EB5">
        <w:rPr>
          <w:lang w:val="en-GB"/>
        </w:rPr>
        <w:t xml:space="preserve">Zirconia </w:t>
      </w:r>
      <w:r>
        <w:rPr>
          <w:lang w:val="en-GB"/>
        </w:rPr>
        <w:tab/>
      </w:r>
    </w:p>
    <w:p w14:paraId="47E01A3E" w14:textId="2D25DAAB" w:rsidR="00E361B1" w:rsidRDefault="00E361B1" w:rsidP="005C1E0C">
      <w:pPr>
        <w:rPr>
          <w:lang w:val="en-GB"/>
        </w:rPr>
      </w:pPr>
      <w:r>
        <w:rPr>
          <w:lang w:val="en-GB"/>
        </w:rPr>
        <w:t>HVOF</w:t>
      </w:r>
      <w:r w:rsidR="00187EB5">
        <w:rPr>
          <w:lang w:val="en-GB"/>
        </w:rPr>
        <w:tab/>
      </w:r>
      <w:r w:rsidR="004E7356">
        <w:rPr>
          <w:lang w:val="en-GB"/>
        </w:rPr>
        <w:tab/>
      </w:r>
      <w:r w:rsidR="00187EB5">
        <w:rPr>
          <w:lang w:val="en-GB"/>
        </w:rPr>
        <w:t>High Velocity Oxy-Fuel</w:t>
      </w:r>
    </w:p>
    <w:p w14:paraId="5978AC8F" w14:textId="20429D6D" w:rsidR="00E361B1" w:rsidRDefault="0056184E" w:rsidP="005C1E0C">
      <w:pPr>
        <w:rPr>
          <w:lang w:val="en-GB"/>
        </w:rPr>
      </w:pPr>
      <w:r w:rsidRPr="005C1E0C">
        <w:rPr>
          <w:lang w:val="en-GB"/>
        </w:rPr>
        <w:t>B</w:t>
      </w:r>
      <w:r w:rsidR="007F6273">
        <w:rPr>
          <w:lang w:val="en-GB"/>
        </w:rPr>
        <w:tab/>
      </w:r>
      <w:r w:rsidR="004E7356">
        <w:rPr>
          <w:lang w:val="en-GB"/>
        </w:rPr>
        <w:tab/>
      </w:r>
      <w:r w:rsidR="00187EB5">
        <w:rPr>
          <w:lang w:val="en-GB"/>
        </w:rPr>
        <w:t>Magnetic field</w:t>
      </w:r>
    </w:p>
    <w:p w14:paraId="7E9EC81F" w14:textId="369E2721" w:rsidR="0056184E" w:rsidRDefault="0056184E" w:rsidP="005C1E0C">
      <w:pPr>
        <w:rPr>
          <w:lang w:val="en-GB"/>
        </w:rPr>
      </w:pPr>
      <w:r w:rsidRPr="005C1E0C">
        <w:rPr>
          <w:lang w:val="en-GB"/>
        </w:rPr>
        <w:t>M</w:t>
      </w:r>
      <w:r w:rsidR="00187EB5">
        <w:rPr>
          <w:lang w:val="en-GB"/>
        </w:rPr>
        <w:tab/>
      </w:r>
      <w:r w:rsidR="004E7356">
        <w:rPr>
          <w:lang w:val="en-GB"/>
        </w:rPr>
        <w:tab/>
      </w:r>
      <w:r w:rsidR="00187EB5">
        <w:rPr>
          <w:lang w:val="en-GB"/>
        </w:rPr>
        <w:t>Magnetization</w:t>
      </w:r>
    </w:p>
    <w:p w14:paraId="2782F8A6" w14:textId="6C4FF03B" w:rsidR="0056184E" w:rsidRPr="0056184E" w:rsidRDefault="0056184E" w:rsidP="005C1E0C">
      <w:pPr>
        <w:rPr>
          <w:lang w:val="en-GB"/>
        </w:rPr>
      </w:pPr>
      <m:oMath>
        <m:r>
          <w:rPr>
            <w:rFonts w:ascii="Cambria Math" w:hAnsi="Cambria Math"/>
            <w:lang w:val="en-GB"/>
          </w:rPr>
          <m:t>ω</m:t>
        </m:r>
      </m:oMath>
      <w:r w:rsidR="00187EB5">
        <w:rPr>
          <w:lang w:val="en-GB"/>
        </w:rPr>
        <w:tab/>
      </w:r>
      <w:r w:rsidR="004E7356">
        <w:rPr>
          <w:lang w:val="en-GB"/>
        </w:rPr>
        <w:tab/>
      </w:r>
      <w:r w:rsidR="00187EB5">
        <w:rPr>
          <w:lang w:val="en-GB"/>
        </w:rPr>
        <w:t>Larmor Frequency</w:t>
      </w:r>
    </w:p>
    <w:p w14:paraId="7F74B35F" w14:textId="51C00011" w:rsidR="0056184E" w:rsidRPr="0056184E" w:rsidRDefault="0054160F" w:rsidP="005C1E0C">
      <w:pPr>
        <w:rPr>
          <w:lang w:val="en-GB"/>
        </w:rPr>
      </w:pPr>
      <m:oMath>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eq</m:t>
            </m:r>
          </m:sub>
        </m:sSub>
      </m:oMath>
      <w:r w:rsidR="00187EB5">
        <w:rPr>
          <w:lang w:val="en-GB"/>
        </w:rPr>
        <w:tab/>
      </w:r>
      <w:r w:rsidR="004E7356">
        <w:rPr>
          <w:lang w:val="en-GB"/>
        </w:rPr>
        <w:tab/>
      </w:r>
      <w:r w:rsidR="00187EB5">
        <w:rPr>
          <w:lang w:val="en-GB"/>
        </w:rPr>
        <w:t>Equilibrium temperature</w:t>
      </w:r>
    </w:p>
    <w:p w14:paraId="10049ED3" w14:textId="4DCF7719" w:rsidR="0056184E" w:rsidRDefault="0056184E" w:rsidP="005C1E0C">
      <w:pPr>
        <w:rPr>
          <w:lang w:val="en-GB"/>
        </w:rPr>
      </w:pPr>
      <w:r w:rsidRPr="005C1E0C">
        <w:rPr>
          <w:rFonts w:ascii="Cambria Math" w:hAnsi="Cambria Math"/>
          <w:i/>
          <w:lang w:val="en-GB"/>
        </w:rPr>
        <w:t>V</w:t>
      </w:r>
      <w:r w:rsidR="00187EB5">
        <w:rPr>
          <w:lang w:val="en-GB"/>
        </w:rPr>
        <w:tab/>
      </w:r>
      <w:r w:rsidR="004E7356">
        <w:rPr>
          <w:lang w:val="en-GB"/>
        </w:rPr>
        <w:tab/>
      </w:r>
      <w:r w:rsidR="00187EB5">
        <w:rPr>
          <w:lang w:val="en-GB"/>
        </w:rPr>
        <w:t>Volume</w:t>
      </w:r>
    </w:p>
    <w:p w14:paraId="2FED92FC" w14:textId="2B18DBA4" w:rsidR="0056184E" w:rsidRDefault="0056184E" w:rsidP="005C1E0C">
      <w:pPr>
        <w:rPr>
          <w:lang w:val="en-GB"/>
        </w:rPr>
      </w:pPr>
      <w:r w:rsidRPr="005C1E0C">
        <w:rPr>
          <w:rFonts w:ascii="Cambria Math" w:hAnsi="Cambria Math"/>
          <w:i/>
          <w:lang w:val="en-GB"/>
        </w:rPr>
        <w:t>S</w:t>
      </w:r>
      <w:r w:rsidR="00187EB5">
        <w:rPr>
          <w:lang w:val="en-GB"/>
        </w:rPr>
        <w:tab/>
      </w:r>
      <w:r w:rsidR="004E7356">
        <w:rPr>
          <w:lang w:val="en-GB"/>
        </w:rPr>
        <w:tab/>
      </w:r>
      <w:r w:rsidR="00187EB5">
        <w:rPr>
          <w:lang w:val="en-GB"/>
        </w:rPr>
        <w:t>Surface area</w:t>
      </w:r>
    </w:p>
    <w:p w14:paraId="72127960" w14:textId="73AEE915" w:rsidR="0056184E" w:rsidRPr="0056184E" w:rsidRDefault="0054160F" w:rsidP="005C1E0C">
      <w:pPr>
        <w:rPr>
          <w:lang w:val="en-GB"/>
        </w:rPr>
      </w:pPr>
      <m:oMath>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m</m:t>
            </m:r>
          </m:sub>
        </m:sSub>
      </m:oMath>
      <w:r w:rsidR="00187EB5">
        <w:rPr>
          <w:lang w:val="en-GB"/>
        </w:rPr>
        <w:tab/>
      </w:r>
      <w:r w:rsidR="004E7356">
        <w:rPr>
          <w:lang w:val="en-GB"/>
        </w:rPr>
        <w:tab/>
      </w:r>
      <w:r w:rsidR="00187EB5">
        <w:rPr>
          <w:lang w:val="en-GB"/>
        </w:rPr>
        <w:t>Helmholtz free energy for melting</w:t>
      </w:r>
    </w:p>
    <w:p w14:paraId="0714DD1B" w14:textId="1830C7E9" w:rsidR="0056184E" w:rsidRPr="0056184E" w:rsidRDefault="0054160F" w:rsidP="005C1E0C">
      <w:pPr>
        <w:rPr>
          <w:lang w:val="en-GB"/>
        </w:rPr>
      </w:pPr>
      <m:oMath>
        <m:sSub>
          <m:sSubPr>
            <m:ctrlPr>
              <w:rPr>
                <w:rFonts w:ascii="Cambria Math" w:hAnsi="Cambria Math"/>
                <w:i/>
                <w:lang w:val="en-GB"/>
              </w:rPr>
            </m:ctrlPr>
          </m:sSubPr>
          <m:e>
            <m:r>
              <w:rPr>
                <w:rFonts w:ascii="Cambria Math" w:hAnsi="Cambria Math"/>
                <w:lang w:val="en-GB"/>
              </w:rPr>
              <m:t>μ</m:t>
            </m:r>
          </m:e>
          <m:sub>
            <m:r>
              <w:rPr>
                <w:rFonts w:ascii="Cambria Math" w:hAnsi="Cambria Math"/>
                <w:lang w:val="en-GB"/>
              </w:rPr>
              <m:t>l</m:t>
            </m:r>
          </m:sub>
        </m:sSub>
      </m:oMath>
      <w:r w:rsidR="00187EB5">
        <w:rPr>
          <w:lang w:val="en-GB"/>
        </w:rPr>
        <w:tab/>
      </w:r>
      <w:r w:rsidR="004E7356">
        <w:rPr>
          <w:lang w:val="en-GB"/>
        </w:rPr>
        <w:tab/>
      </w:r>
      <w:r w:rsidR="00187EB5">
        <w:rPr>
          <w:lang w:val="en-GB"/>
        </w:rPr>
        <w:t>Chemical potential of liquid</w:t>
      </w:r>
    </w:p>
    <w:bookmarkStart w:id="17" w:name="_Toc10473124"/>
    <w:bookmarkStart w:id="18" w:name="_Toc10473056"/>
    <w:p w14:paraId="3CA00D98" w14:textId="62E3B7A0" w:rsidR="003C662C" w:rsidRPr="0056184E" w:rsidRDefault="0054160F" w:rsidP="005C1E0C">
      <m:oMath>
        <m:sSub>
          <m:sSubPr>
            <m:ctrlPr>
              <w:rPr>
                <w:rFonts w:ascii="Cambria Math" w:hAnsi="Cambria Math"/>
                <w:i/>
              </w:rPr>
            </m:ctrlPr>
          </m:sSubPr>
          <m:e>
            <m:r>
              <w:rPr>
                <w:rFonts w:ascii="Cambria Math" w:hAnsi="Cambria Math"/>
              </w:rPr>
              <m:t>ν</m:t>
            </m:r>
          </m:e>
          <m:sub>
            <m:r>
              <w:rPr>
                <w:rFonts w:ascii="Cambria Math" w:hAnsi="Cambria Math"/>
              </w:rPr>
              <m:t>l</m:t>
            </m:r>
          </m:sub>
        </m:sSub>
      </m:oMath>
      <w:r w:rsidR="00187EB5">
        <w:tab/>
      </w:r>
      <w:r w:rsidR="004E7356">
        <w:tab/>
      </w:r>
      <w:r w:rsidR="003C2667">
        <w:t>M</w:t>
      </w:r>
      <w:r w:rsidR="00187EB5">
        <w:t>olar volume of liquid</w:t>
      </w:r>
    </w:p>
    <w:p w14:paraId="5BFF602A" w14:textId="0B13ED61" w:rsidR="0056184E" w:rsidRPr="0056184E" w:rsidRDefault="0054160F" w:rsidP="005C1E0C">
      <m:oMath>
        <m:sSub>
          <m:sSubPr>
            <m:ctrlPr>
              <w:rPr>
                <w:rFonts w:ascii="Cambria Math" w:hAnsi="Cambria Math"/>
                <w:i/>
              </w:rPr>
            </m:ctrlPr>
          </m:sSubPr>
          <m:e>
            <m:r>
              <w:rPr>
                <w:rFonts w:ascii="Cambria Math" w:hAnsi="Cambria Math"/>
              </w:rPr>
              <m:t>γ</m:t>
            </m:r>
          </m:e>
          <m:sub>
            <m:r>
              <w:rPr>
                <w:rFonts w:ascii="Cambria Math" w:hAnsi="Cambria Math"/>
              </w:rPr>
              <m:t>lw</m:t>
            </m:r>
          </m:sub>
        </m:sSub>
      </m:oMath>
      <w:r w:rsidR="00187EB5">
        <w:tab/>
      </w:r>
      <w:r w:rsidR="004E7356">
        <w:tab/>
      </w:r>
      <w:r w:rsidR="00187EB5">
        <w:t>Surface energy of liquid/wall interphase</w:t>
      </w:r>
    </w:p>
    <w:p w14:paraId="6F1920BE" w14:textId="168661DB" w:rsidR="0056184E" w:rsidRPr="0056184E" w:rsidRDefault="0054160F" w:rsidP="005C1E0C">
      <w:pPr>
        <w:rPr>
          <w:lang w:val="en-GB"/>
        </w:rPr>
      </w:pPr>
      <m:oMath>
        <m:sSub>
          <m:sSubPr>
            <m:ctrlPr>
              <w:rPr>
                <w:rFonts w:ascii="Cambria Math" w:hAnsi="Cambria Math"/>
                <w:i/>
                <w:lang w:val="en-GB"/>
              </w:rPr>
            </m:ctrlPr>
          </m:sSubPr>
          <m:e>
            <m:r>
              <w:rPr>
                <w:rFonts w:ascii="Cambria Math" w:hAnsi="Cambria Math"/>
                <w:lang w:val="en-GB"/>
              </w:rPr>
              <m:t>F</m:t>
            </m:r>
          </m:e>
          <m:sub>
            <m:r>
              <w:rPr>
                <w:rFonts w:ascii="Cambria Math" w:hAnsi="Cambria Math"/>
                <w:lang w:val="en-GB"/>
              </w:rPr>
              <m:t>f</m:t>
            </m:r>
          </m:sub>
        </m:sSub>
      </m:oMath>
      <w:r w:rsidR="00187EB5">
        <w:rPr>
          <w:lang w:val="en-GB"/>
        </w:rPr>
        <w:tab/>
      </w:r>
      <w:r w:rsidR="004E7356">
        <w:rPr>
          <w:lang w:val="en-GB"/>
        </w:rPr>
        <w:tab/>
      </w:r>
      <w:r w:rsidR="00187EB5">
        <w:rPr>
          <w:lang w:val="en-GB"/>
        </w:rPr>
        <w:t>Helmholtz free energy for freezing</w:t>
      </w:r>
    </w:p>
    <w:p w14:paraId="320A1209" w14:textId="55086F08" w:rsidR="0056184E" w:rsidRPr="0056184E" w:rsidRDefault="0054160F" w:rsidP="005C1E0C">
      <w:pPr>
        <w:rPr>
          <w:lang w:val="en-GB"/>
        </w:rPr>
      </w:pPr>
      <m:oMath>
        <m:sSub>
          <m:sSubPr>
            <m:ctrlPr>
              <w:rPr>
                <w:rFonts w:ascii="Cambria Math" w:hAnsi="Cambria Math"/>
                <w:i/>
                <w:lang w:val="en-GB"/>
              </w:rPr>
            </m:ctrlPr>
          </m:sSubPr>
          <m:e>
            <m:r>
              <w:rPr>
                <w:rFonts w:ascii="Cambria Math" w:hAnsi="Cambria Math"/>
                <w:lang w:val="en-GB"/>
              </w:rPr>
              <m:t>μ</m:t>
            </m:r>
          </m:e>
          <m:sub>
            <m:r>
              <w:rPr>
                <w:rFonts w:ascii="Cambria Math" w:hAnsi="Cambria Math"/>
                <w:lang w:val="en-GB"/>
              </w:rPr>
              <m:t>s</m:t>
            </m:r>
          </m:sub>
        </m:sSub>
      </m:oMath>
      <w:r w:rsidR="00187EB5">
        <w:rPr>
          <w:lang w:val="en-GB"/>
        </w:rPr>
        <w:tab/>
      </w:r>
      <w:r w:rsidR="004E7356">
        <w:rPr>
          <w:lang w:val="en-GB"/>
        </w:rPr>
        <w:tab/>
      </w:r>
      <w:r w:rsidR="003C2667">
        <w:rPr>
          <w:lang w:val="en-GB"/>
        </w:rPr>
        <w:t>C</w:t>
      </w:r>
      <w:r w:rsidR="00187EB5">
        <w:rPr>
          <w:lang w:val="en-GB"/>
        </w:rPr>
        <w:t>hemical potential of solid</w:t>
      </w:r>
    </w:p>
    <w:p w14:paraId="4762A43B" w14:textId="3F98740D" w:rsidR="0056184E" w:rsidRPr="0056184E" w:rsidRDefault="0054160F" w:rsidP="005C1E0C">
      <m:oMath>
        <m:sSub>
          <m:sSubPr>
            <m:ctrlPr>
              <w:rPr>
                <w:rFonts w:ascii="Cambria Math" w:hAnsi="Cambria Math"/>
                <w:i/>
              </w:rPr>
            </m:ctrlPr>
          </m:sSubPr>
          <m:e>
            <m:r>
              <w:rPr>
                <w:rFonts w:ascii="Cambria Math" w:hAnsi="Cambria Math"/>
              </w:rPr>
              <m:t>ν</m:t>
            </m:r>
          </m:e>
          <m:sub>
            <m:r>
              <w:rPr>
                <w:rFonts w:ascii="Cambria Math" w:hAnsi="Cambria Math"/>
              </w:rPr>
              <m:t>s</m:t>
            </m:r>
          </m:sub>
        </m:sSub>
      </m:oMath>
      <w:r w:rsidR="00187EB5">
        <w:tab/>
      </w:r>
      <w:r w:rsidR="004E7356">
        <w:tab/>
      </w:r>
      <w:r w:rsidR="003C2667">
        <w:t>M</w:t>
      </w:r>
      <w:r w:rsidR="00187EB5">
        <w:t>olar volume of solid</w:t>
      </w:r>
    </w:p>
    <w:p w14:paraId="2E4357C8" w14:textId="09E3A107" w:rsidR="0056184E" w:rsidRPr="0056184E" w:rsidRDefault="0054160F" w:rsidP="005C1E0C">
      <m:oMath>
        <m:sSub>
          <m:sSubPr>
            <m:ctrlPr>
              <w:rPr>
                <w:rFonts w:ascii="Cambria Math" w:hAnsi="Cambria Math"/>
                <w:i/>
              </w:rPr>
            </m:ctrlPr>
          </m:sSubPr>
          <m:e>
            <m:r>
              <w:rPr>
                <w:rFonts w:ascii="Cambria Math" w:hAnsi="Cambria Math"/>
              </w:rPr>
              <m:t>γ</m:t>
            </m:r>
          </m:e>
          <m:sub>
            <m:r>
              <w:rPr>
                <w:rFonts w:ascii="Cambria Math" w:hAnsi="Cambria Math"/>
              </w:rPr>
              <m:t>sl</m:t>
            </m:r>
          </m:sub>
        </m:sSub>
      </m:oMath>
      <w:r w:rsidR="00187EB5">
        <w:tab/>
      </w:r>
      <w:r w:rsidR="004E7356">
        <w:tab/>
      </w:r>
      <w:r w:rsidR="00187EB5">
        <w:t>Surface energy of solid/liquid interface</w:t>
      </w:r>
    </w:p>
    <w:p w14:paraId="3F3804A7" w14:textId="7CA533E0" w:rsidR="0056184E" w:rsidRPr="00187EB5" w:rsidRDefault="0054160F" w:rsidP="005C1E0C">
      <m:oMath>
        <m:sSub>
          <m:sSubPr>
            <m:ctrlPr>
              <w:rPr>
                <w:rFonts w:ascii="Cambria Math" w:hAnsi="Cambria Math"/>
                <w:i/>
                <w:lang w:val="sv-SE"/>
              </w:rPr>
            </m:ctrlPr>
          </m:sSubPr>
          <m:e>
            <m:r>
              <w:rPr>
                <w:rFonts w:ascii="Cambria Math" w:hAnsi="Cambria Math"/>
              </w:rPr>
              <m:t>S</m:t>
            </m:r>
            <m:ctrlPr>
              <w:rPr>
                <w:rFonts w:ascii="Cambria Math" w:hAnsi="Cambria Math"/>
                <w:i/>
              </w:rPr>
            </m:ctrlPr>
          </m:e>
          <m:sub>
            <m:r>
              <w:rPr>
                <w:rFonts w:ascii="Cambria Math" w:hAnsi="Cambria Math"/>
                <w:lang w:val="sv-SE"/>
              </w:rPr>
              <m:t>s</m:t>
            </m:r>
          </m:sub>
        </m:sSub>
      </m:oMath>
      <w:r w:rsidR="00187EB5" w:rsidRPr="00187EB5">
        <w:tab/>
      </w:r>
      <w:r w:rsidR="004E7356">
        <w:tab/>
      </w:r>
      <w:r w:rsidR="00187EB5" w:rsidRPr="00187EB5">
        <w:t>Surface area o</w:t>
      </w:r>
      <w:r w:rsidR="00187EB5">
        <w:t>f solid</w:t>
      </w:r>
    </w:p>
    <w:p w14:paraId="75BC61F8" w14:textId="68C42142" w:rsidR="0056184E" w:rsidRPr="0056184E" w:rsidRDefault="0054160F" w:rsidP="005C1E0C">
      <m:oMath>
        <m:sSub>
          <m:sSubPr>
            <m:ctrlPr>
              <w:rPr>
                <w:rFonts w:ascii="Cambria Math" w:hAnsi="Cambria Math"/>
                <w:i/>
              </w:rPr>
            </m:ctrlPr>
          </m:sSubPr>
          <m:e>
            <m:r>
              <w:rPr>
                <w:rFonts w:ascii="Cambria Math" w:hAnsi="Cambria Math"/>
              </w:rPr>
              <m:t>V</m:t>
            </m:r>
          </m:e>
          <m:sub>
            <m:r>
              <w:rPr>
                <w:rFonts w:ascii="Cambria Math" w:hAnsi="Cambria Math"/>
              </w:rPr>
              <m:t>s</m:t>
            </m:r>
          </m:sub>
        </m:sSub>
        <m:r>
          <w:rPr>
            <w:rFonts w:ascii="Cambria Math" w:hAnsi="Cambria Math"/>
          </w:rPr>
          <m:t xml:space="preserve"> </m:t>
        </m:r>
      </m:oMath>
      <w:r w:rsidR="00187EB5">
        <w:tab/>
      </w:r>
      <w:r w:rsidR="004E7356">
        <w:tab/>
      </w:r>
      <w:r w:rsidR="00187EB5">
        <w:t>Volume of solid</w:t>
      </w:r>
    </w:p>
    <w:p w14:paraId="340511A5" w14:textId="473CCC80" w:rsidR="0056184E" w:rsidRPr="0056184E" w:rsidRDefault="00187EB5" w:rsidP="005C1E0C">
      <w:pPr>
        <w:rPr>
          <w:lang w:val="en-GB"/>
        </w:rPr>
      </w:pPr>
      <m:oMath>
        <m:r>
          <m:rPr>
            <m:sty m:val="p"/>
          </m:rPr>
          <w:rPr>
            <w:rFonts w:ascii="Cambria Math" w:hAnsi="Cambria Math"/>
            <w:lang w:val="en-GB"/>
          </w:rPr>
          <m:t>Δ</m:t>
        </m:r>
        <m:r>
          <w:rPr>
            <w:rFonts w:ascii="Cambria Math" w:hAnsi="Cambria Math"/>
            <w:lang w:val="en-GB"/>
          </w:rPr>
          <m:t>F</m:t>
        </m:r>
      </m:oMath>
      <w:r>
        <w:rPr>
          <w:lang w:val="en-GB"/>
        </w:rPr>
        <w:tab/>
      </w:r>
      <w:r w:rsidR="004E7356">
        <w:rPr>
          <w:lang w:val="en-GB"/>
        </w:rPr>
        <w:tab/>
      </w:r>
      <w:r>
        <w:rPr>
          <w:lang w:val="en-GB"/>
        </w:rPr>
        <w:t>Free energy difference</w:t>
      </w:r>
    </w:p>
    <w:p w14:paraId="533AB31C" w14:textId="027E1715" w:rsidR="0056184E" w:rsidRPr="0056184E" w:rsidRDefault="0056184E" w:rsidP="005C1E0C">
      <w:pPr>
        <w:rPr>
          <w:lang w:val="en-GB"/>
        </w:rPr>
      </w:pPr>
      <m:oMath>
        <m:r>
          <m:rPr>
            <m:sty m:val="p"/>
          </m:rPr>
          <w:rPr>
            <w:rFonts w:ascii="Cambria Math" w:hAnsi="Cambria Math"/>
            <w:lang w:val="en-GB"/>
          </w:rPr>
          <m:t>Δ</m:t>
        </m:r>
        <m:r>
          <w:rPr>
            <w:rFonts w:ascii="Cambria Math" w:hAnsi="Cambria Math"/>
            <w:lang w:val="en-GB"/>
          </w:rPr>
          <m:t>H</m:t>
        </m:r>
      </m:oMath>
      <w:r w:rsidR="00187EB5">
        <w:rPr>
          <w:lang w:val="en-GB"/>
        </w:rPr>
        <w:tab/>
      </w:r>
      <w:r w:rsidR="004E7356">
        <w:rPr>
          <w:lang w:val="en-GB"/>
        </w:rPr>
        <w:tab/>
      </w:r>
      <w:r w:rsidR="00187EB5">
        <w:rPr>
          <w:lang w:val="en-GB"/>
        </w:rPr>
        <w:t>Enthalpy of fusion</w:t>
      </w:r>
    </w:p>
    <w:p w14:paraId="0DF61E07" w14:textId="3A48262B" w:rsidR="0056184E" w:rsidRPr="0056184E" w:rsidRDefault="0056184E" w:rsidP="005C1E0C">
      <m:oMath>
        <m:r>
          <w:rPr>
            <w:rFonts w:ascii="Cambria Math" w:hAnsi="Cambria Math"/>
          </w:rPr>
          <m:t>T</m:t>
        </m:r>
      </m:oMath>
      <w:r w:rsidR="00187EB5">
        <w:tab/>
      </w:r>
      <w:r w:rsidR="004E7356">
        <w:tab/>
      </w:r>
      <w:r w:rsidR="00187EB5">
        <w:t>Temperature</w:t>
      </w:r>
    </w:p>
    <w:p w14:paraId="35EAB8C0" w14:textId="7CED1989" w:rsidR="0056184E" w:rsidRPr="0056184E" w:rsidRDefault="0054160F" w:rsidP="005C1E0C">
      <m:oMath>
        <m:sSup>
          <m:sSupPr>
            <m:ctrlPr>
              <w:rPr>
                <w:rFonts w:ascii="Cambria Math" w:hAnsi="Cambria Math"/>
                <w:i/>
              </w:rPr>
            </m:ctrlPr>
          </m:sSupPr>
          <m:e>
            <m:r>
              <w:rPr>
                <w:rFonts w:ascii="Cambria Math" w:hAnsi="Cambria Math"/>
              </w:rPr>
              <m:t>T</m:t>
            </m:r>
          </m:e>
          <m:sup>
            <m:r>
              <w:rPr>
                <w:rFonts w:ascii="Cambria Math" w:hAnsi="Cambria Math"/>
              </w:rPr>
              <m:t>0</m:t>
            </m:r>
          </m:sup>
        </m:sSup>
      </m:oMath>
      <w:r w:rsidR="00187EB5">
        <w:tab/>
      </w:r>
      <w:r w:rsidR="004E7356">
        <w:tab/>
      </w:r>
      <w:r w:rsidR="00187EB5">
        <w:t>Transition temperature</w:t>
      </w:r>
    </w:p>
    <w:p w14:paraId="0041005F" w14:textId="2EF98C6A" w:rsidR="0056184E" w:rsidRPr="0056184E" w:rsidRDefault="0054160F" w:rsidP="005C1E0C">
      <w:pPr>
        <w:rPr>
          <w:lang w:val="en-GB"/>
        </w:rPr>
      </w:pPr>
      <m:oMath>
        <m:sSub>
          <m:sSubPr>
            <m:ctrlPr>
              <w:rPr>
                <w:rFonts w:ascii="Cambria Math" w:hAnsi="Cambria Math"/>
                <w:i/>
                <w:lang w:val="en-GB"/>
              </w:rPr>
            </m:ctrlPr>
          </m:sSubPr>
          <m:e>
            <m:r>
              <w:rPr>
                <w:rFonts w:ascii="Cambria Math" w:hAnsi="Cambria Math"/>
                <w:lang w:val="en-GB"/>
              </w:rPr>
              <m:t>V</m:t>
            </m:r>
          </m:e>
          <m:sub>
            <m:r>
              <w:rPr>
                <w:rFonts w:ascii="Cambria Math" w:hAnsi="Cambria Math"/>
                <w:lang w:val="en-GB"/>
              </w:rPr>
              <m:t>l</m:t>
            </m:r>
          </m:sub>
        </m:sSub>
      </m:oMath>
      <w:r w:rsidR="00187EB5">
        <w:rPr>
          <w:lang w:val="en-GB"/>
        </w:rPr>
        <w:tab/>
      </w:r>
      <w:r w:rsidR="004E7356">
        <w:rPr>
          <w:lang w:val="en-GB"/>
        </w:rPr>
        <w:tab/>
      </w:r>
      <w:r w:rsidR="00187EB5">
        <w:rPr>
          <w:lang w:val="en-GB"/>
        </w:rPr>
        <w:t>Volume of liquid</w:t>
      </w:r>
    </w:p>
    <w:p w14:paraId="107481AA" w14:textId="34A7AD63" w:rsidR="0056184E" w:rsidRPr="0056184E" w:rsidRDefault="0056184E" w:rsidP="005C1E0C">
      <m:oMath>
        <m:r>
          <w:rPr>
            <w:rFonts w:ascii="Cambria Math" w:hAnsi="Cambria Math"/>
          </w:rPr>
          <m:t>K</m:t>
        </m:r>
      </m:oMath>
      <w:r w:rsidR="00187EB5">
        <w:tab/>
      </w:r>
      <w:r w:rsidR="004E7356">
        <w:tab/>
      </w:r>
      <w:r w:rsidR="00187EB5">
        <w:t>P</w:t>
      </w:r>
      <w:r w:rsidR="004E7356">
        <w:t>robe</w:t>
      </w:r>
      <w:r w:rsidR="00187EB5">
        <w:t xml:space="preserve"> liquid constant</w:t>
      </w:r>
    </w:p>
    <w:p w14:paraId="08F7CADB" w14:textId="1428D831" w:rsidR="0056184E" w:rsidRPr="007549D8" w:rsidRDefault="0054160F" w:rsidP="005C1E0C">
      <m:oMath>
        <m:sSub>
          <m:sSubPr>
            <m:ctrlPr>
              <w:rPr>
                <w:rFonts w:ascii="Cambria Math" w:hAnsi="Cambria Math"/>
                <w:i/>
                <w:lang w:val="en-GB"/>
              </w:rPr>
            </m:ctrlPr>
          </m:sSubPr>
          <m:e>
            <m:r>
              <m:rPr>
                <m:sty m:val="p"/>
              </m:rPr>
              <w:rPr>
                <w:rFonts w:ascii="Cambria Math" w:hAnsi="Cambria Math"/>
                <w:lang w:val="en-GB"/>
              </w:rPr>
              <m:t>Δ</m:t>
            </m:r>
            <m:r>
              <w:rPr>
                <w:rFonts w:ascii="Cambria Math" w:hAnsi="Cambria Math"/>
                <w:lang w:val="en-GB"/>
              </w:rPr>
              <m:t>T</m:t>
            </m:r>
          </m:e>
          <m:sub>
            <m:r>
              <w:rPr>
                <w:rFonts w:ascii="Cambria Math" w:hAnsi="Cambria Math"/>
                <w:lang w:val="en-GB"/>
              </w:rPr>
              <m:t>m</m:t>
            </m:r>
          </m:sub>
        </m:sSub>
      </m:oMath>
      <w:r w:rsidR="00187EB5" w:rsidRPr="007549D8">
        <w:tab/>
      </w:r>
      <w:r w:rsidR="004E7356">
        <w:tab/>
      </w:r>
      <w:r w:rsidR="00187EB5" w:rsidRPr="007549D8">
        <w:t xml:space="preserve">Melting temperature </w:t>
      </w:r>
      <w:r w:rsidR="00694B87" w:rsidRPr="007549D8">
        <w:t>depression</w:t>
      </w:r>
    </w:p>
    <w:p w14:paraId="252DF6FF" w14:textId="52D1F619" w:rsidR="0056184E" w:rsidRPr="00E35DA2" w:rsidRDefault="0054160F" w:rsidP="005C1E0C">
      <m:oMath>
        <m:sSubSup>
          <m:sSubSupPr>
            <m:ctrlPr>
              <w:rPr>
                <w:rFonts w:ascii="Cambria Math" w:hAnsi="Cambria Math"/>
                <w:i/>
              </w:rPr>
            </m:ctrlPr>
          </m:sSubSupPr>
          <m:e>
            <m:r>
              <w:rPr>
                <w:rFonts w:ascii="Cambria Math" w:hAnsi="Cambria Math"/>
              </w:rPr>
              <m:t>T</m:t>
            </m:r>
          </m:e>
          <m:sub>
            <m:r>
              <w:rPr>
                <w:rFonts w:ascii="Cambria Math" w:hAnsi="Cambria Math"/>
              </w:rPr>
              <m:t>m</m:t>
            </m:r>
          </m:sub>
          <m:sup>
            <m:r>
              <w:rPr>
                <w:rFonts w:ascii="Cambria Math" w:hAnsi="Cambria Math"/>
              </w:rPr>
              <m:t>∞</m:t>
            </m:r>
          </m:sup>
        </m:sSubSup>
        <m:r>
          <w:rPr>
            <w:rFonts w:ascii="Cambria Math" w:hAnsi="Cambria Math"/>
          </w:rPr>
          <m:t xml:space="preserve"> </m:t>
        </m:r>
      </m:oMath>
      <w:r w:rsidR="007549D8" w:rsidRPr="00E35DA2">
        <w:tab/>
      </w:r>
      <w:r w:rsidR="004E7356" w:rsidRPr="00E35DA2">
        <w:tab/>
      </w:r>
      <w:r w:rsidR="007549D8" w:rsidRPr="00E35DA2">
        <w:t xml:space="preserve">Melting temperature in bulk </w:t>
      </w:r>
    </w:p>
    <w:p w14:paraId="6F695A64" w14:textId="29A458D8" w:rsidR="0056184E" w:rsidRPr="007549D8" w:rsidRDefault="0054160F" w:rsidP="005C1E0C">
      <m:oMath>
        <m:sSub>
          <m:sSubPr>
            <m:ctrlPr>
              <w:rPr>
                <w:rFonts w:ascii="Cambria Math" w:hAnsi="Cambria Math"/>
                <w:i/>
              </w:rPr>
            </m:ctrlPr>
          </m:sSubPr>
          <m:e>
            <m:r>
              <w:rPr>
                <w:rFonts w:ascii="Cambria Math" w:hAnsi="Cambria Math"/>
              </w:rPr>
              <m:t>ρ</m:t>
            </m:r>
          </m:e>
          <m:sub>
            <m:r>
              <w:rPr>
                <w:rFonts w:ascii="Cambria Math" w:hAnsi="Cambria Math"/>
              </w:rPr>
              <m:t>s</m:t>
            </m:r>
          </m:sub>
        </m:sSub>
      </m:oMath>
      <w:r w:rsidR="007549D8" w:rsidRPr="007549D8">
        <w:tab/>
      </w:r>
      <w:r w:rsidR="004E7356">
        <w:tab/>
      </w:r>
      <w:r w:rsidR="007549D8">
        <w:t>D</w:t>
      </w:r>
      <w:r w:rsidR="007549D8" w:rsidRPr="007549D8">
        <w:t>ensity o</w:t>
      </w:r>
      <w:r w:rsidR="007549D8">
        <w:t>f solid</w:t>
      </w:r>
    </w:p>
    <w:p w14:paraId="1349269D" w14:textId="1FB375D9" w:rsidR="007549D8" w:rsidRDefault="007F6273" w:rsidP="005C1E0C">
      <m:oMath>
        <m:r>
          <m:rPr>
            <m:sty m:val="p"/>
          </m:rPr>
          <w:rPr>
            <w:rFonts w:ascii="Cambria Math" w:hAnsi="Cambria Math"/>
          </w:rPr>
          <m:t>cos</m:t>
        </m:r>
        <m:r>
          <w:rPr>
            <w:rFonts w:ascii="Cambria Math" w:hAnsi="Cambria Math"/>
          </w:rPr>
          <m:t>(ϕ)</m:t>
        </m:r>
      </m:oMath>
      <w:r w:rsidR="004E7356">
        <w:tab/>
      </w:r>
      <w:r w:rsidR="007549D8">
        <w:tab/>
        <w:t>Wetting angle term</w:t>
      </w:r>
    </w:p>
    <w:p w14:paraId="144816E2" w14:textId="42BCD93A" w:rsidR="007549D8" w:rsidRDefault="0054160F" w:rsidP="005C1E0C">
      <m:oMath>
        <m:sSub>
          <m:sSubPr>
            <m:ctrlPr>
              <w:rPr>
                <w:rFonts w:ascii="Cambria Math" w:hAnsi="Cambria Math"/>
                <w:i/>
                <w:lang w:val="sv-SE"/>
              </w:rPr>
            </m:ctrlPr>
          </m:sSubPr>
          <m:e>
            <m:r>
              <w:rPr>
                <w:rFonts w:ascii="Cambria Math" w:hAnsi="Cambria Math"/>
              </w:rPr>
              <m:t>k</m:t>
            </m:r>
            <m:ctrlPr>
              <w:rPr>
                <w:rFonts w:ascii="Cambria Math" w:hAnsi="Cambria Math"/>
                <w:i/>
              </w:rPr>
            </m:ctrlPr>
          </m:e>
          <m:sub>
            <m:r>
              <w:rPr>
                <w:rFonts w:ascii="Cambria Math" w:hAnsi="Cambria Math"/>
              </w:rPr>
              <m:t>GT</m:t>
            </m:r>
          </m:sub>
        </m:sSub>
        <m:r>
          <w:rPr>
            <w:rFonts w:ascii="Cambria Math" w:hAnsi="Cambria Math"/>
          </w:rPr>
          <m:t xml:space="preserve"> </m:t>
        </m:r>
      </m:oMath>
      <w:r w:rsidR="007549D8">
        <w:tab/>
      </w:r>
      <w:r w:rsidR="004E7356">
        <w:tab/>
      </w:r>
      <w:r w:rsidR="007549D8">
        <w:t>Calibration constant</w:t>
      </w:r>
    </w:p>
    <w:p w14:paraId="6AAE564A" w14:textId="56A8F103" w:rsidR="007549D8" w:rsidRDefault="007549D8" w:rsidP="005C1E0C">
      <m:oMath>
        <m:r>
          <w:rPr>
            <w:rFonts w:ascii="Cambria Math" w:hAnsi="Cambria Math"/>
          </w:rPr>
          <m:t>x</m:t>
        </m:r>
      </m:oMath>
      <w:r>
        <w:tab/>
      </w:r>
      <w:r w:rsidR="004E7356">
        <w:tab/>
      </w:r>
      <w:r w:rsidR="003C2667">
        <w:t>S</w:t>
      </w:r>
      <w:r>
        <w:t>ize</w:t>
      </w:r>
    </w:p>
    <w:p w14:paraId="6156FC6D" w14:textId="4DC42339" w:rsidR="00DF33C6" w:rsidRDefault="00DF33C6" w:rsidP="005C1E0C">
      <w:r>
        <w:t>OMCTS</w:t>
      </w:r>
      <w:r>
        <w:tab/>
        <w:t>Octamethylcyclotetrasiloxane</w:t>
      </w:r>
    </w:p>
    <w:p w14:paraId="2B5F56B0" w14:textId="5EEE9452" w:rsidR="007549D8" w:rsidRDefault="0054160F" w:rsidP="005C1E0C">
      <m:oMath>
        <m:sSub>
          <m:sSubPr>
            <m:ctrlPr>
              <w:rPr>
                <w:rFonts w:ascii="Cambria Math" w:hAnsi="Cambria Math"/>
                <w:i/>
              </w:rPr>
            </m:ctrlPr>
          </m:sSubPr>
          <m:e>
            <m:r>
              <w:rPr>
                <w:rFonts w:ascii="Cambria Math" w:hAnsi="Cambria Math"/>
              </w:rPr>
              <m:t>T</m:t>
            </m:r>
          </m:e>
          <m:sub>
            <m:r>
              <w:rPr>
                <w:rFonts w:ascii="Cambria Math" w:hAnsi="Cambria Math"/>
              </w:rPr>
              <m:t>f</m:t>
            </m:r>
          </m:sub>
        </m:sSub>
      </m:oMath>
      <w:r w:rsidR="007549D8">
        <w:tab/>
      </w:r>
      <w:r w:rsidR="004E7356">
        <w:tab/>
      </w:r>
      <w:r w:rsidR="007549D8">
        <w:t>Freezing temperature</w:t>
      </w:r>
    </w:p>
    <w:p w14:paraId="0FA4A6AB" w14:textId="01BD0887" w:rsidR="00DF33C6" w:rsidRDefault="0054160F" w:rsidP="005C1E0C">
      <m:oMath>
        <m:sSubSup>
          <m:sSubSupPr>
            <m:ctrlPr>
              <w:rPr>
                <w:rFonts w:ascii="Cambria Math" w:hAnsi="Cambria Math"/>
                <w:i/>
              </w:rPr>
            </m:ctrlPr>
          </m:sSubSupPr>
          <m:e>
            <m:r>
              <w:rPr>
                <w:rFonts w:ascii="Cambria Math" w:hAnsi="Cambria Math"/>
              </w:rPr>
              <m:t>T</m:t>
            </m:r>
          </m:e>
          <m:sub>
            <m:r>
              <w:rPr>
                <w:rFonts w:ascii="Cambria Math" w:hAnsi="Cambria Math"/>
              </w:rPr>
              <m:t xml:space="preserve">f </m:t>
            </m:r>
          </m:sub>
          <m:sup>
            <m:r>
              <w:rPr>
                <w:rFonts w:ascii="Cambria Math" w:hAnsi="Cambria Math"/>
              </w:rPr>
              <m:t>c</m:t>
            </m:r>
          </m:sup>
        </m:sSubSup>
      </m:oMath>
      <w:r w:rsidR="007549D8">
        <w:tab/>
      </w:r>
      <w:r w:rsidR="004E7356">
        <w:tab/>
      </w:r>
      <w:r w:rsidR="00DF33C6">
        <w:t>Critical freezing temperature</w:t>
      </w:r>
    </w:p>
    <w:p w14:paraId="71535F79" w14:textId="116429C4" w:rsidR="00DF33C6" w:rsidRDefault="00DF33C6" w:rsidP="005C1E0C">
      <w:r>
        <w:t>r</w:t>
      </w:r>
      <w:r>
        <w:tab/>
      </w:r>
      <w:r w:rsidR="004E7356">
        <w:tab/>
        <w:t>R</w:t>
      </w:r>
      <w:r>
        <w:t>adius</w:t>
      </w:r>
    </w:p>
    <w:p w14:paraId="1BD1764A" w14:textId="4AA2FB6D" w:rsidR="00DF33C6" w:rsidRDefault="0054160F" w:rsidP="005C1E0C">
      <m:oMath>
        <m:sSub>
          <m:sSubPr>
            <m:ctrlPr>
              <w:rPr>
                <w:rFonts w:ascii="Cambria Math" w:hAnsi="Cambria Math"/>
                <w:i/>
              </w:rPr>
            </m:ctrlPr>
          </m:sSubPr>
          <m:e>
            <m:r>
              <w:rPr>
                <w:rFonts w:ascii="Cambria Math" w:hAnsi="Cambria Math"/>
              </w:rPr>
              <m:t>D</m:t>
            </m:r>
          </m:e>
          <m:sub>
            <m:r>
              <w:rPr>
                <w:rFonts w:ascii="Cambria Math" w:hAnsi="Cambria Math"/>
              </w:rPr>
              <m:t>4</m:t>
            </m:r>
          </m:sub>
        </m:sSub>
      </m:oMath>
      <w:r w:rsidR="00DF33C6">
        <w:tab/>
      </w:r>
      <w:r w:rsidR="004E7356">
        <w:tab/>
      </w:r>
      <w:r w:rsidR="00DF33C6">
        <w:t>OMCTS</w:t>
      </w:r>
    </w:p>
    <w:p w14:paraId="53A2C6CE" w14:textId="6994596A" w:rsidR="00DF33C6" w:rsidRDefault="00DF33C6" w:rsidP="005C1E0C">
      <w:r>
        <w:lastRenderedPageBreak/>
        <w:t>NMR</w:t>
      </w:r>
      <w:r>
        <w:tab/>
      </w:r>
      <w:r w:rsidR="004E7356">
        <w:tab/>
      </w:r>
      <w:r>
        <w:t>Nuclear Magnetic Resonance</w:t>
      </w:r>
    </w:p>
    <w:p w14:paraId="093AEF44" w14:textId="7B372905" w:rsidR="00DF33C6" w:rsidRDefault="00DF33C6" w:rsidP="005C1E0C">
      <w:r>
        <w:t>BSE</w:t>
      </w:r>
      <w:r>
        <w:tab/>
      </w:r>
      <w:r w:rsidR="004E7356">
        <w:tab/>
      </w:r>
      <w:r>
        <w:t>Backscattered Electrons</w:t>
      </w:r>
    </w:p>
    <w:p w14:paraId="3EFBBD67" w14:textId="0E2DAC24" w:rsidR="00DF33C6" w:rsidRDefault="00DF33C6" w:rsidP="005C1E0C">
      <w:r>
        <w:t>EB</w:t>
      </w:r>
      <w:r>
        <w:tab/>
      </w:r>
      <w:r w:rsidR="004E7356">
        <w:tab/>
      </w:r>
      <w:r>
        <w:t>Electron Beam</w:t>
      </w:r>
    </w:p>
    <w:p w14:paraId="3E486EFA" w14:textId="0931965B" w:rsidR="00DF33C6" w:rsidRDefault="00DF33C6" w:rsidP="005C1E0C">
      <w:r>
        <w:t>SE</w:t>
      </w:r>
      <w:r>
        <w:tab/>
      </w:r>
      <w:r w:rsidR="004E7356">
        <w:tab/>
      </w:r>
      <w:r>
        <w:t>Secondary Electrons</w:t>
      </w:r>
    </w:p>
    <w:p w14:paraId="524C1A3C" w14:textId="4E61DA27" w:rsidR="00DF33C6" w:rsidRDefault="00DF33C6" w:rsidP="005C1E0C">
      <w:r>
        <w:t>FID</w:t>
      </w:r>
      <w:r>
        <w:tab/>
      </w:r>
      <w:r w:rsidR="004E7356">
        <w:tab/>
      </w:r>
      <w:r>
        <w:t>Field Induction Decay</w:t>
      </w:r>
    </w:p>
    <w:p w14:paraId="3BCBD417" w14:textId="1AFAF3BF" w:rsidR="00DF33C6" w:rsidRDefault="0054160F" w:rsidP="005C1E0C">
      <m:oMath>
        <m:sSub>
          <m:sSubPr>
            <m:ctrlPr>
              <w:rPr>
                <w:rFonts w:ascii="Cambria Math" w:hAnsi="Cambria Math"/>
                <w:i/>
              </w:rPr>
            </m:ctrlPr>
          </m:sSubPr>
          <m:e>
            <m:r>
              <w:rPr>
                <w:rFonts w:ascii="Cambria Math" w:hAnsi="Cambria Math"/>
              </w:rPr>
              <m:t>T</m:t>
            </m:r>
          </m:e>
          <m:sub>
            <m:r>
              <w:rPr>
                <w:rFonts w:ascii="Cambria Math" w:hAnsi="Cambria Math"/>
              </w:rPr>
              <m:t>in</m:t>
            </m:r>
          </m:sub>
        </m:sSub>
      </m:oMath>
      <w:r w:rsidR="00DF33C6">
        <w:tab/>
      </w:r>
      <w:r w:rsidR="004E7356">
        <w:tab/>
      </w:r>
      <w:r w:rsidR="00DF33C6">
        <w:t>Temperature set in NMR-magnet</w:t>
      </w:r>
    </w:p>
    <w:p w14:paraId="537B1CFA" w14:textId="2865973E" w:rsidR="00DF33C6" w:rsidRPr="00DF33C6" w:rsidRDefault="0054160F" w:rsidP="005C1E0C">
      <m:oMath>
        <m:sSub>
          <m:sSubPr>
            <m:ctrlPr>
              <w:rPr>
                <w:rFonts w:ascii="Cambria Math" w:hAnsi="Cambria Math"/>
                <w:i/>
                <w:lang w:val="sv-SE"/>
              </w:rPr>
            </m:ctrlPr>
          </m:sSubPr>
          <m:e>
            <m:r>
              <w:rPr>
                <w:rFonts w:ascii="Cambria Math" w:hAnsi="Cambria Math"/>
              </w:rPr>
              <m:t>I</m:t>
            </m:r>
            <m:ctrlPr>
              <w:rPr>
                <w:rFonts w:ascii="Cambria Math" w:hAnsi="Cambria Math"/>
                <w:i/>
              </w:rPr>
            </m:ctrlPr>
          </m:e>
          <m:sub>
            <m:r>
              <w:rPr>
                <w:rFonts w:ascii="Cambria Math" w:hAnsi="Cambria Math"/>
              </w:rPr>
              <m:t>out</m:t>
            </m:r>
          </m:sub>
        </m:sSub>
      </m:oMath>
      <w:r w:rsidR="00DF33C6" w:rsidRPr="00DF33C6">
        <w:tab/>
      </w:r>
      <w:r w:rsidR="004E7356">
        <w:tab/>
      </w:r>
      <w:r w:rsidR="00DF33C6" w:rsidRPr="00DF33C6">
        <w:t>NMR signal out</w:t>
      </w:r>
    </w:p>
    <w:p w14:paraId="5C994CA2" w14:textId="5C67E97B" w:rsidR="00DF33C6" w:rsidRDefault="0054160F" w:rsidP="005C1E0C">
      <m:oMath>
        <m:sSub>
          <m:sSubPr>
            <m:ctrlPr>
              <w:rPr>
                <w:rFonts w:ascii="Cambria Math" w:hAnsi="Cambria Math"/>
                <w:i/>
                <w:lang w:val="sv-SE"/>
              </w:rPr>
            </m:ctrlPr>
          </m:sSubPr>
          <m:e>
            <m:r>
              <w:rPr>
                <w:rFonts w:ascii="Cambria Math" w:hAnsi="Cambria Math"/>
                <w:lang w:val="sv-SE"/>
              </w:rPr>
              <m:t>T</m:t>
            </m:r>
          </m:e>
          <m:sub>
            <m:r>
              <w:rPr>
                <w:rFonts w:ascii="Cambria Math" w:hAnsi="Cambria Math"/>
                <w:lang w:val="sv-SE"/>
              </w:rPr>
              <m:t>m</m:t>
            </m:r>
          </m:sub>
        </m:sSub>
      </m:oMath>
      <w:r w:rsidR="00DF33C6" w:rsidRPr="00DF33C6">
        <w:tab/>
      </w:r>
      <w:r w:rsidR="004E7356">
        <w:tab/>
      </w:r>
      <w:r w:rsidR="00DF33C6" w:rsidRPr="00DF33C6">
        <w:t>Melting temperature</w:t>
      </w:r>
    </w:p>
    <w:p w14:paraId="0BF480F3" w14:textId="19750A39" w:rsidR="00F0386A" w:rsidRPr="00F0386A" w:rsidRDefault="0054160F" w:rsidP="005C1E0C">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F0386A">
        <w:tab/>
      </w:r>
      <w:r w:rsidR="004E7356">
        <w:tab/>
      </w:r>
      <w:r w:rsidR="00F0386A">
        <w:t xml:space="preserve">Calibrated </w:t>
      </w:r>
      <m:oMath>
        <m:sSub>
          <m:sSubPr>
            <m:ctrlPr>
              <w:rPr>
                <w:rFonts w:ascii="Cambria Math" w:hAnsi="Cambria Math"/>
                <w:i/>
              </w:rPr>
            </m:ctrlPr>
          </m:sSubPr>
          <m:e>
            <m:r>
              <w:rPr>
                <w:rFonts w:ascii="Cambria Math" w:hAnsi="Cambria Math"/>
              </w:rPr>
              <m:t>T</m:t>
            </m:r>
          </m:e>
          <m:sub>
            <m:r>
              <w:rPr>
                <w:rFonts w:ascii="Cambria Math" w:hAnsi="Cambria Math"/>
              </w:rPr>
              <m:t>eq</m:t>
            </m:r>
          </m:sub>
        </m:sSub>
      </m:oMath>
      <w:r w:rsidR="00F0386A">
        <w:t xml:space="preserve"> at i-th discrete step</w:t>
      </w:r>
    </w:p>
    <w:p w14:paraId="610B6733" w14:textId="3A15EDD2" w:rsidR="00DF33C6" w:rsidRDefault="00DF33C6" w:rsidP="005C1E0C">
      <m:oMath>
        <m:r>
          <m:rPr>
            <m:sty m:val="p"/>
          </m:rPr>
          <w:rPr>
            <w:rFonts w:ascii="Cambria Math" w:hAnsi="Cambria Math"/>
          </w:rPr>
          <m:t>Δ</m:t>
        </m:r>
        <m:r>
          <w:rPr>
            <w:rFonts w:ascii="Cambria Math" w:hAnsi="Cambria Math"/>
          </w:rPr>
          <m:t>T</m:t>
        </m:r>
      </m:oMath>
      <w:r w:rsidR="00F0386A">
        <w:tab/>
      </w:r>
      <w:r w:rsidR="004E7356">
        <w:tab/>
      </w:r>
      <m:oMath>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m:t>
            </m:r>
          </m:sub>
        </m:sSub>
      </m:oMath>
      <w:r w:rsidRPr="00DF33C6">
        <w:t xml:space="preserve"> </w:t>
      </w:r>
    </w:p>
    <w:p w14:paraId="36564F43" w14:textId="76516535" w:rsidR="00F0386A" w:rsidRDefault="0054160F" w:rsidP="005C1E0C">
      <m:oMath>
        <m:sSub>
          <m:sSubPr>
            <m:ctrlPr>
              <w:rPr>
                <w:rFonts w:ascii="Cambria Math" w:hAnsi="Cambria Math"/>
                <w:i/>
              </w:rPr>
            </m:ctrlPr>
          </m:sSubPr>
          <m:e>
            <m:r>
              <w:rPr>
                <w:rFonts w:ascii="Cambria Math" w:hAnsi="Cambria Math"/>
              </w:rPr>
              <m:t>I</m:t>
            </m:r>
          </m:e>
          <m:sub>
            <m:r>
              <w:rPr>
                <w:rFonts w:ascii="Cambria Math" w:hAnsi="Cambria Math"/>
              </w:rPr>
              <m:t>i</m:t>
            </m:r>
          </m:sub>
        </m:sSub>
      </m:oMath>
      <w:r w:rsidR="00F0386A" w:rsidRPr="00F0386A">
        <w:tab/>
      </w:r>
      <w:r w:rsidR="004E7356">
        <w:tab/>
      </w:r>
      <w:r w:rsidR="00F0386A" w:rsidRPr="00F0386A">
        <w:t xml:space="preserve">NMR-signal intensity </w:t>
      </w:r>
      <w:r w:rsidR="00F0386A">
        <w:t xml:space="preserve">in </w:t>
      </w:r>
      <w:proofErr w:type="spellStart"/>
      <w:r w:rsidR="00F0386A">
        <w:t>i-th</w:t>
      </w:r>
      <w:proofErr w:type="spellEnd"/>
      <w:r w:rsidR="00F0386A">
        <w:t xml:space="preserve"> step</w:t>
      </w:r>
    </w:p>
    <w:p w14:paraId="42BC6B07" w14:textId="750995E0" w:rsidR="00F0386A" w:rsidRDefault="00F0386A" w:rsidP="005C1E0C">
      <m:oMath>
        <m:r>
          <w:rPr>
            <w:rFonts w:ascii="Cambria Math" w:hAnsi="Cambria Math"/>
          </w:rPr>
          <m:t>τ</m:t>
        </m:r>
      </m:oMath>
      <w:r>
        <w:tab/>
      </w:r>
      <w:r w:rsidR="004E7356">
        <w:tab/>
      </w:r>
      <w:r>
        <w:t>Non-freezing or pre-molten layer</w:t>
      </w:r>
    </w:p>
    <w:p w14:paraId="4DCC1EA6" w14:textId="2A32D536" w:rsidR="00F0386A" w:rsidRDefault="0054160F" w:rsidP="005C1E0C">
      <m:oMath>
        <m:sSub>
          <m:sSubPr>
            <m:ctrlPr>
              <w:rPr>
                <w:rFonts w:ascii="Cambria Math" w:hAnsi="Cambria Math"/>
                <w:i/>
              </w:rPr>
            </m:ctrlPr>
          </m:sSubPr>
          <m:e>
            <m:r>
              <w:rPr>
                <w:rFonts w:ascii="Cambria Math" w:hAnsi="Cambria Math"/>
              </w:rPr>
              <m:t>r</m:t>
            </m:r>
          </m:e>
          <m:sub>
            <m:r>
              <w:rPr>
                <w:rFonts w:ascii="Cambria Math" w:hAnsi="Cambria Math"/>
              </w:rPr>
              <m:t>m</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f</m:t>
            </m:r>
          </m:sub>
        </m:sSub>
      </m:oMath>
      <w:r w:rsidR="00F0386A" w:rsidRPr="00F0386A">
        <w:tab/>
      </w:r>
      <w:r w:rsidR="004E7356">
        <w:tab/>
      </w:r>
      <w:r w:rsidR="003C2667">
        <w:t>R</w:t>
      </w:r>
      <w:r w:rsidR="00F0386A" w:rsidRPr="00F0386A">
        <w:t>adius of</w:t>
      </w:r>
      <w:r w:rsidR="00F0386A">
        <w:t xml:space="preserve"> mel</w:t>
      </w:r>
      <w:r w:rsidR="00B75CE6">
        <w:t>t</w:t>
      </w:r>
      <w:r w:rsidR="00F0386A">
        <w:t>ing/freezing pores</w:t>
      </w:r>
    </w:p>
    <w:p w14:paraId="40970F22" w14:textId="7B2A3947" w:rsidR="00F0386A" w:rsidRDefault="00F0386A" w:rsidP="005C1E0C">
      <w:r>
        <w:t>x-value</w:t>
      </w:r>
      <w:r>
        <w:tab/>
      </w:r>
      <w:r>
        <w:tab/>
      </w:r>
      <w:r w:rsidR="003C2667">
        <w:t>G</w:t>
      </w:r>
      <w:r>
        <w:t xml:space="preserve">eometry factor </w:t>
      </w:r>
    </w:p>
    <w:p w14:paraId="0961B2F7" w14:textId="1DE44FA2" w:rsidR="00F0386A" w:rsidRDefault="00F0386A" w:rsidP="005C1E0C">
      <w:r>
        <w:t>PSD</w:t>
      </w:r>
      <w:r>
        <w:tab/>
      </w:r>
      <w:r w:rsidR="004E7356">
        <w:tab/>
      </w:r>
      <w:r>
        <w:t>Pore Size Distribution</w:t>
      </w:r>
    </w:p>
    <w:p w14:paraId="1602A68E" w14:textId="61C89F0A" w:rsidR="007549D8" w:rsidRPr="00EA3E14" w:rsidRDefault="00DF33C6" w:rsidP="006B56B7">
      <w:pPr>
        <w:rPr>
          <w:color w:val="000000" w:themeColor="text1"/>
        </w:rPr>
        <w:sectPr w:rsidR="007549D8" w:rsidRPr="00EA3E14" w:rsidSect="00423306">
          <w:footerReference w:type="even" r:id="rId21"/>
          <w:footerReference w:type="default" r:id="rId22"/>
          <w:pgSz w:w="11907" w:h="16840" w:code="9"/>
          <w:pgMar w:top="1418" w:right="1797" w:bottom="1418" w:left="1797" w:header="720" w:footer="720" w:gutter="0"/>
          <w:pgNumType w:fmt="upperRoman"/>
          <w:cols w:space="720"/>
          <w:docGrid w:linePitch="326"/>
        </w:sectPr>
      </w:pPr>
      <w:r>
        <w:rPr>
          <w:color w:val="000000" w:themeColor="text1"/>
        </w:rPr>
        <w:tab/>
      </w:r>
      <w:r w:rsidR="007549D8">
        <w:rPr>
          <w:color w:val="000000" w:themeColor="text1"/>
        </w:rPr>
        <w:t xml:space="preserve"> </w:t>
      </w:r>
    </w:p>
    <w:p w14:paraId="17040B3B" w14:textId="5ACFB09F" w:rsidR="00FA3506" w:rsidRPr="00EA3E14" w:rsidRDefault="00FA3506" w:rsidP="006B56B7">
      <w:pPr>
        <w:rPr>
          <w:color w:val="000000" w:themeColor="text1"/>
        </w:rPr>
        <w:sectPr w:rsidR="00FA3506" w:rsidRPr="00EA3E14" w:rsidSect="00B01202">
          <w:pgSz w:w="11907" w:h="16840" w:code="9"/>
          <w:pgMar w:top="1418" w:right="1797" w:bottom="1418" w:left="1797" w:header="720" w:footer="720" w:gutter="0"/>
          <w:pgNumType w:fmt="upperRoman"/>
          <w:cols w:space="720"/>
          <w:docGrid w:linePitch="272"/>
        </w:sectPr>
      </w:pPr>
      <w:commentRangeStart w:id="19"/>
      <w:commentRangeEnd w:id="19"/>
      <w:r w:rsidRPr="00EA3E14">
        <w:rPr>
          <w:rStyle w:val="CommentReference"/>
          <w:vanish/>
          <w:color w:val="000000" w:themeColor="text1"/>
        </w:rPr>
        <w:lastRenderedPageBreak/>
        <w:commentReference w:id="19"/>
      </w:r>
    </w:p>
    <w:p w14:paraId="112F92E7" w14:textId="38D901EE" w:rsidR="00FA3506" w:rsidRPr="00EA3E14" w:rsidRDefault="006D06AE" w:rsidP="006B56B7">
      <w:pPr>
        <w:pStyle w:val="Heading1"/>
        <w:rPr>
          <w:color w:val="000000" w:themeColor="text1"/>
        </w:rPr>
      </w:pPr>
      <w:bookmarkStart w:id="20" w:name="_Toc10010684"/>
      <w:bookmarkStart w:id="21" w:name="_Toc11928067"/>
      <w:r w:rsidRPr="00EA3E14">
        <w:rPr>
          <w:color w:val="000000" w:themeColor="text1"/>
        </w:rPr>
        <w:lastRenderedPageBreak/>
        <w:t>Introduction</w:t>
      </w:r>
      <w:bookmarkEnd w:id="20"/>
      <w:bookmarkEnd w:id="21"/>
    </w:p>
    <w:p w14:paraId="248602A8" w14:textId="7485544C" w:rsidR="006D06AE" w:rsidRPr="00EA3E14" w:rsidRDefault="00F8239C" w:rsidP="006B56B7">
      <w:pPr>
        <w:rPr>
          <w:color w:val="000000" w:themeColor="text1"/>
          <w:lang w:val="en-GB"/>
        </w:rPr>
      </w:pPr>
      <w:r>
        <w:rPr>
          <w:color w:val="000000" w:themeColor="text1"/>
          <w:lang w:val="en-GB"/>
        </w:rPr>
        <w:t>Below follows a</w:t>
      </w:r>
      <w:r w:rsidR="00B75CE6">
        <w:rPr>
          <w:color w:val="000000" w:themeColor="text1"/>
          <w:lang w:val="en-GB"/>
        </w:rPr>
        <w:t xml:space="preserve">n introduction to the project regarding background, aim and limitations. </w:t>
      </w:r>
    </w:p>
    <w:p w14:paraId="72A98D7B" w14:textId="77777777" w:rsidR="00FA3506" w:rsidRPr="00EA3E14" w:rsidRDefault="00FA3506" w:rsidP="006B56B7">
      <w:pPr>
        <w:rPr>
          <w:color w:val="000000" w:themeColor="text1"/>
        </w:rPr>
      </w:pPr>
    </w:p>
    <w:p w14:paraId="6DA59933" w14:textId="447452B1" w:rsidR="00FA3506" w:rsidRPr="00EA3E14" w:rsidRDefault="006D06AE" w:rsidP="006B56B7">
      <w:pPr>
        <w:pStyle w:val="Heading2"/>
        <w:rPr>
          <w:color w:val="000000" w:themeColor="text1"/>
        </w:rPr>
      </w:pPr>
      <w:bookmarkStart w:id="22" w:name="_Toc10010685"/>
      <w:bookmarkStart w:id="23" w:name="_Toc11928068"/>
      <w:r w:rsidRPr="00EA3E14">
        <w:rPr>
          <w:color w:val="000000" w:themeColor="text1"/>
        </w:rPr>
        <w:t>Background</w:t>
      </w:r>
      <w:bookmarkEnd w:id="22"/>
      <w:bookmarkEnd w:id="23"/>
    </w:p>
    <w:p w14:paraId="70B0E281" w14:textId="493E211E" w:rsidR="006D06AE" w:rsidRPr="00EA3E14" w:rsidRDefault="006D06AE" w:rsidP="006B56B7">
      <w:pPr>
        <w:rPr>
          <w:color w:val="000000" w:themeColor="text1"/>
        </w:rPr>
      </w:pPr>
      <w:r w:rsidRPr="00EA3E14">
        <w:rPr>
          <w:color w:val="000000" w:themeColor="text1"/>
        </w:rPr>
        <w:t>With respect to material</w:t>
      </w:r>
      <w:r w:rsidR="005C1E0C">
        <w:rPr>
          <w:color w:val="000000" w:themeColor="text1"/>
        </w:rPr>
        <w:t>s</w:t>
      </w:r>
      <w:r w:rsidRPr="00EA3E14">
        <w:rPr>
          <w:color w:val="000000" w:themeColor="text1"/>
        </w:rPr>
        <w:t>, the world of high temperature applications provides for intriguing problems to solve. Land-based and aero-engine turbines are applications that require the material to be both tough and to withstand high temperatures, typically above 1000</w:t>
      </w:r>
      <w:r w:rsidR="00562FBA" w:rsidRPr="00EA3E14">
        <w:rPr>
          <w:color w:val="000000" w:themeColor="text1"/>
        </w:rPr>
        <w:t xml:space="preserve"> </w:t>
      </w:r>
      <w:r w:rsidRPr="00EA3E14">
        <w:rPr>
          <w:rFonts w:cstheme="minorHAnsi"/>
          <w:color w:val="000000" w:themeColor="text1"/>
        </w:rPr>
        <w:t>˚</w:t>
      </w:r>
      <w:r w:rsidRPr="00EA3E14">
        <w:rPr>
          <w:color w:val="000000" w:themeColor="text1"/>
        </w:rPr>
        <w:t xml:space="preserve">C, and still maintain its mechanical properties. To be able to endure the high temperatures, the engine will have to be cooled and have a thermal barrier coating (TBC) which protects the metal that the turbine or engine itself is built of. </w:t>
      </w:r>
    </w:p>
    <w:p w14:paraId="4CEE6998" w14:textId="77777777" w:rsidR="006D06AE" w:rsidRPr="00EA3E14" w:rsidRDefault="006D06AE" w:rsidP="006B56B7">
      <w:pPr>
        <w:rPr>
          <w:color w:val="000000" w:themeColor="text1"/>
        </w:rPr>
      </w:pPr>
    </w:p>
    <w:p w14:paraId="7155DA70" w14:textId="0562A60A" w:rsidR="006D06AE" w:rsidRPr="00EA3E14" w:rsidRDefault="006D06AE" w:rsidP="006B56B7">
      <w:pPr>
        <w:rPr>
          <w:color w:val="000000" w:themeColor="text1"/>
        </w:rPr>
      </w:pPr>
      <w:r w:rsidRPr="00EA3E14">
        <w:rPr>
          <w:color w:val="000000" w:themeColor="text1"/>
        </w:rPr>
        <w:t>A TBC-system is usually built up by three layers. The first is the substrate which is the metal that the component is based on</w:t>
      </w:r>
      <w:r w:rsidR="007010B4">
        <w:rPr>
          <w:color w:val="000000" w:themeColor="text1"/>
        </w:rPr>
        <w:t>,</w:t>
      </w:r>
      <w:r w:rsidRPr="00EA3E14">
        <w:rPr>
          <w:color w:val="000000" w:themeColor="text1"/>
        </w:rPr>
        <w:t xml:space="preserve"> then there is a </w:t>
      </w:r>
      <w:r w:rsidR="00562FBA" w:rsidRPr="00EA3E14">
        <w:rPr>
          <w:color w:val="000000" w:themeColor="text1"/>
        </w:rPr>
        <w:t>bond coat</w:t>
      </w:r>
      <w:r w:rsidR="005C1E0C">
        <w:rPr>
          <w:color w:val="000000" w:themeColor="text1"/>
        </w:rPr>
        <w:t>,</w:t>
      </w:r>
      <w:r w:rsidRPr="00EA3E14">
        <w:rPr>
          <w:color w:val="000000" w:themeColor="text1"/>
        </w:rPr>
        <w:t xml:space="preserve"> and the</w:t>
      </w:r>
      <w:r w:rsidR="007010B4">
        <w:rPr>
          <w:color w:val="000000" w:themeColor="text1"/>
        </w:rPr>
        <w:t xml:space="preserve"> outer layer is </w:t>
      </w:r>
      <w:r w:rsidRPr="00EA3E14">
        <w:rPr>
          <w:color w:val="000000" w:themeColor="text1"/>
        </w:rPr>
        <w:t>the top</w:t>
      </w:r>
      <w:r w:rsidR="002554E0" w:rsidRPr="00EA3E14">
        <w:rPr>
          <w:color w:val="000000" w:themeColor="text1"/>
        </w:rPr>
        <w:t xml:space="preserve"> </w:t>
      </w:r>
      <w:r w:rsidRPr="00EA3E14">
        <w:rPr>
          <w:color w:val="000000" w:themeColor="text1"/>
        </w:rPr>
        <w:t>coat</w:t>
      </w:r>
      <w:r w:rsidR="007010B4">
        <w:rPr>
          <w:color w:val="000000" w:themeColor="text1"/>
        </w:rPr>
        <w:t>. T</w:t>
      </w:r>
      <w:r w:rsidRPr="00EA3E14">
        <w:rPr>
          <w:color w:val="000000" w:themeColor="text1"/>
        </w:rPr>
        <w:t>here can also be additional layers of material such as thermally grown oxides</w:t>
      </w:r>
      <w:r w:rsidR="005C1E0C">
        <w:rPr>
          <w:color w:val="000000" w:themeColor="text1"/>
        </w:rPr>
        <w:t>,</w:t>
      </w:r>
      <w:r w:rsidRPr="00EA3E14">
        <w:rPr>
          <w:color w:val="000000" w:themeColor="text1"/>
        </w:rPr>
        <w:t xml:space="preserve"> and layers protecting from melting of oxides. The top</w:t>
      </w:r>
      <w:r w:rsidR="00B75CE6">
        <w:rPr>
          <w:color w:val="000000" w:themeColor="text1"/>
        </w:rPr>
        <w:t xml:space="preserve"> </w:t>
      </w:r>
      <w:r w:rsidRPr="00EA3E14">
        <w:rPr>
          <w:color w:val="000000" w:themeColor="text1"/>
        </w:rPr>
        <w:t xml:space="preserve">coat is the layer that provides the thermal insulation and is often a ceramic as they have superior thermal properties. The properties of the </w:t>
      </w:r>
      <w:r w:rsidR="00117B5A" w:rsidRPr="00EA3E14">
        <w:rPr>
          <w:color w:val="000000" w:themeColor="text1"/>
        </w:rPr>
        <w:t>top coat</w:t>
      </w:r>
      <w:r w:rsidRPr="00EA3E14">
        <w:rPr>
          <w:color w:val="000000" w:themeColor="text1"/>
        </w:rPr>
        <w:t xml:space="preserve"> determine how well the coating provides for the necessary protection and it is of great importance how the microstructure of the material is built up. </w:t>
      </w:r>
    </w:p>
    <w:p w14:paraId="05A9DBF3" w14:textId="77777777" w:rsidR="006D06AE" w:rsidRPr="00EA3E14" w:rsidRDefault="006D06AE" w:rsidP="006B56B7">
      <w:pPr>
        <w:rPr>
          <w:color w:val="000000" w:themeColor="text1"/>
        </w:rPr>
      </w:pPr>
    </w:p>
    <w:p w14:paraId="6067A40F" w14:textId="00887F55" w:rsidR="006D06AE" w:rsidRPr="00EA3E14" w:rsidRDefault="006D06AE" w:rsidP="006B56B7">
      <w:pPr>
        <w:rPr>
          <w:color w:val="000000" w:themeColor="text1"/>
        </w:rPr>
      </w:pPr>
      <w:r w:rsidRPr="00EA3E14">
        <w:rPr>
          <w:color w:val="000000" w:themeColor="text1"/>
        </w:rPr>
        <w:t>The properties of the top</w:t>
      </w:r>
      <w:r w:rsidR="005C1E0C">
        <w:rPr>
          <w:color w:val="000000" w:themeColor="text1"/>
        </w:rPr>
        <w:t xml:space="preserve"> </w:t>
      </w:r>
      <w:r w:rsidRPr="00EA3E14">
        <w:rPr>
          <w:color w:val="000000" w:themeColor="text1"/>
        </w:rPr>
        <w:t>coat are dependent on the material by which it is made of and by the production method that has been used to produce it. To have enough thermal insulation, the material needs to have a certain amount of porosity</w:t>
      </w:r>
      <w:r w:rsidR="005C1E0C">
        <w:rPr>
          <w:color w:val="000000" w:themeColor="text1"/>
        </w:rPr>
        <w:t>,</w:t>
      </w:r>
      <w:r w:rsidRPr="00EA3E14">
        <w:rPr>
          <w:color w:val="000000" w:themeColor="text1"/>
        </w:rPr>
        <w:t xml:space="preserve"> and the structure needs to withstand the cyclic thermal expansion </w:t>
      </w:r>
      <w:r w:rsidR="005C1E0C">
        <w:rPr>
          <w:color w:val="000000" w:themeColor="text1"/>
        </w:rPr>
        <w:t>to</w:t>
      </w:r>
      <w:r w:rsidRPr="00EA3E14">
        <w:rPr>
          <w:color w:val="000000" w:themeColor="text1"/>
        </w:rPr>
        <w:t xml:space="preserve"> which it is exposed. These two properties mostly contradict each other since the porosity itself makes the material more brittle. Yttria Stabilized Zirconia (YSZ) has the thermal properties and the toughness for this and is a well-known material, however the porosity and the microstructure required is defined by the way the coating is produced. The cyclic thermal loading requires the material to expand and traditionally many coatings are built up by Air Plasma Spraying (APS). APS produces a lamellar structure which is not </w:t>
      </w:r>
      <w:r w:rsidR="005C1E0C">
        <w:rPr>
          <w:color w:val="000000" w:themeColor="text1"/>
        </w:rPr>
        <w:t>very</w:t>
      </w:r>
      <w:r w:rsidRPr="00EA3E14">
        <w:rPr>
          <w:color w:val="000000" w:themeColor="text1"/>
        </w:rPr>
        <w:t xml:space="preserve"> strain tolerant when expanded. Other production methods such as Electron Beam Physical Vapor Deposition (EB-PVD) provide a columnar structure which expands in a more efficient way</w:t>
      </w:r>
      <w:r w:rsidR="000C34D9">
        <w:rPr>
          <w:color w:val="000000" w:themeColor="text1"/>
        </w:rPr>
        <w:t xml:space="preserve"> </w:t>
      </w:r>
      <w:r w:rsidR="0063310D" w:rsidRPr="00EA3E14">
        <w:rPr>
          <w:color w:val="000000" w:themeColor="text1"/>
        </w:rPr>
        <w:fldChar w:fldCharType="begin" w:fldLock="1"/>
      </w:r>
      <w:r w:rsidR="009E148E" w:rsidRPr="00EA3E14">
        <w:rPr>
          <w:color w:val="000000" w:themeColor="text1"/>
        </w:rPr>
        <w:instrText>ADDIN CSL_CITATION {"citationItems":[{"id":"ITEM-1","itemData":{"DOI":"10.1016/S0257-8972(99)00342-4","ISSN":"02578972","abstract":"Thermal barrier coating applications have been used on thermally loaded combustion process components for decades. In the beginning of turbine technology development, science and industry worked on solutions about how to combine different properties such as those of superalloy metals and ceramic insulators. While partially stabilized zirconia became the standard material very early on, thermal spraying and electron beam physical vapor deposition in the early 1990s were even considered as competing technologies. This paper reviews why EB-PVD is the actual choice for the latest state-of-the-art components. Although EB-PVD coatings have a higher thermal conductivity than plasma-sprayed coatings, especially for parts in the HP stage of the turbine, they have a longer life and are statistically more reliable. The major roadblocks for thermal barrier technology on its way to become a fully prime reliant, designed-in feature are the understanding and modeling of failure mechanisms and consequently to prove the developed lifing-models by testing and ultimately real component performance. Several potential answers for today's technical issues are discussed with respect to their ability to shift TBC applications to the next level of reliability within various engine environments. For example, the inline hardware concept offers a unique combination of conservative, proven process sequence steps with widely improved quality aspects and optimized throughput set-ups. © 1999 Elsevier Science S.A.","author":[{"dropping-particle":"","family":"Beele","given":"W.","non-dropping-particle":"","parse-names":false,"suffix":""},{"dropping-particle":"","family":"Marijnissen","given":"G.","non-dropping-particle":"","parse-names":false,"suffix":""},{"dropping-particle":"","family":"Lieshout","given":"A.","non-dropping-particle":"Van","parse-names":false,"suffix":""}],"container-title":"Surface and Coatings Technology","id":"ITEM-1","issued":{"date-parts":[["1999"]]},"page":"61-67","title":"The evolution of thermal barrier coatings - Status and upcoming solutions for today's key issues","type":"article-journal","volume":"120-121"},"uris":["http://www.mendeley.com/documents/?uuid=19c1f1da-93af-4550-b5e5-7c150f158546"]}],"mendeley":{"formattedCitation":"[1]","plainTextFormattedCitation":"[1]","previouslyFormattedCitation":"[1]"},"properties":{"noteIndex":0},"schema":"https://github.com/citation-style-language/schema/raw/master/csl-citation.json"}</w:instrText>
      </w:r>
      <w:r w:rsidR="0063310D" w:rsidRPr="00EA3E14">
        <w:rPr>
          <w:color w:val="000000" w:themeColor="text1"/>
        </w:rPr>
        <w:fldChar w:fldCharType="separate"/>
      </w:r>
      <w:r w:rsidR="00FF5434" w:rsidRPr="00EA3E14">
        <w:rPr>
          <w:noProof/>
          <w:color w:val="000000" w:themeColor="text1"/>
        </w:rPr>
        <w:t>[1]</w:t>
      </w:r>
      <w:r w:rsidR="0063310D" w:rsidRPr="00EA3E14">
        <w:rPr>
          <w:color w:val="000000" w:themeColor="text1"/>
        </w:rPr>
        <w:fldChar w:fldCharType="end"/>
      </w:r>
      <w:r w:rsidR="005C1E0C">
        <w:rPr>
          <w:color w:val="000000" w:themeColor="text1"/>
        </w:rPr>
        <w:t>,</w:t>
      </w:r>
      <w:r w:rsidR="0063310D" w:rsidRPr="00EA3E14">
        <w:rPr>
          <w:color w:val="000000" w:themeColor="text1"/>
        </w:rPr>
        <w:t xml:space="preserve"> </w:t>
      </w:r>
      <w:r w:rsidRPr="00EA3E14">
        <w:rPr>
          <w:color w:val="000000" w:themeColor="text1"/>
        </w:rPr>
        <w:t xml:space="preserve">but </w:t>
      </w:r>
      <w:r w:rsidR="000C34D9">
        <w:rPr>
          <w:color w:val="000000" w:themeColor="text1"/>
        </w:rPr>
        <w:t>EB-PVD processing is</w:t>
      </w:r>
      <w:r w:rsidRPr="00EA3E14">
        <w:rPr>
          <w:color w:val="000000" w:themeColor="text1"/>
        </w:rPr>
        <w:t xml:space="preserve"> much more expensive.     </w:t>
      </w:r>
    </w:p>
    <w:p w14:paraId="030DC8CA" w14:textId="77777777" w:rsidR="006D06AE" w:rsidRPr="00EA3E14" w:rsidRDefault="006D06AE" w:rsidP="006B56B7">
      <w:pPr>
        <w:rPr>
          <w:color w:val="000000" w:themeColor="text1"/>
        </w:rPr>
      </w:pPr>
    </w:p>
    <w:p w14:paraId="03289648" w14:textId="62B1E894" w:rsidR="005B683A" w:rsidRPr="00EA3E14" w:rsidRDefault="006D06AE" w:rsidP="006B56B7">
      <w:pPr>
        <w:rPr>
          <w:color w:val="000000" w:themeColor="text1"/>
        </w:rPr>
      </w:pPr>
      <w:r w:rsidRPr="00EA3E14">
        <w:rPr>
          <w:color w:val="000000" w:themeColor="text1"/>
        </w:rPr>
        <w:t>Suspension plasma spraying (SPS) is a new technique that has</w:t>
      </w:r>
      <w:r w:rsidR="005C1E0C">
        <w:rPr>
          <w:color w:val="000000" w:themeColor="text1"/>
        </w:rPr>
        <w:t xml:space="preserve"> been</w:t>
      </w:r>
      <w:r w:rsidRPr="00EA3E14">
        <w:rPr>
          <w:color w:val="000000" w:themeColor="text1"/>
        </w:rPr>
        <w:t xml:space="preserve"> shown to be able to generate a columnar structure. The technique allows for smaller particles to be used th</w:t>
      </w:r>
      <w:r w:rsidR="005932E4">
        <w:rPr>
          <w:color w:val="000000" w:themeColor="text1"/>
        </w:rPr>
        <w:t>a</w:t>
      </w:r>
      <w:r w:rsidRPr="00EA3E14">
        <w:rPr>
          <w:color w:val="000000" w:themeColor="text1"/>
        </w:rPr>
        <w:t xml:space="preserve">n in conventional spraying techniques. So far, the results have shown superior properties regarding the microstructure compared to coatings produced by APS or EB-PVD. There are however still some question marks regarding the pore size distribution in the nanometer range of the coatings produced. These pores could affect the thermal conductivity in the </w:t>
      </w:r>
      <w:r w:rsidR="005C1E0C">
        <w:rPr>
          <w:color w:val="000000" w:themeColor="text1"/>
        </w:rPr>
        <w:t>top coat</w:t>
      </w:r>
      <w:r w:rsidR="000C34D9">
        <w:rPr>
          <w:color w:val="000000" w:themeColor="text1"/>
        </w:rPr>
        <w:t xml:space="preserve"> </w:t>
      </w:r>
      <w:r w:rsidR="006B56B7" w:rsidRPr="00EA3E14">
        <w:rPr>
          <w:color w:val="000000" w:themeColor="text1"/>
        </w:rPr>
        <w:fldChar w:fldCharType="begin" w:fldLock="1"/>
      </w:r>
      <w:r w:rsidR="00083635" w:rsidRPr="00EA3E14">
        <w:rPr>
          <w:color w:val="000000" w:themeColor="text1"/>
        </w:rPr>
        <w:instrText>ADDIN CSL_CITATION {"citationItems":[{"id":"ITEM-1","itemData":{"DOI":"10.1007/s11666-016-0503-8","ISSN":"10599630","abstract":"© 2016, ASM International. Axial suspension plasma spraying (ASPS) can generate microstructures with higher porosity and pores in the size range from submicron to nanometer. ASPS thermal barrier coatings (TBC) have already shown a great potential to produce low thermal conductivity coatings for gas turbine applications. It is important to understand the fundamental relationships between microstructural defects in ASPS coatings such as crystallite boundaries, porosity etc. and thermal conductivity. Object-oriented finite element (OOF) analysis has been shown as an effective tool for evaluating thermal conductivity of conventional TBCs as this method is capable of incorporating the inherent microstructure in the model. The objective of this work was to analyze the thermal conductivity of ASPS TBCs using experimental techniques and also to evaluate a procedure where OOF can be used to predict and analyze the thermal conductivity for these coatings. Verification of the model was done by comparing modeling results with the experimental thermal conductivity. The results showed that the varied scaled porosity has a significant influence on the thermal conductivity. Smaller crystallites and higher overall porosity content resulted in lower thermal conductivity. It was shown that OOF could be a powerful tool to predict and rank thermal conductivity of ASPS TBCs.","author":[{"dropping-particle":"","family":"Ganvir","given":"Ashish","non-dropping-particle":"","parse-names":false,"suffix":""},{"dropping-particle":"","family":"Kumara","given":"Chamara","non-dropping-particle":"","parse-names":false,"suffix":""},{"dropping-particle":"","family":"Gupta","given":"Mohit","non-dropping-particle":"","parse-names":false,"suffix":""},{"dropping-particle":"","family":"Nylen","given":"Per","non-dropping-particle":"","parse-names":false,"suffix":""}],"container-title":"Journal of Thermal Spray Technology","id":"ITEM-1","issue":"1-2","issued":{"date-parts":[["2017"]]},"page":"71-82","publisher":"Springer US","title":"Thermal Conductivity in Suspension Sprayed Thermal Barrier Coatings: Modeling and Experiments","type":"article-journal","volume":"26"},"uris":["http://www.mendeley.com/documents/?uuid=9636991f-6335-487c-9e18-dbf5027918a2"]}],"mendeley":{"formattedCitation":"[2]","plainTextFormattedCitation":"[2]","previouslyFormattedCitation":"[2]"},"properties":{"noteIndex":0},"schema":"https://github.com/citation-style-language/schema/raw/master/csl-citation.json"}</w:instrText>
      </w:r>
      <w:r w:rsidR="006B56B7" w:rsidRPr="00EA3E14">
        <w:rPr>
          <w:color w:val="000000" w:themeColor="text1"/>
        </w:rPr>
        <w:fldChar w:fldCharType="separate"/>
      </w:r>
      <w:r w:rsidR="006B56B7" w:rsidRPr="00EA3E14">
        <w:rPr>
          <w:noProof/>
          <w:color w:val="000000" w:themeColor="text1"/>
        </w:rPr>
        <w:t>[2]</w:t>
      </w:r>
      <w:r w:rsidR="006B56B7" w:rsidRPr="00EA3E14">
        <w:rPr>
          <w:color w:val="000000" w:themeColor="text1"/>
        </w:rPr>
        <w:fldChar w:fldCharType="end"/>
      </w:r>
      <w:r w:rsidR="00562FBA" w:rsidRPr="00EA3E14">
        <w:rPr>
          <w:color w:val="000000" w:themeColor="text1"/>
        </w:rPr>
        <w:t>.</w:t>
      </w:r>
      <w:r w:rsidRPr="00EA3E14">
        <w:rPr>
          <w:color w:val="000000" w:themeColor="text1"/>
        </w:rPr>
        <w:t xml:space="preserve"> </w:t>
      </w:r>
      <w:r w:rsidR="00F852C4" w:rsidRPr="00EA3E14">
        <w:rPr>
          <w:color w:val="000000" w:themeColor="text1"/>
        </w:rPr>
        <w:t>Also,</w:t>
      </w:r>
      <w:r w:rsidRPr="00EA3E14">
        <w:rPr>
          <w:color w:val="000000" w:themeColor="text1"/>
        </w:rPr>
        <w:t xml:space="preserve"> what might happen when the coating is exposed to elevated temperature during application of the TBC could be linked to the porosity. </w:t>
      </w:r>
      <w:r w:rsidR="00CA58BA">
        <w:rPr>
          <w:color w:val="000000" w:themeColor="text1"/>
        </w:rPr>
        <w:t xml:space="preserve">Understanding which type of pores that will open or close under heating will help the overall understanding of the properties of TBCs.  </w:t>
      </w:r>
      <w:r w:rsidRPr="00EA3E14">
        <w:rPr>
          <w:color w:val="000000" w:themeColor="text1"/>
        </w:rPr>
        <w:t xml:space="preserve">Studies </w:t>
      </w:r>
      <w:r w:rsidR="005C1E0C">
        <w:rPr>
          <w:color w:val="000000" w:themeColor="text1"/>
        </w:rPr>
        <w:t>by</w:t>
      </w:r>
      <w:r w:rsidRPr="00EA3E14">
        <w:rPr>
          <w:color w:val="000000" w:themeColor="text1"/>
        </w:rPr>
        <w:t xml:space="preserve"> Ekberg et al. </w:t>
      </w:r>
      <w:r w:rsidRPr="00EA3E14">
        <w:rPr>
          <w:color w:val="000000" w:themeColor="text1"/>
        </w:rPr>
        <w:fldChar w:fldCharType="begin" w:fldLock="1"/>
      </w:r>
      <w:r w:rsidR="00083635" w:rsidRPr="00EA3E14">
        <w:rPr>
          <w:color w:val="000000" w:themeColor="text1"/>
        </w:rPr>
        <w:instrText>ADDIN CSL_CITATION {"citationItems":[{"id":"ITEM-1","itemData":{"DOI":"10.1007/s11998-018-0053-8","ISSN":"1935-3804","author":[{"dropping-particle":"","family":"Klement","given":"Uta","non-dropping-particle":"","parse-names":false,"suffix":""},{"dropping-particle":"","family":"Ekberg","given":"Johanna","non-dropping-particle":"","parse-names":false,"suffix":""},{"dropping-particle":"","family":"Creci","given":"Simone","non-dropping-particle":"","parse-names":false,"suffix":""},{"dropping-particle":"","family":"Kelly","given":"Stephen T","non-dropping-particle":"","parse-names":false,"suffix":""}],"container-title":"Journal of Coatings Technology and Research","id":"ITEM-1","issue":"4","issued":{"date-parts":[["2018"]]},"page":"753-757","publisher":"Springer US","title":"Porosity measurements in suspension plasma sprayed YSZ coatings using NMR cryoporometry and X-ray microscopy","type":"article-journal","volume":"15"},"uris":["http://www.mendeley.com/documents/?uuid=72011ff6-9b76-427c-a69a-d0bf97bd8435"]}],"mendeley":{"formattedCitation":"[3]","plainTextFormattedCitation":"[3]","previouslyFormattedCitation":"[3]"},"properties":{"noteIndex":0},"schema":"https://github.com/citation-style-language/schema/raw/master/csl-citation.json"}</w:instrText>
      </w:r>
      <w:r w:rsidRPr="00EA3E14">
        <w:rPr>
          <w:color w:val="000000" w:themeColor="text1"/>
        </w:rPr>
        <w:fldChar w:fldCharType="separate"/>
      </w:r>
      <w:r w:rsidR="006B56B7" w:rsidRPr="00EA3E14">
        <w:rPr>
          <w:noProof/>
          <w:color w:val="000000" w:themeColor="text1"/>
        </w:rPr>
        <w:t>[3]</w:t>
      </w:r>
      <w:r w:rsidRPr="00EA3E14">
        <w:rPr>
          <w:color w:val="000000" w:themeColor="text1"/>
        </w:rPr>
        <w:fldChar w:fldCharType="end"/>
      </w:r>
      <w:r w:rsidRPr="00EA3E14">
        <w:rPr>
          <w:color w:val="000000" w:themeColor="text1"/>
        </w:rPr>
        <w:t xml:space="preserve"> have shown that Nuclear Magnetic Resonance Cryoporometry (NMRC) is a promising technique to determine the porosity of the material produced. Even information on pore geometry is attainable with NMRC</w:t>
      </w:r>
      <w:r w:rsidR="005C1E0C">
        <w:rPr>
          <w:color w:val="000000" w:themeColor="text1"/>
        </w:rPr>
        <w:t>,</w:t>
      </w:r>
      <w:r w:rsidRPr="00EA3E14">
        <w:rPr>
          <w:color w:val="000000" w:themeColor="text1"/>
        </w:rPr>
        <w:t xml:space="preserve"> but there is still some refinement needed with </w:t>
      </w:r>
      <w:r w:rsidRPr="00EA3E14">
        <w:rPr>
          <w:color w:val="000000" w:themeColor="text1"/>
        </w:rPr>
        <w:lastRenderedPageBreak/>
        <w:t>respect to sample preparation</w:t>
      </w:r>
      <w:r w:rsidR="00CA58BA">
        <w:rPr>
          <w:color w:val="000000" w:themeColor="text1"/>
        </w:rPr>
        <w:t xml:space="preserve"> and fine tuning of what probe liquid to use,</w:t>
      </w:r>
      <w:r w:rsidRPr="00EA3E14">
        <w:rPr>
          <w:color w:val="000000" w:themeColor="text1"/>
        </w:rPr>
        <w:t xml:space="preserve"> to get </w:t>
      </w:r>
      <w:r w:rsidR="000C34D9">
        <w:rPr>
          <w:color w:val="000000" w:themeColor="text1"/>
        </w:rPr>
        <w:t xml:space="preserve">more detailed </w:t>
      </w:r>
      <w:r w:rsidRPr="00EA3E14">
        <w:rPr>
          <w:color w:val="000000" w:themeColor="text1"/>
        </w:rPr>
        <w:t xml:space="preserve">information on pore size distribution and pore geometry. </w:t>
      </w:r>
    </w:p>
    <w:p w14:paraId="49C353F1" w14:textId="77777777" w:rsidR="005B683A" w:rsidRPr="00EA3E14" w:rsidRDefault="005B683A" w:rsidP="006B56B7">
      <w:pPr>
        <w:rPr>
          <w:color w:val="000000" w:themeColor="text1"/>
        </w:rPr>
      </w:pPr>
    </w:p>
    <w:p w14:paraId="04F31A90" w14:textId="0BB53674" w:rsidR="00FA3506" w:rsidRPr="00EA3E14" w:rsidRDefault="005B683A" w:rsidP="006B56B7">
      <w:pPr>
        <w:pStyle w:val="Heading2"/>
        <w:rPr>
          <w:color w:val="000000" w:themeColor="text1"/>
        </w:rPr>
      </w:pPr>
      <w:bookmarkStart w:id="24" w:name="_Toc10010686"/>
      <w:bookmarkStart w:id="25" w:name="_Toc11928069"/>
      <w:r w:rsidRPr="00EA3E14">
        <w:rPr>
          <w:color w:val="000000" w:themeColor="text1"/>
        </w:rPr>
        <w:t>Aim</w:t>
      </w:r>
      <w:bookmarkEnd w:id="24"/>
      <w:bookmarkEnd w:id="25"/>
    </w:p>
    <w:p w14:paraId="63B09861" w14:textId="75DB058B" w:rsidR="008151B9" w:rsidRPr="00EA3E14" w:rsidRDefault="008151B9" w:rsidP="00562FBA">
      <w:pPr>
        <w:rPr>
          <w:color w:val="000000" w:themeColor="text1"/>
        </w:rPr>
      </w:pPr>
      <w:bookmarkStart w:id="26" w:name="_Hlk9856713"/>
      <w:r w:rsidRPr="00EA3E14">
        <w:rPr>
          <w:color w:val="000000" w:themeColor="text1"/>
        </w:rPr>
        <w:t>The aim of the Master of Science thesis is t</w:t>
      </w:r>
      <w:r w:rsidR="000734E3">
        <w:rPr>
          <w:color w:val="000000" w:themeColor="text1"/>
        </w:rPr>
        <w:t>wo</w:t>
      </w:r>
      <w:r w:rsidRPr="00EA3E14">
        <w:rPr>
          <w:color w:val="000000" w:themeColor="text1"/>
        </w:rPr>
        <w:t>fold:</w:t>
      </w:r>
    </w:p>
    <w:p w14:paraId="08D2A32C" w14:textId="21A07384" w:rsidR="008151B9" w:rsidRPr="005C1E0C" w:rsidRDefault="000C34D9" w:rsidP="00562FBA">
      <w:pPr>
        <w:pStyle w:val="ListParagraph"/>
        <w:numPr>
          <w:ilvl w:val="0"/>
          <w:numId w:val="6"/>
        </w:numPr>
        <w:rPr>
          <w:rFonts w:ascii="Times New Roman" w:hAnsi="Times New Roman" w:cs="Times New Roman"/>
          <w:color w:val="000000" w:themeColor="text1"/>
        </w:rPr>
      </w:pPr>
      <w:r w:rsidRPr="005C1E0C">
        <w:rPr>
          <w:rFonts w:ascii="Times New Roman" w:hAnsi="Times New Roman" w:cs="Times New Roman"/>
          <w:color w:val="000000" w:themeColor="text1"/>
        </w:rPr>
        <w:t>Investigat</w:t>
      </w:r>
      <w:r w:rsidR="00400A61" w:rsidRPr="005C1E0C">
        <w:rPr>
          <w:rFonts w:ascii="Times New Roman" w:hAnsi="Times New Roman" w:cs="Times New Roman"/>
          <w:color w:val="000000" w:themeColor="text1"/>
        </w:rPr>
        <w:t>e</w:t>
      </w:r>
      <w:r w:rsidRPr="005C1E0C">
        <w:rPr>
          <w:rFonts w:ascii="Times New Roman" w:hAnsi="Times New Roman" w:cs="Times New Roman"/>
          <w:color w:val="000000" w:themeColor="text1"/>
        </w:rPr>
        <w:t xml:space="preserve"> </w:t>
      </w:r>
      <w:r w:rsidR="008151B9" w:rsidRPr="005C1E0C">
        <w:rPr>
          <w:rFonts w:ascii="Times New Roman" w:hAnsi="Times New Roman" w:cs="Times New Roman"/>
          <w:color w:val="000000" w:themeColor="text1"/>
        </w:rPr>
        <w:t>YSZ top</w:t>
      </w:r>
      <w:r w:rsidR="00265FC7" w:rsidRPr="005C1E0C">
        <w:rPr>
          <w:rFonts w:ascii="Times New Roman" w:hAnsi="Times New Roman" w:cs="Times New Roman"/>
          <w:color w:val="000000" w:themeColor="text1"/>
        </w:rPr>
        <w:t xml:space="preserve"> </w:t>
      </w:r>
      <w:r w:rsidR="008151B9" w:rsidRPr="005C1E0C">
        <w:rPr>
          <w:rFonts w:ascii="Times New Roman" w:hAnsi="Times New Roman" w:cs="Times New Roman"/>
          <w:color w:val="000000" w:themeColor="text1"/>
        </w:rPr>
        <w:t xml:space="preserve">coats </w:t>
      </w:r>
      <w:r w:rsidRPr="005C1E0C">
        <w:rPr>
          <w:rFonts w:ascii="Times New Roman" w:hAnsi="Times New Roman" w:cs="Times New Roman"/>
          <w:color w:val="000000" w:themeColor="text1"/>
        </w:rPr>
        <w:t>by means of</w:t>
      </w:r>
      <w:r w:rsidR="008151B9" w:rsidRPr="005C1E0C">
        <w:rPr>
          <w:rFonts w:ascii="Times New Roman" w:hAnsi="Times New Roman" w:cs="Times New Roman"/>
          <w:color w:val="000000" w:themeColor="text1"/>
        </w:rPr>
        <w:t xml:space="preserve"> NMRC</w:t>
      </w:r>
      <w:r w:rsidR="00562FBA" w:rsidRPr="005C1E0C">
        <w:rPr>
          <w:rFonts w:ascii="Times New Roman" w:hAnsi="Times New Roman" w:cs="Times New Roman"/>
          <w:color w:val="000000" w:themeColor="text1"/>
        </w:rPr>
        <w:t xml:space="preserve"> </w:t>
      </w:r>
      <w:r w:rsidRPr="005C1E0C">
        <w:rPr>
          <w:rFonts w:ascii="Times New Roman" w:hAnsi="Times New Roman" w:cs="Times New Roman"/>
          <w:color w:val="000000" w:themeColor="text1"/>
        </w:rPr>
        <w:t xml:space="preserve">using an </w:t>
      </w:r>
      <w:r w:rsidR="00562FBA" w:rsidRPr="005C1E0C">
        <w:rPr>
          <w:rFonts w:ascii="Times New Roman" w:hAnsi="Times New Roman" w:cs="Times New Roman"/>
          <w:color w:val="000000" w:themeColor="text1"/>
        </w:rPr>
        <w:t>improv</w:t>
      </w:r>
      <w:r w:rsidRPr="005C1E0C">
        <w:rPr>
          <w:rFonts w:ascii="Times New Roman" w:hAnsi="Times New Roman" w:cs="Times New Roman"/>
          <w:color w:val="000000" w:themeColor="text1"/>
        </w:rPr>
        <w:t>ed</w:t>
      </w:r>
      <w:r w:rsidR="00562FBA" w:rsidRPr="005C1E0C">
        <w:rPr>
          <w:rFonts w:ascii="Times New Roman" w:hAnsi="Times New Roman" w:cs="Times New Roman"/>
          <w:color w:val="000000" w:themeColor="text1"/>
        </w:rPr>
        <w:t xml:space="preserve"> sample preparation and</w:t>
      </w:r>
      <w:r w:rsidR="008151B9" w:rsidRPr="005C1E0C">
        <w:rPr>
          <w:rFonts w:ascii="Times New Roman" w:hAnsi="Times New Roman" w:cs="Times New Roman"/>
          <w:color w:val="000000" w:themeColor="text1"/>
        </w:rPr>
        <w:t xml:space="preserve"> using water as probe liquid </w:t>
      </w:r>
      <w:r w:rsidR="00E06755" w:rsidRPr="005C1E0C">
        <w:rPr>
          <w:rFonts w:ascii="Times New Roman" w:hAnsi="Times New Roman" w:cs="Times New Roman"/>
          <w:color w:val="000000" w:themeColor="text1"/>
        </w:rPr>
        <w:t xml:space="preserve">to detect smaller pore sizes </w:t>
      </w:r>
      <w:r w:rsidR="008151B9" w:rsidRPr="005C1E0C">
        <w:rPr>
          <w:rFonts w:ascii="Times New Roman" w:hAnsi="Times New Roman" w:cs="Times New Roman"/>
          <w:color w:val="000000" w:themeColor="text1"/>
        </w:rPr>
        <w:t>from NMRC</w:t>
      </w:r>
      <w:r w:rsidR="00562FBA" w:rsidRPr="005C1E0C">
        <w:rPr>
          <w:rFonts w:ascii="Times New Roman" w:hAnsi="Times New Roman" w:cs="Times New Roman"/>
          <w:color w:val="000000" w:themeColor="text1"/>
        </w:rPr>
        <w:t>.</w:t>
      </w:r>
      <w:r w:rsidR="008151B9" w:rsidRPr="005C1E0C">
        <w:rPr>
          <w:rFonts w:ascii="Times New Roman" w:hAnsi="Times New Roman" w:cs="Times New Roman"/>
          <w:color w:val="000000" w:themeColor="text1"/>
        </w:rPr>
        <w:t xml:space="preserve"> </w:t>
      </w:r>
    </w:p>
    <w:p w14:paraId="13CA91F9" w14:textId="766D269F" w:rsidR="008151B9" w:rsidRPr="00EA3E14" w:rsidRDefault="008151B9" w:rsidP="006B56B7">
      <w:pPr>
        <w:rPr>
          <w:color w:val="000000" w:themeColor="text1"/>
        </w:rPr>
      </w:pPr>
    </w:p>
    <w:p w14:paraId="5D4EBFC4" w14:textId="26B77CF5" w:rsidR="008151B9" w:rsidRPr="005C1E0C" w:rsidRDefault="00400A61" w:rsidP="00562FBA">
      <w:pPr>
        <w:pStyle w:val="ListParagraph"/>
        <w:numPr>
          <w:ilvl w:val="0"/>
          <w:numId w:val="6"/>
        </w:numPr>
        <w:rPr>
          <w:rFonts w:ascii="Times New Roman" w:hAnsi="Times New Roman" w:cs="Times New Roman"/>
          <w:color w:val="000000" w:themeColor="text1"/>
        </w:rPr>
      </w:pPr>
      <w:r w:rsidRPr="005C1E0C">
        <w:rPr>
          <w:rFonts w:ascii="Times New Roman" w:hAnsi="Times New Roman" w:cs="Times New Roman"/>
          <w:color w:val="000000" w:themeColor="text1"/>
        </w:rPr>
        <w:t>C</w:t>
      </w:r>
      <w:r w:rsidR="008151B9" w:rsidRPr="005C1E0C">
        <w:rPr>
          <w:rFonts w:ascii="Times New Roman" w:hAnsi="Times New Roman" w:cs="Times New Roman"/>
          <w:color w:val="000000" w:themeColor="text1"/>
        </w:rPr>
        <w:t xml:space="preserve">ompare the pore size distribution and pore geometry in as-sprayed and heat-treated YSZ </w:t>
      </w:r>
      <w:r w:rsidR="005C1E0C" w:rsidRPr="005C1E0C">
        <w:rPr>
          <w:rFonts w:ascii="Times New Roman" w:hAnsi="Times New Roman" w:cs="Times New Roman"/>
          <w:color w:val="000000" w:themeColor="text1"/>
        </w:rPr>
        <w:t>top coat</w:t>
      </w:r>
      <w:r w:rsidR="008151B9" w:rsidRPr="005C1E0C">
        <w:rPr>
          <w:rFonts w:ascii="Times New Roman" w:hAnsi="Times New Roman" w:cs="Times New Roman"/>
          <w:color w:val="000000" w:themeColor="text1"/>
        </w:rPr>
        <w:t>s.</w:t>
      </w:r>
    </w:p>
    <w:p w14:paraId="1FBE3375" w14:textId="77777777" w:rsidR="00A25E28" w:rsidRDefault="00A25E28" w:rsidP="00E06755">
      <w:pPr>
        <w:rPr>
          <w:color w:val="000000" w:themeColor="text1"/>
        </w:rPr>
      </w:pPr>
    </w:p>
    <w:p w14:paraId="18C8A897" w14:textId="70FF7BF3" w:rsidR="00E06755" w:rsidRPr="00E06755" w:rsidRDefault="00E06755" w:rsidP="00E06755">
      <w:pPr>
        <w:rPr>
          <w:color w:val="000000" w:themeColor="text1"/>
        </w:rPr>
      </w:pPr>
      <w:r>
        <w:rPr>
          <w:color w:val="000000" w:themeColor="text1"/>
        </w:rPr>
        <w:t xml:space="preserve">In addition, the coating is characterized by SEM </w:t>
      </w:r>
      <w:r w:rsidR="00265FC7">
        <w:rPr>
          <w:color w:val="000000" w:themeColor="text1"/>
        </w:rPr>
        <w:t xml:space="preserve">to get an overall view of the top coat and its structure. </w:t>
      </w:r>
      <w:r>
        <w:rPr>
          <w:color w:val="000000" w:themeColor="text1"/>
        </w:rPr>
        <w:t xml:space="preserve"> </w:t>
      </w:r>
    </w:p>
    <w:p w14:paraId="1F8A6EF3" w14:textId="40530FE5" w:rsidR="005B683A" w:rsidRPr="00EA3E14" w:rsidRDefault="005B683A" w:rsidP="00562FBA">
      <w:pPr>
        <w:rPr>
          <w:color w:val="000000" w:themeColor="text1"/>
        </w:rPr>
      </w:pPr>
    </w:p>
    <w:p w14:paraId="4D959B08" w14:textId="0B1150A4" w:rsidR="005B683A" w:rsidRPr="00EA3E14" w:rsidRDefault="005B683A" w:rsidP="006B56B7">
      <w:pPr>
        <w:pStyle w:val="Heading2"/>
        <w:rPr>
          <w:color w:val="000000" w:themeColor="text1"/>
        </w:rPr>
      </w:pPr>
      <w:bookmarkStart w:id="27" w:name="_Toc10010687"/>
      <w:bookmarkStart w:id="28" w:name="_Toc11928070"/>
      <w:r w:rsidRPr="00EA3E14">
        <w:rPr>
          <w:color w:val="000000" w:themeColor="text1"/>
        </w:rPr>
        <w:t>Limitations</w:t>
      </w:r>
      <w:bookmarkEnd w:id="27"/>
      <w:bookmarkEnd w:id="28"/>
    </w:p>
    <w:p w14:paraId="283EAC19" w14:textId="753D04D2" w:rsidR="005B683A" w:rsidRPr="00EA3E14" w:rsidRDefault="005B683A" w:rsidP="00562FBA">
      <w:pPr>
        <w:rPr>
          <w:color w:val="000000" w:themeColor="text1"/>
        </w:rPr>
      </w:pPr>
      <w:r w:rsidRPr="00EA3E14">
        <w:rPr>
          <w:color w:val="000000" w:themeColor="text1"/>
        </w:rPr>
        <w:t>The project examines the top</w:t>
      </w:r>
      <w:r w:rsidR="00562FBA" w:rsidRPr="00EA3E14">
        <w:rPr>
          <w:color w:val="000000" w:themeColor="text1"/>
        </w:rPr>
        <w:t xml:space="preserve"> </w:t>
      </w:r>
      <w:r w:rsidRPr="00EA3E14">
        <w:rPr>
          <w:color w:val="000000" w:themeColor="text1"/>
        </w:rPr>
        <w:t>coat of the coating only and will not discuss the properties or the influence of the other layers of the TBC.</w:t>
      </w:r>
      <w:r w:rsidR="003C358A" w:rsidRPr="00EA3E14">
        <w:rPr>
          <w:color w:val="000000" w:themeColor="text1"/>
        </w:rPr>
        <w:t xml:space="preserve"> </w:t>
      </w:r>
      <w:r w:rsidR="004E3708" w:rsidRPr="00EA3E14">
        <w:rPr>
          <w:color w:val="000000" w:themeColor="text1"/>
        </w:rPr>
        <w:t>T</w:t>
      </w:r>
      <w:r w:rsidR="00D44B7D" w:rsidRPr="00EA3E14">
        <w:rPr>
          <w:color w:val="000000" w:themeColor="text1"/>
        </w:rPr>
        <w:t xml:space="preserve">he </w:t>
      </w:r>
      <w:r w:rsidR="004E3708" w:rsidRPr="00EA3E14">
        <w:rPr>
          <w:color w:val="000000" w:themeColor="text1"/>
        </w:rPr>
        <w:t>thesis will</w:t>
      </w:r>
      <w:r w:rsidR="00D44B7D" w:rsidRPr="00EA3E14">
        <w:rPr>
          <w:color w:val="000000" w:themeColor="text1"/>
        </w:rPr>
        <w:t xml:space="preserve"> only examin</w:t>
      </w:r>
      <w:r w:rsidR="004E3708" w:rsidRPr="00EA3E14">
        <w:rPr>
          <w:color w:val="000000" w:themeColor="text1"/>
        </w:rPr>
        <w:t>e</w:t>
      </w:r>
      <w:r w:rsidR="00D44B7D" w:rsidRPr="00EA3E14">
        <w:rPr>
          <w:color w:val="000000" w:themeColor="text1"/>
        </w:rPr>
        <w:t xml:space="preserve"> pores and </w:t>
      </w:r>
      <w:r w:rsidR="006F618F" w:rsidRPr="00EA3E14">
        <w:rPr>
          <w:color w:val="000000" w:themeColor="text1"/>
        </w:rPr>
        <w:t xml:space="preserve">pore </w:t>
      </w:r>
      <w:r w:rsidR="00E06755" w:rsidRPr="00EA3E14">
        <w:rPr>
          <w:color w:val="000000" w:themeColor="text1"/>
        </w:rPr>
        <w:t>properties.</w:t>
      </w:r>
      <w:r w:rsidR="004E3708" w:rsidRPr="00EA3E14">
        <w:rPr>
          <w:color w:val="000000" w:themeColor="text1"/>
        </w:rPr>
        <w:t xml:space="preserve"> </w:t>
      </w:r>
      <w:r w:rsidR="00F852C4" w:rsidRPr="00EA3E14">
        <w:rPr>
          <w:color w:val="000000" w:themeColor="text1"/>
        </w:rPr>
        <w:t>Also,</w:t>
      </w:r>
      <w:r w:rsidR="004E3708" w:rsidRPr="00EA3E14">
        <w:rPr>
          <w:color w:val="000000" w:themeColor="text1"/>
        </w:rPr>
        <w:t xml:space="preserve"> the top coat is restricted to one specific type of material, 8YSZ, which is produced in one specific manner. No comparison </w:t>
      </w:r>
      <w:r w:rsidR="00400A61">
        <w:rPr>
          <w:color w:val="000000" w:themeColor="text1"/>
        </w:rPr>
        <w:t>of</w:t>
      </w:r>
      <w:r w:rsidR="004E3708" w:rsidRPr="00EA3E14">
        <w:rPr>
          <w:color w:val="000000" w:themeColor="text1"/>
        </w:rPr>
        <w:t xml:space="preserve"> different process parameters will be </w:t>
      </w:r>
      <w:r w:rsidR="00400A61">
        <w:rPr>
          <w:color w:val="000000" w:themeColor="text1"/>
        </w:rPr>
        <w:t>done</w:t>
      </w:r>
      <w:r w:rsidR="004E3708" w:rsidRPr="00EA3E14">
        <w:rPr>
          <w:color w:val="000000" w:themeColor="text1"/>
        </w:rPr>
        <w:t xml:space="preserve">. </w:t>
      </w:r>
    </w:p>
    <w:bookmarkEnd w:id="26"/>
    <w:p w14:paraId="41BE14BF" w14:textId="77777777" w:rsidR="006D06AE" w:rsidRPr="00EA3E14" w:rsidRDefault="006D06AE" w:rsidP="006B56B7">
      <w:pPr>
        <w:rPr>
          <w:color w:val="000000" w:themeColor="text1"/>
        </w:rPr>
      </w:pPr>
    </w:p>
    <w:p w14:paraId="000C1489" w14:textId="0E1BC788" w:rsidR="005B683A" w:rsidRDefault="00065AB7" w:rsidP="006B56B7">
      <w:pPr>
        <w:pStyle w:val="Heading1"/>
        <w:rPr>
          <w:color w:val="000000" w:themeColor="text1"/>
        </w:rPr>
      </w:pPr>
      <w:bookmarkStart w:id="29" w:name="_Toc10010688"/>
      <w:bookmarkStart w:id="30" w:name="_Toc11928071"/>
      <w:r w:rsidRPr="00EA3E14">
        <w:rPr>
          <w:color w:val="000000" w:themeColor="text1"/>
        </w:rPr>
        <w:lastRenderedPageBreak/>
        <w:t>Theoretical background</w:t>
      </w:r>
      <w:bookmarkEnd w:id="29"/>
      <w:bookmarkEnd w:id="30"/>
    </w:p>
    <w:p w14:paraId="5AC2772F" w14:textId="261FCE55" w:rsidR="00456B38" w:rsidRPr="00423306" w:rsidRDefault="00456B38" w:rsidP="00423306">
      <w:r>
        <w:rPr>
          <w:lang w:val="en-GB" w:eastAsia="en-US"/>
        </w:rPr>
        <w:t xml:space="preserve">This chapter will introduce the </w:t>
      </w:r>
      <w:r w:rsidR="00B75395">
        <w:rPr>
          <w:lang w:val="en-GB" w:eastAsia="en-US"/>
        </w:rPr>
        <w:t>TBC</w:t>
      </w:r>
      <w:r>
        <w:rPr>
          <w:lang w:val="en-GB" w:eastAsia="en-US"/>
        </w:rPr>
        <w:t xml:space="preserve"> in detail</w:t>
      </w:r>
      <w:r w:rsidR="005C1E0C">
        <w:rPr>
          <w:lang w:val="en-GB" w:eastAsia="en-US"/>
        </w:rPr>
        <w:t>,</w:t>
      </w:r>
      <w:r>
        <w:rPr>
          <w:lang w:val="en-GB" w:eastAsia="en-US"/>
        </w:rPr>
        <w:t xml:space="preserve"> </w:t>
      </w:r>
      <w:r w:rsidR="005C1E0C">
        <w:rPr>
          <w:lang w:val="en-GB" w:eastAsia="en-US"/>
        </w:rPr>
        <w:t>d</w:t>
      </w:r>
      <w:r>
        <w:rPr>
          <w:lang w:val="en-GB" w:eastAsia="en-US"/>
        </w:rPr>
        <w:t>escri</w:t>
      </w:r>
      <w:r w:rsidR="005C1E0C">
        <w:rPr>
          <w:lang w:val="en-GB" w:eastAsia="en-US"/>
        </w:rPr>
        <w:t>be</w:t>
      </w:r>
      <w:r>
        <w:rPr>
          <w:lang w:val="en-GB" w:eastAsia="en-US"/>
        </w:rPr>
        <w:t xml:space="preserve"> the material </w:t>
      </w:r>
      <w:r w:rsidR="00B75395">
        <w:rPr>
          <w:lang w:val="en-GB" w:eastAsia="en-US"/>
        </w:rPr>
        <w:t xml:space="preserve">used </w:t>
      </w:r>
      <w:r>
        <w:rPr>
          <w:lang w:val="en-GB" w:eastAsia="en-US"/>
        </w:rPr>
        <w:t xml:space="preserve">and </w:t>
      </w:r>
      <w:r w:rsidR="00B75395">
        <w:rPr>
          <w:lang w:val="en-GB" w:eastAsia="en-US"/>
        </w:rPr>
        <w:t xml:space="preserve">its </w:t>
      </w:r>
      <w:r>
        <w:rPr>
          <w:lang w:val="en-GB" w:eastAsia="en-US"/>
        </w:rPr>
        <w:t>production, and there will be a theor</w:t>
      </w:r>
      <w:r w:rsidR="00056147">
        <w:rPr>
          <w:lang w:val="en-GB" w:eastAsia="en-US"/>
        </w:rPr>
        <w:t>et</w:t>
      </w:r>
      <w:r>
        <w:rPr>
          <w:lang w:val="en-GB" w:eastAsia="en-US"/>
        </w:rPr>
        <w:t xml:space="preserve">ical introduction to what </w:t>
      </w:r>
      <w:r w:rsidR="00056147">
        <w:rPr>
          <w:lang w:val="en-GB" w:eastAsia="en-US"/>
        </w:rPr>
        <w:t>results are expected from the techniques used</w:t>
      </w:r>
      <w:r w:rsidR="00EA35A6">
        <w:rPr>
          <w:lang w:val="en-GB" w:eastAsia="en-US"/>
        </w:rPr>
        <w:t>.</w:t>
      </w:r>
      <w:r>
        <w:rPr>
          <w:lang w:val="en-GB" w:eastAsia="en-US"/>
        </w:rPr>
        <w:t xml:space="preserve"> </w:t>
      </w:r>
    </w:p>
    <w:p w14:paraId="361EC030" w14:textId="03674DC8" w:rsidR="005B683A" w:rsidRDefault="00384EC2" w:rsidP="006B56B7">
      <w:pPr>
        <w:pStyle w:val="Heading2"/>
        <w:rPr>
          <w:color w:val="000000" w:themeColor="text1"/>
        </w:rPr>
      </w:pPr>
      <w:bookmarkStart w:id="31" w:name="_Toc10010689"/>
      <w:bookmarkStart w:id="32" w:name="_Toc11928072"/>
      <w:r w:rsidRPr="00EA3E14">
        <w:rPr>
          <w:color w:val="000000" w:themeColor="text1"/>
        </w:rPr>
        <w:t>Material</w:t>
      </w:r>
      <w:bookmarkEnd w:id="31"/>
      <w:bookmarkEnd w:id="32"/>
    </w:p>
    <w:p w14:paraId="2D1FB53E" w14:textId="2D3B6334" w:rsidR="00456B38" w:rsidRPr="00423306" w:rsidRDefault="00EA35A6" w:rsidP="00423306">
      <w:r>
        <w:rPr>
          <w:lang w:val="en-GB" w:eastAsia="en-US"/>
        </w:rPr>
        <w:t xml:space="preserve">The properties of the thermal barrier coatings are closely linked to the material by which it is made of. In this section </w:t>
      </w:r>
      <w:r w:rsidR="00056147">
        <w:rPr>
          <w:lang w:val="en-GB" w:eastAsia="en-US"/>
        </w:rPr>
        <w:t>coatings are introduced, especially</w:t>
      </w:r>
      <w:r>
        <w:rPr>
          <w:lang w:val="en-GB" w:eastAsia="en-US"/>
        </w:rPr>
        <w:t xml:space="preserve"> Stabilized Zirconia </w:t>
      </w:r>
      <w:r w:rsidR="00B36D76">
        <w:rPr>
          <w:lang w:val="en-GB" w:eastAsia="en-US"/>
        </w:rPr>
        <w:t>is discussed from</w:t>
      </w:r>
      <w:r>
        <w:rPr>
          <w:lang w:val="en-GB" w:eastAsia="en-US"/>
        </w:rPr>
        <w:t xml:space="preserve"> which the top coat is made.  </w:t>
      </w:r>
    </w:p>
    <w:p w14:paraId="5BCADC4D" w14:textId="01038882" w:rsidR="00EE40FF" w:rsidRPr="00423306" w:rsidRDefault="00EE40FF" w:rsidP="00423306">
      <w:pPr>
        <w:pStyle w:val="Heading3"/>
        <w:rPr>
          <w:color w:val="000000" w:themeColor="text1"/>
        </w:rPr>
      </w:pPr>
      <w:bookmarkStart w:id="33" w:name="_Toc9590137"/>
      <w:bookmarkStart w:id="34" w:name="_Toc10010690"/>
      <w:bookmarkStart w:id="35" w:name="_Ref10273443"/>
      <w:bookmarkStart w:id="36" w:name="_Toc11928073"/>
      <w:r w:rsidRPr="00EA3E14">
        <w:rPr>
          <w:color w:val="000000" w:themeColor="text1"/>
        </w:rPr>
        <w:t>General information of the thermal barrier coating</w:t>
      </w:r>
      <w:bookmarkEnd w:id="33"/>
      <w:bookmarkEnd w:id="34"/>
      <w:bookmarkEnd w:id="35"/>
      <w:bookmarkEnd w:id="36"/>
    </w:p>
    <w:p w14:paraId="6543280C" w14:textId="3E125171" w:rsidR="00A6728B" w:rsidRPr="00EA3E14" w:rsidRDefault="00CA58BA" w:rsidP="006B56B7">
      <w:pPr>
        <w:rPr>
          <w:color w:val="000000" w:themeColor="text1"/>
        </w:rPr>
      </w:pPr>
      <w:r w:rsidRPr="00EA3E14">
        <w:rPr>
          <w:noProof/>
          <w:color w:val="000000" w:themeColor="text1"/>
          <w:lang w:val="sv-SE"/>
        </w:rPr>
        <mc:AlternateContent>
          <mc:Choice Requires="wps">
            <w:drawing>
              <wp:anchor distT="0" distB="0" distL="114300" distR="114300" simplePos="0" relativeHeight="251676672" behindDoc="0" locked="0" layoutInCell="1" allowOverlap="1" wp14:anchorId="6A11F466" wp14:editId="380E0E4F">
                <wp:simplePos x="0" y="0"/>
                <wp:positionH relativeFrom="column">
                  <wp:posOffset>53340</wp:posOffset>
                </wp:positionH>
                <wp:positionV relativeFrom="paragraph">
                  <wp:posOffset>3813175</wp:posOffset>
                </wp:positionV>
                <wp:extent cx="5179695" cy="481965"/>
                <wp:effectExtent l="0" t="0" r="1905" b="635"/>
                <wp:wrapTopAndBottom/>
                <wp:docPr id="5" name="Textruta 5"/>
                <wp:cNvGraphicFramePr/>
                <a:graphic xmlns:a="http://schemas.openxmlformats.org/drawingml/2006/main">
                  <a:graphicData uri="http://schemas.microsoft.com/office/word/2010/wordprocessingShape">
                    <wps:wsp>
                      <wps:cNvSpPr txBox="1"/>
                      <wps:spPr>
                        <a:xfrm>
                          <a:off x="0" y="0"/>
                          <a:ext cx="5179695" cy="481965"/>
                        </a:xfrm>
                        <a:prstGeom prst="rect">
                          <a:avLst/>
                        </a:prstGeom>
                        <a:solidFill>
                          <a:prstClr val="white"/>
                        </a:solidFill>
                        <a:ln>
                          <a:noFill/>
                        </a:ln>
                      </wps:spPr>
                      <wps:txbx>
                        <w:txbxContent>
                          <w:p w14:paraId="48F3A03E" w14:textId="7BE56E40" w:rsidR="00D15321" w:rsidRPr="00A572F2" w:rsidRDefault="00D15321" w:rsidP="00D87BFB">
                            <w:pPr>
                              <w:rPr>
                                <w:i/>
                                <w:noProof/>
                                <w:color w:val="D99594" w:themeColor="accent2" w:themeTint="99"/>
                                <w:sz w:val="22"/>
                                <w:szCs w:val="22"/>
                              </w:rPr>
                            </w:pPr>
                            <w:bookmarkStart w:id="37" w:name="_Ref11671692"/>
                            <w:bookmarkStart w:id="38" w:name="_Toc10545548"/>
                            <w:r w:rsidRPr="00A572F2">
                              <w:rPr>
                                <w:i/>
                                <w:sz w:val="22"/>
                                <w:szCs w:val="22"/>
                              </w:rPr>
                              <w:t xml:space="preserve">Figure </w:t>
                            </w:r>
                            <w:r w:rsidRPr="00872662">
                              <w:rPr>
                                <w:i/>
                                <w:sz w:val="22"/>
                                <w:szCs w:val="22"/>
                              </w:rPr>
                              <w:fldChar w:fldCharType="begin"/>
                            </w:r>
                            <w:r w:rsidRPr="00A572F2">
                              <w:rPr>
                                <w:i/>
                                <w:sz w:val="22"/>
                                <w:szCs w:val="22"/>
                              </w:rPr>
                              <w:instrText xml:space="preserve"> SEQ Figure \* ARABIC </w:instrText>
                            </w:r>
                            <w:r w:rsidRPr="00872662">
                              <w:rPr>
                                <w:i/>
                                <w:sz w:val="22"/>
                                <w:szCs w:val="22"/>
                              </w:rPr>
                              <w:fldChar w:fldCharType="separate"/>
                            </w:r>
                            <w:r>
                              <w:rPr>
                                <w:i/>
                                <w:noProof/>
                                <w:sz w:val="22"/>
                                <w:szCs w:val="22"/>
                              </w:rPr>
                              <w:t>1</w:t>
                            </w:r>
                            <w:r w:rsidRPr="00872662">
                              <w:rPr>
                                <w:i/>
                                <w:sz w:val="22"/>
                                <w:szCs w:val="22"/>
                              </w:rPr>
                              <w:fldChar w:fldCharType="end"/>
                            </w:r>
                            <w:bookmarkEnd w:id="37"/>
                            <w:r>
                              <w:rPr>
                                <w:i/>
                                <w:sz w:val="22"/>
                                <w:szCs w:val="22"/>
                              </w:rPr>
                              <w:t>.</w:t>
                            </w:r>
                            <w:r w:rsidRPr="00A572F2">
                              <w:rPr>
                                <w:i/>
                                <w:sz w:val="22"/>
                                <w:szCs w:val="22"/>
                              </w:rPr>
                              <w:t xml:space="preserve"> </w:t>
                            </w:r>
                            <w:r>
                              <w:rPr>
                                <w:i/>
                                <w:sz w:val="22"/>
                                <w:szCs w:val="22"/>
                              </w:rPr>
                              <w:t>Schematic of a</w:t>
                            </w:r>
                            <w:r w:rsidRPr="00A572F2">
                              <w:rPr>
                                <w:i/>
                                <w:sz w:val="22"/>
                                <w:szCs w:val="22"/>
                              </w:rPr>
                              <w:t xml:space="preserve"> Thermal Barrier Coating</w:t>
                            </w:r>
                            <w:r>
                              <w:rPr>
                                <w:i/>
                                <w:sz w:val="22"/>
                                <w:szCs w:val="22"/>
                              </w:rPr>
                              <w:t xml:space="preserve"> as</w:t>
                            </w:r>
                            <w:r w:rsidRPr="00A572F2">
                              <w:rPr>
                                <w:i/>
                                <w:sz w:val="22"/>
                                <w:szCs w:val="22"/>
                              </w:rPr>
                              <w:t xml:space="preserve"> described in section </w:t>
                            </w:r>
                            <w:r w:rsidRPr="00872662">
                              <w:rPr>
                                <w:i/>
                                <w:sz w:val="22"/>
                                <w:szCs w:val="22"/>
                              </w:rPr>
                              <w:fldChar w:fldCharType="begin"/>
                            </w:r>
                            <w:r w:rsidRPr="00A572F2">
                              <w:rPr>
                                <w:i/>
                                <w:sz w:val="22"/>
                                <w:szCs w:val="22"/>
                              </w:rPr>
                              <w:instrText xml:space="preserve"> REF _Ref10273443 \r \h  \* MERGEFORMAT </w:instrText>
                            </w:r>
                            <w:r w:rsidRPr="00872662">
                              <w:rPr>
                                <w:i/>
                                <w:sz w:val="22"/>
                                <w:szCs w:val="22"/>
                              </w:rPr>
                            </w:r>
                            <w:r w:rsidRPr="00872662">
                              <w:rPr>
                                <w:i/>
                                <w:sz w:val="22"/>
                                <w:szCs w:val="22"/>
                              </w:rPr>
                              <w:fldChar w:fldCharType="separate"/>
                            </w:r>
                            <w:r>
                              <w:rPr>
                                <w:i/>
                                <w:sz w:val="22"/>
                                <w:szCs w:val="22"/>
                              </w:rPr>
                              <w:t>2.1.1</w:t>
                            </w:r>
                            <w:r w:rsidRPr="00872662">
                              <w:rPr>
                                <w:i/>
                                <w:sz w:val="22"/>
                                <w:szCs w:val="22"/>
                              </w:rPr>
                              <w:fldChar w:fldCharType="end"/>
                            </w:r>
                            <w:r w:rsidRPr="00A572F2">
                              <w:rPr>
                                <w:i/>
                                <w:sz w:val="22"/>
                                <w:szCs w:val="22"/>
                              </w:rPr>
                              <w:t>. The substrate is Hastelloy X, followed by the NiC</w:t>
                            </w:r>
                            <w:r>
                              <w:rPr>
                                <w:i/>
                                <w:sz w:val="22"/>
                                <w:szCs w:val="22"/>
                              </w:rPr>
                              <w:t>o</w:t>
                            </w:r>
                            <w:r w:rsidRPr="00A572F2">
                              <w:rPr>
                                <w:i/>
                                <w:sz w:val="22"/>
                                <w:szCs w:val="22"/>
                              </w:rPr>
                              <w:t>CrAlY bond coat and the top coat of Yttria-Stabilized Zirconia.</w:t>
                            </w:r>
                            <w:bookmarkEnd w:id="3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A11F466" id="Textruta 5" o:spid="_x0000_s1027" type="#_x0000_t202" style="position:absolute;left:0;text-align:left;margin-left:4.2pt;margin-top:300.25pt;width:407.85pt;height:37.9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" stroked="f">
                <v:textbox style="mso-fit-shape-to-text:t" inset="0,0,0,0">
                  <w:txbxContent>
                    <w:p w14:paraId="48F3A03E" w14:textId="7BE56E40" w:rsidR="00D15321" w:rsidRPr="00A572F2" w:rsidRDefault="00D15321" w:rsidP="00D87BFB">
                      <w:pPr>
                        <w:rPr>
                          <w:i/>
                          <w:noProof/>
                          <w:color w:val="D99594" w:themeColor="accent2" w:themeTint="99"/>
                          <w:sz w:val="22"/>
                          <w:szCs w:val="22"/>
                        </w:rPr>
                      </w:pPr>
                      <w:bookmarkStart w:id="39" w:name="_Ref11671692"/>
                      <w:bookmarkStart w:id="40" w:name="_Toc10545548"/>
                      <w:r w:rsidRPr="00A572F2">
                        <w:rPr>
                          <w:i/>
                          <w:sz w:val="22"/>
                          <w:szCs w:val="22"/>
                        </w:rPr>
                        <w:t xml:space="preserve">Figure </w:t>
                      </w:r>
                      <w:r w:rsidRPr="00872662">
                        <w:rPr>
                          <w:i/>
                          <w:sz w:val="22"/>
                          <w:szCs w:val="22"/>
                        </w:rPr>
                        <w:fldChar w:fldCharType="begin"/>
                      </w:r>
                      <w:r w:rsidRPr="00A572F2">
                        <w:rPr>
                          <w:i/>
                          <w:sz w:val="22"/>
                          <w:szCs w:val="22"/>
                        </w:rPr>
                        <w:instrText xml:space="preserve"> SEQ Figure \* ARABIC </w:instrText>
                      </w:r>
                      <w:r w:rsidRPr="00872662">
                        <w:rPr>
                          <w:i/>
                          <w:sz w:val="22"/>
                          <w:szCs w:val="22"/>
                        </w:rPr>
                        <w:fldChar w:fldCharType="separate"/>
                      </w:r>
                      <w:r>
                        <w:rPr>
                          <w:i/>
                          <w:noProof/>
                          <w:sz w:val="22"/>
                          <w:szCs w:val="22"/>
                        </w:rPr>
                        <w:t>1</w:t>
                      </w:r>
                      <w:r w:rsidRPr="00872662">
                        <w:rPr>
                          <w:i/>
                          <w:sz w:val="22"/>
                          <w:szCs w:val="22"/>
                        </w:rPr>
                        <w:fldChar w:fldCharType="end"/>
                      </w:r>
                      <w:bookmarkEnd w:id="39"/>
                      <w:r>
                        <w:rPr>
                          <w:i/>
                          <w:sz w:val="22"/>
                          <w:szCs w:val="22"/>
                        </w:rPr>
                        <w:t>.</w:t>
                      </w:r>
                      <w:r w:rsidRPr="00A572F2">
                        <w:rPr>
                          <w:i/>
                          <w:sz w:val="22"/>
                          <w:szCs w:val="22"/>
                        </w:rPr>
                        <w:t xml:space="preserve"> </w:t>
                      </w:r>
                      <w:r>
                        <w:rPr>
                          <w:i/>
                          <w:sz w:val="22"/>
                          <w:szCs w:val="22"/>
                        </w:rPr>
                        <w:t>Schematic of a</w:t>
                      </w:r>
                      <w:r w:rsidRPr="00A572F2">
                        <w:rPr>
                          <w:i/>
                          <w:sz w:val="22"/>
                          <w:szCs w:val="22"/>
                        </w:rPr>
                        <w:t xml:space="preserve"> Thermal Barrier Coating</w:t>
                      </w:r>
                      <w:r>
                        <w:rPr>
                          <w:i/>
                          <w:sz w:val="22"/>
                          <w:szCs w:val="22"/>
                        </w:rPr>
                        <w:t xml:space="preserve"> as</w:t>
                      </w:r>
                      <w:r w:rsidRPr="00A572F2">
                        <w:rPr>
                          <w:i/>
                          <w:sz w:val="22"/>
                          <w:szCs w:val="22"/>
                        </w:rPr>
                        <w:t xml:space="preserve"> described in section </w:t>
                      </w:r>
                      <w:r w:rsidRPr="00872662">
                        <w:rPr>
                          <w:i/>
                          <w:sz w:val="22"/>
                          <w:szCs w:val="22"/>
                        </w:rPr>
                        <w:fldChar w:fldCharType="begin"/>
                      </w:r>
                      <w:r w:rsidRPr="00A572F2">
                        <w:rPr>
                          <w:i/>
                          <w:sz w:val="22"/>
                          <w:szCs w:val="22"/>
                        </w:rPr>
                        <w:instrText xml:space="preserve"> REF _Ref10273443 \r \h  \* MERGEFORMAT </w:instrText>
                      </w:r>
                      <w:r w:rsidRPr="00872662">
                        <w:rPr>
                          <w:i/>
                          <w:sz w:val="22"/>
                          <w:szCs w:val="22"/>
                        </w:rPr>
                      </w:r>
                      <w:r w:rsidRPr="00872662">
                        <w:rPr>
                          <w:i/>
                          <w:sz w:val="22"/>
                          <w:szCs w:val="22"/>
                        </w:rPr>
                        <w:fldChar w:fldCharType="separate"/>
                      </w:r>
                      <w:r>
                        <w:rPr>
                          <w:i/>
                          <w:sz w:val="22"/>
                          <w:szCs w:val="22"/>
                        </w:rPr>
                        <w:t>2.1.1</w:t>
                      </w:r>
                      <w:r w:rsidRPr="00872662">
                        <w:rPr>
                          <w:i/>
                          <w:sz w:val="22"/>
                          <w:szCs w:val="22"/>
                        </w:rPr>
                        <w:fldChar w:fldCharType="end"/>
                      </w:r>
                      <w:r w:rsidRPr="00A572F2">
                        <w:rPr>
                          <w:i/>
                          <w:sz w:val="22"/>
                          <w:szCs w:val="22"/>
                        </w:rPr>
                        <w:t>. The substrate is Hastelloy X, followed by the NiC</w:t>
                      </w:r>
                      <w:r>
                        <w:rPr>
                          <w:i/>
                          <w:sz w:val="22"/>
                          <w:szCs w:val="22"/>
                        </w:rPr>
                        <w:t>o</w:t>
                      </w:r>
                      <w:r w:rsidRPr="00A572F2">
                        <w:rPr>
                          <w:i/>
                          <w:sz w:val="22"/>
                          <w:szCs w:val="22"/>
                        </w:rPr>
                        <w:t>CrAlY bond coat and the top coat of Yttria-Stabilized Zirconia.</w:t>
                      </w:r>
                      <w:bookmarkEnd w:id="40"/>
                    </w:p>
                  </w:txbxContent>
                </v:textbox>
                <w10:wrap type="topAndBottom"/>
              </v:shape>
            </w:pict>
          </mc:Fallback>
        </mc:AlternateContent>
      </w:r>
      <w:r w:rsidR="0082729C" w:rsidRPr="00EA3E14">
        <w:rPr>
          <w:noProof/>
          <w:color w:val="000000" w:themeColor="text1"/>
          <w:lang w:val="sv-SE"/>
        </w:rPr>
        <w:drawing>
          <wp:anchor distT="0" distB="0" distL="114300" distR="114300" simplePos="0" relativeHeight="251673600" behindDoc="0" locked="0" layoutInCell="1" allowOverlap="1" wp14:anchorId="5084793B" wp14:editId="2370E970">
            <wp:simplePos x="0" y="0"/>
            <wp:positionH relativeFrom="column">
              <wp:posOffset>1478280</wp:posOffset>
            </wp:positionH>
            <wp:positionV relativeFrom="paragraph">
              <wp:posOffset>1854835</wp:posOffset>
            </wp:positionV>
            <wp:extent cx="3555365" cy="1834515"/>
            <wp:effectExtent l="0" t="0" r="0" b="0"/>
            <wp:wrapTopAndBottom/>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90305_14.tif"/>
                    <pic:cNvPicPr/>
                  </pic:nvPicPr>
                  <pic:blipFill>
                    <a:blip r:embed="rId26"/>
                    <a:stretch>
                      <a:fillRect/>
                    </a:stretch>
                  </pic:blipFill>
                  <pic:spPr>
                    <a:xfrm>
                      <a:off x="0" y="0"/>
                      <a:ext cx="3555365" cy="1834515"/>
                    </a:xfrm>
                    <a:prstGeom prst="rect">
                      <a:avLst/>
                    </a:prstGeom>
                  </pic:spPr>
                </pic:pic>
              </a:graphicData>
            </a:graphic>
            <wp14:sizeRelV relativeFrom="margin">
              <wp14:pctHeight>0</wp14:pctHeight>
            </wp14:sizeRelV>
          </wp:anchor>
        </w:drawing>
      </w:r>
      <w:r w:rsidR="004204EF">
        <w:rPr>
          <w:color w:val="000000" w:themeColor="text1"/>
        </w:rPr>
        <w:t>Thermal barrier coatings are built up in different layers</w:t>
      </w:r>
      <w:r w:rsidR="00056147">
        <w:rPr>
          <w:color w:val="000000" w:themeColor="text1"/>
        </w:rPr>
        <w:t xml:space="preserve"> </w:t>
      </w:r>
      <w:r w:rsidR="00664AD0">
        <w:rPr>
          <w:color w:val="000000" w:themeColor="text1"/>
        </w:rPr>
        <w:fldChar w:fldCharType="begin" w:fldLock="1"/>
      </w:r>
      <w:r w:rsidR="00A572F2">
        <w:rPr>
          <w:color w:val="000000" w:themeColor="text1"/>
        </w:rPr>
        <w:instrText>ADDIN CSL_CITATION {"citationItems":[{"id":"ITEM-1","itemData":{"DOI":"10.1007/978-3-319-17254-5","ISBN":"978-3-319-17253-8","abstract":"Thermal barrier coatings (TBC’s) are used to provide both thermal insulation and oxidation protection to high temperature components within gas turbines. The development of turbines for power gener ...","author":[{"dropping-particle":"","family":"Curry","given":"Nicholas","non-dropping-particle":"","parse-names":false,"suffix":""}],"id":"ITEM-1","issue":"3","issued":{"date-parts":[["2014"]]},"publisher":"University West","title":"Design of Thermal Barrier Coatings","type":"thesis"},"uris":["http://www.mendeley.com/documents/?uuid=d97c3d07-da4d-415a-b18f-b928ca1a6c43"]}],"mendeley":{"formattedCitation":"[4]","plainTextFormattedCitation":"[4]","previouslyFormattedCitation":"[4]"},"properties":{"noteIndex":0},"schema":"https://github.com/citation-style-language/schema/raw/master/csl-citation.json"}</w:instrText>
      </w:r>
      <w:r w:rsidR="00664AD0">
        <w:rPr>
          <w:color w:val="000000" w:themeColor="text1"/>
        </w:rPr>
        <w:fldChar w:fldCharType="separate"/>
      </w:r>
      <w:r w:rsidR="00664AD0" w:rsidRPr="00664AD0">
        <w:rPr>
          <w:noProof/>
          <w:color w:val="000000" w:themeColor="text1"/>
        </w:rPr>
        <w:t>[4]</w:t>
      </w:r>
      <w:r w:rsidR="00664AD0">
        <w:rPr>
          <w:color w:val="000000" w:themeColor="text1"/>
        </w:rPr>
        <w:fldChar w:fldCharType="end"/>
      </w:r>
      <w:r w:rsidR="004204EF">
        <w:rPr>
          <w:color w:val="000000" w:themeColor="text1"/>
        </w:rPr>
        <w:t>.</w:t>
      </w:r>
      <w:r w:rsidR="006610BA">
        <w:rPr>
          <w:color w:val="000000" w:themeColor="text1"/>
        </w:rPr>
        <w:t xml:space="preserve"> There is at least a top </w:t>
      </w:r>
      <w:r w:rsidR="00664AD0">
        <w:rPr>
          <w:color w:val="000000" w:themeColor="text1"/>
        </w:rPr>
        <w:t>coat and</w:t>
      </w:r>
      <w:r w:rsidR="006610BA">
        <w:rPr>
          <w:color w:val="000000" w:themeColor="text1"/>
        </w:rPr>
        <w:t xml:space="preserve"> a bond coat attached to the substrate</w:t>
      </w:r>
      <w:r w:rsidR="00EA35A6">
        <w:rPr>
          <w:color w:val="000000" w:themeColor="text1"/>
        </w:rPr>
        <w:t xml:space="preserve">, </w:t>
      </w:r>
      <w:r w:rsidR="00B36D76">
        <w:rPr>
          <w:color w:val="000000" w:themeColor="text1"/>
        </w:rPr>
        <w:t>as seen</w:t>
      </w:r>
      <w:r w:rsidR="00EA35A6">
        <w:rPr>
          <w:color w:val="000000" w:themeColor="text1"/>
        </w:rPr>
        <w:t xml:space="preserve"> in </w:t>
      </w:r>
      <w:r w:rsidR="00EA35A6" w:rsidRPr="00EA35A6">
        <w:rPr>
          <w:color w:val="000000" w:themeColor="text1"/>
        </w:rPr>
        <w:fldChar w:fldCharType="begin"/>
      </w:r>
      <w:r w:rsidR="00EA35A6" w:rsidRPr="00EA35A6">
        <w:rPr>
          <w:color w:val="000000" w:themeColor="text1"/>
        </w:rPr>
        <w:instrText xml:space="preserve"> REF _Ref11671692 \h  \* MERGEFORMAT </w:instrText>
      </w:r>
      <w:r w:rsidR="00EA35A6" w:rsidRPr="00EA35A6">
        <w:rPr>
          <w:color w:val="000000" w:themeColor="text1"/>
        </w:rPr>
      </w:r>
      <w:r w:rsidR="00EA35A6" w:rsidRPr="00EA35A6">
        <w:rPr>
          <w:color w:val="000000" w:themeColor="text1"/>
        </w:rPr>
        <w:fldChar w:fldCharType="separate"/>
      </w:r>
      <w:r w:rsidR="008D2C5C" w:rsidRPr="008D2C5C">
        <w:rPr>
          <w:sz w:val="22"/>
          <w:szCs w:val="22"/>
        </w:rPr>
        <w:t xml:space="preserve">Figure </w:t>
      </w:r>
      <w:r w:rsidR="008D2C5C" w:rsidRPr="008D2C5C">
        <w:rPr>
          <w:noProof/>
          <w:sz w:val="22"/>
          <w:szCs w:val="22"/>
        </w:rPr>
        <w:t>1</w:t>
      </w:r>
      <w:r w:rsidR="00EA35A6" w:rsidRPr="00EA35A6">
        <w:rPr>
          <w:color w:val="000000" w:themeColor="text1"/>
        </w:rPr>
        <w:fldChar w:fldCharType="end"/>
      </w:r>
      <w:r w:rsidR="006610BA" w:rsidRPr="00EA35A6">
        <w:rPr>
          <w:color w:val="000000" w:themeColor="text1"/>
        </w:rPr>
        <w:t>.</w:t>
      </w:r>
      <w:r w:rsidR="004204EF">
        <w:rPr>
          <w:color w:val="000000" w:themeColor="text1"/>
        </w:rPr>
        <w:t xml:space="preserve"> T</w:t>
      </w:r>
      <w:r w:rsidR="00562FBA" w:rsidRPr="00EA3E14">
        <w:rPr>
          <w:color w:val="000000" w:themeColor="text1"/>
        </w:rPr>
        <w:t>he</w:t>
      </w:r>
      <w:r w:rsidR="00EE40FF" w:rsidRPr="00EA3E14">
        <w:rPr>
          <w:color w:val="000000" w:themeColor="text1"/>
        </w:rPr>
        <w:t xml:space="preserve"> substrate</w:t>
      </w:r>
      <w:r w:rsidR="004204EF">
        <w:rPr>
          <w:color w:val="000000" w:themeColor="text1"/>
        </w:rPr>
        <w:t xml:space="preserve"> is </w:t>
      </w:r>
      <w:r w:rsidR="00EE40FF" w:rsidRPr="00EA3E14">
        <w:rPr>
          <w:color w:val="000000" w:themeColor="text1"/>
        </w:rPr>
        <w:t xml:space="preserve">usually a </w:t>
      </w:r>
      <w:r w:rsidR="00C91EA2" w:rsidRPr="00EA3E14">
        <w:rPr>
          <w:color w:val="000000" w:themeColor="text1"/>
        </w:rPr>
        <w:t>nickel</w:t>
      </w:r>
      <w:r w:rsidR="00C91EA2">
        <w:rPr>
          <w:color w:val="000000" w:themeColor="text1"/>
        </w:rPr>
        <w:t>-based</w:t>
      </w:r>
      <w:r w:rsidR="00EE40FF" w:rsidRPr="00EA3E14">
        <w:rPr>
          <w:color w:val="000000" w:themeColor="text1"/>
        </w:rPr>
        <w:t xml:space="preserve"> superalloy due to the </w:t>
      </w:r>
      <w:r w:rsidR="004204EF">
        <w:rPr>
          <w:color w:val="000000" w:themeColor="text1"/>
        </w:rPr>
        <w:t xml:space="preserve">high </w:t>
      </w:r>
      <w:r w:rsidR="00664AD0">
        <w:rPr>
          <w:color w:val="000000" w:themeColor="text1"/>
        </w:rPr>
        <w:t xml:space="preserve">temperature </w:t>
      </w:r>
      <w:r w:rsidR="00664AD0" w:rsidRPr="00EA3E14">
        <w:rPr>
          <w:color w:val="000000" w:themeColor="text1"/>
        </w:rPr>
        <w:t>applications</w:t>
      </w:r>
      <w:r w:rsidR="00EE40FF" w:rsidRPr="00EA3E14">
        <w:rPr>
          <w:color w:val="000000" w:themeColor="text1"/>
        </w:rPr>
        <w:t>. In this case</w:t>
      </w:r>
      <w:r w:rsidR="004204EF">
        <w:rPr>
          <w:color w:val="000000" w:themeColor="text1"/>
        </w:rPr>
        <w:t>,</w:t>
      </w:r>
      <w:r w:rsidR="00EE40FF" w:rsidRPr="00EA3E14">
        <w:rPr>
          <w:color w:val="000000" w:themeColor="text1"/>
        </w:rPr>
        <w:t xml:space="preserve"> it is Hastelloy X</w:t>
      </w:r>
      <w:r w:rsidR="00056147">
        <w:rPr>
          <w:color w:val="000000" w:themeColor="text1"/>
        </w:rPr>
        <w:t>,</w:t>
      </w:r>
      <w:r w:rsidR="00EE40FF" w:rsidRPr="00EA3E14">
        <w:rPr>
          <w:color w:val="000000" w:themeColor="text1"/>
        </w:rPr>
        <w:t xml:space="preserve"> which ha</w:t>
      </w:r>
      <w:r w:rsidR="00562FBA" w:rsidRPr="00EA3E14">
        <w:rPr>
          <w:color w:val="000000" w:themeColor="text1"/>
        </w:rPr>
        <w:t>s</w:t>
      </w:r>
      <w:r w:rsidR="00EE40FF" w:rsidRPr="00EA3E14">
        <w:rPr>
          <w:color w:val="000000" w:themeColor="text1"/>
        </w:rPr>
        <w:t xml:space="preserve"> high strength and oxidation resistance up to temperatures of 1200</w:t>
      </w:r>
      <w:r w:rsidR="00562FBA" w:rsidRPr="00EA3E14">
        <w:rPr>
          <w:color w:val="000000" w:themeColor="text1"/>
        </w:rPr>
        <w:t xml:space="preserve"> </w:t>
      </w:r>
      <w:r w:rsidR="00EE40FF" w:rsidRPr="00EA3E14">
        <w:rPr>
          <w:rFonts w:ascii="Arial" w:hAnsi="Arial" w:cs="Arial"/>
          <w:color w:val="000000" w:themeColor="text1"/>
        </w:rPr>
        <w:t>°</w:t>
      </w:r>
      <w:r w:rsidR="00EE40FF" w:rsidRPr="00EA3E14">
        <w:rPr>
          <w:color w:val="000000" w:themeColor="text1"/>
        </w:rPr>
        <w:t>C</w:t>
      </w:r>
      <w:r w:rsidR="00562FBA" w:rsidRPr="00EA3E14">
        <w:rPr>
          <w:color w:val="000000" w:themeColor="text1"/>
        </w:rPr>
        <w:t xml:space="preserve"> </w:t>
      </w:r>
      <w:r w:rsidR="00EE40FF" w:rsidRPr="00EA3E14">
        <w:rPr>
          <w:color w:val="000000" w:themeColor="text1"/>
        </w:rPr>
        <w:fldChar w:fldCharType="begin" w:fldLock="1"/>
      </w:r>
      <w:r w:rsidR="00A572F2">
        <w:rPr>
          <w:color w:val="000000" w:themeColor="text1"/>
        </w:rPr>
        <w:instrText>ADDIN CSL_CITATION {"citationItems":[{"id":"ITEM-1","itemData":{"DOI":"10.5860/choice.38-6206","ISSN":"0009-4978","abstract":"This book is a comprehensive guide to the compositions, properties, processing, performance, and applications of nickel, cobalt, and their alloys. It includes all of the essential information contained in the 20-volume ASM Handbook series, as well as new or updated coverage in the following areas: Expanded corrosion coverage including guidelines for selecting the best alloy for specific environments or applications. Data sheets covering the compositions, specifications, applications, and properties for dozens of the most commercially important heat-, corrosion-, and wear-resistant nickel and cobalt alloys. Recent advances in superalloy development, including coatings to extend high-temperature service life. Unique characteristics of nickel and cobalt, which allow them to be used in special-purpose applications (e.g. magnets, controlled-expansion devices, electronics, and implants for the human body). Engineering applications for nickel and cobalt coatings produced by electroplating, electroforming, electroless coating, thermal spraying, and weld surfacing.","container-title":"Choice Reviews Online","id":"ITEM-1","issued":{"date-parts":[["2013"]]},"title":"ASM specialty handbook: nickel, cobalt, and their alloys","type":"article-journal"},"uris":["http://www.mendeley.com/documents/?uuid=e4851383-d9b4-43d0-8940-4530dd9bf5ae"]}],"mendeley":{"formattedCitation":"[5]","plainTextFormattedCitation":"[5]","previouslyFormattedCitation":"[5]"},"properties":{"noteIndex":0},"schema":"https://github.com/citation-style-language/schema/raw/master/csl-citation.json"}</w:instrText>
      </w:r>
      <w:r w:rsidR="00EE40FF" w:rsidRPr="00EA3E14">
        <w:rPr>
          <w:color w:val="000000" w:themeColor="text1"/>
        </w:rPr>
        <w:fldChar w:fldCharType="separate"/>
      </w:r>
      <w:r w:rsidR="00664AD0" w:rsidRPr="00664AD0">
        <w:rPr>
          <w:noProof/>
          <w:color w:val="000000" w:themeColor="text1"/>
        </w:rPr>
        <w:t>[5]</w:t>
      </w:r>
      <w:r w:rsidR="00EE40FF" w:rsidRPr="00EA3E14">
        <w:rPr>
          <w:color w:val="000000" w:themeColor="text1"/>
        </w:rPr>
        <w:fldChar w:fldCharType="end"/>
      </w:r>
      <w:r w:rsidR="00394616" w:rsidRPr="00EA3E14">
        <w:rPr>
          <w:color w:val="000000" w:themeColor="text1"/>
        </w:rPr>
        <w:t>.</w:t>
      </w:r>
      <w:r w:rsidR="00EE40FF" w:rsidRPr="00EA3E14">
        <w:rPr>
          <w:color w:val="000000" w:themeColor="text1"/>
        </w:rPr>
        <w:t xml:space="preserve"> The </w:t>
      </w:r>
      <w:r w:rsidR="00650523">
        <w:rPr>
          <w:color w:val="000000" w:themeColor="text1"/>
        </w:rPr>
        <w:t>bond coat</w:t>
      </w:r>
      <w:r w:rsidR="006610BA">
        <w:rPr>
          <w:color w:val="000000" w:themeColor="text1"/>
        </w:rPr>
        <w:t xml:space="preserve"> is</w:t>
      </w:r>
      <w:r w:rsidR="00EE40FF" w:rsidRPr="00EA3E14">
        <w:rPr>
          <w:color w:val="000000" w:themeColor="text1"/>
        </w:rPr>
        <w:t xml:space="preserve"> a</w:t>
      </w:r>
      <w:r w:rsidR="00736978" w:rsidRPr="00EA3E14">
        <w:rPr>
          <w:color w:val="000000" w:themeColor="text1"/>
        </w:rPr>
        <w:t xml:space="preserve"> 100 </w:t>
      </w:r>
      <m:oMath>
        <m:r>
          <w:rPr>
            <w:rFonts w:ascii="Cambria Math" w:hAnsi="Cambria Math"/>
            <w:color w:val="000000" w:themeColor="text1"/>
          </w:rPr>
          <m:t>μ</m:t>
        </m:r>
        <m:r>
          <m:rPr>
            <m:sty m:val="p"/>
          </m:rPr>
          <w:rPr>
            <w:rFonts w:ascii="Cambria Math" w:hAnsi="Cambria Math"/>
            <w:color w:val="000000" w:themeColor="text1"/>
          </w:rPr>
          <m:t>m</m:t>
        </m:r>
      </m:oMath>
      <w:r w:rsidR="00EE40FF" w:rsidRPr="00EA3E14">
        <w:rPr>
          <w:color w:val="000000" w:themeColor="text1"/>
        </w:rPr>
        <w:t xml:space="preserve"> </w:t>
      </w:r>
      <w:r w:rsidR="00736978" w:rsidRPr="00EA3E14">
        <w:rPr>
          <w:color w:val="000000" w:themeColor="text1"/>
        </w:rPr>
        <w:t xml:space="preserve">thick layer that </w:t>
      </w:r>
      <w:r w:rsidR="006610BA">
        <w:rPr>
          <w:color w:val="000000" w:themeColor="text1"/>
        </w:rPr>
        <w:t>has</w:t>
      </w:r>
      <w:r w:rsidR="00736978" w:rsidRPr="00EA3E14">
        <w:rPr>
          <w:color w:val="000000" w:themeColor="text1"/>
        </w:rPr>
        <w:t xml:space="preserve"> a </w:t>
      </w:r>
      <w:r w:rsidR="00EE40FF" w:rsidRPr="00EA3E14">
        <w:rPr>
          <w:color w:val="000000" w:themeColor="text1"/>
        </w:rPr>
        <w:t xml:space="preserve">composition of </w:t>
      </w:r>
      <w:r w:rsidR="006610BA">
        <w:rPr>
          <w:color w:val="000000" w:themeColor="text1"/>
        </w:rPr>
        <w:t xml:space="preserve">type </w:t>
      </w:r>
      <w:r w:rsidR="005932E4">
        <w:rPr>
          <w:color w:val="000000" w:themeColor="text1"/>
        </w:rPr>
        <w:t>NiCo</w:t>
      </w:r>
      <w:r w:rsidR="005932E4" w:rsidRPr="00EA3E14">
        <w:rPr>
          <w:color w:val="000000" w:themeColor="text1"/>
        </w:rPr>
        <w:t>CrAlY</w:t>
      </w:r>
      <w:r w:rsidR="00EE40FF" w:rsidRPr="00EA3E14">
        <w:rPr>
          <w:color w:val="000000" w:themeColor="text1"/>
        </w:rPr>
        <w:t xml:space="preserve">, but can also be of other </w:t>
      </w:r>
      <w:r w:rsidR="006610BA">
        <w:rPr>
          <w:color w:val="000000" w:themeColor="text1"/>
        </w:rPr>
        <w:t>components</w:t>
      </w:r>
      <w:r w:rsidR="00EE40FF" w:rsidRPr="00EA3E14">
        <w:rPr>
          <w:color w:val="000000" w:themeColor="text1"/>
        </w:rPr>
        <w:t xml:space="preserve"> such as Pt-aluminide</w:t>
      </w:r>
      <w:r w:rsidR="00562FBA" w:rsidRPr="00EA3E14">
        <w:rPr>
          <w:color w:val="000000" w:themeColor="text1"/>
        </w:rPr>
        <w:t xml:space="preserve"> </w:t>
      </w:r>
      <w:r w:rsidR="00EE40FF" w:rsidRPr="00EA3E14">
        <w:rPr>
          <w:color w:val="000000" w:themeColor="text1"/>
        </w:rPr>
        <w:fldChar w:fldCharType="begin" w:fldLock="1"/>
      </w:r>
      <w:r w:rsidR="00A572F2">
        <w:rPr>
          <w:color w:val="000000" w:themeColor="text1"/>
        </w:rPr>
        <w:instrText>ADDIN CSL_CITATION {"citationItems":[{"id":"ITEM-1","itemData":{"DOI":"10.1533/9780857090829.3.193","ISBN":"9781845696580","abstract":"Thermal barrier coatings (TBCs) with a two-layered structure consisting of an oxidation protective bond coat and a thermally insulating yttria stabilized zirconia (YSZ) top coat are used to provide thermal insulation and oxidation resistance to metallic components from the hot gas stream in gas turbine engines used for aircraft propulsion, power generation and marine propulsion. The oxidation behavior of the bond coat, including both MCrAlY and Pt aluminide coating, has a major impact on the life of the TBCs. The oxidation behavior and failure mechanisms of TBC systems are summarized. In addition, the degradation mechanisms experienced by TBC systems exposed to deposits are also discussed.","author":[{"dropping-particle":"","family":"Zhou","given":"C.G.","non-dropping-particle":"","parse-names":false,"suffix":""},{"dropping-particle":"","family":"Song","given":"Y.X.","non-dropping-particle":"","parse-names":false,"suffix":""}],"container-title":"Thermal Barrier Coatings","id":"ITEM-1","issued":{"date-parts":[["2011","1","1"]]},"page":"193-214","publisher":"Woodhead Publishing","title":"Oxidation and hot corrosion of thermal barrier coatings (TBCs)","type":"article-journal"},"uris":["http://www.mendeley.com/documents/?uuid=ceecc693-c4fb-367f-89d5-c9fc44b05988"]}],"mendeley":{"formattedCitation":"[6]","plainTextFormattedCitation":"[6]","previouslyFormattedCitation":"[6]"},"properties":{"noteIndex":0},"schema":"https://github.com/citation-style-language/schema/raw/master/csl-citation.json"}</w:instrText>
      </w:r>
      <w:r w:rsidR="00EE40FF" w:rsidRPr="00EA3E14">
        <w:rPr>
          <w:color w:val="000000" w:themeColor="text1"/>
        </w:rPr>
        <w:fldChar w:fldCharType="separate"/>
      </w:r>
      <w:r w:rsidR="00664AD0" w:rsidRPr="00664AD0">
        <w:rPr>
          <w:noProof/>
          <w:color w:val="000000" w:themeColor="text1"/>
        </w:rPr>
        <w:t>[6]</w:t>
      </w:r>
      <w:r w:rsidR="00EE40FF" w:rsidRPr="00EA3E14">
        <w:rPr>
          <w:color w:val="000000" w:themeColor="text1"/>
        </w:rPr>
        <w:fldChar w:fldCharType="end"/>
      </w:r>
      <w:r w:rsidR="00EE40FF" w:rsidRPr="00EA3E14">
        <w:rPr>
          <w:color w:val="000000" w:themeColor="text1"/>
        </w:rPr>
        <w:t>. The bond</w:t>
      </w:r>
      <w:r w:rsidR="00705252" w:rsidRPr="00EA3E14">
        <w:rPr>
          <w:color w:val="000000" w:themeColor="text1"/>
        </w:rPr>
        <w:t xml:space="preserve"> </w:t>
      </w:r>
      <w:r w:rsidR="00EE40FF" w:rsidRPr="00EA3E14">
        <w:rPr>
          <w:color w:val="000000" w:themeColor="text1"/>
        </w:rPr>
        <w:t>coat has the role of bonding the top</w:t>
      </w:r>
      <w:r w:rsidR="00705252" w:rsidRPr="00EA3E14">
        <w:rPr>
          <w:color w:val="000000" w:themeColor="text1"/>
        </w:rPr>
        <w:t xml:space="preserve"> </w:t>
      </w:r>
      <w:r w:rsidR="00EE40FF" w:rsidRPr="00EA3E14">
        <w:rPr>
          <w:color w:val="000000" w:themeColor="text1"/>
        </w:rPr>
        <w:t>coat to the substrate efficiently</w:t>
      </w:r>
      <w:r w:rsidR="00B36D76">
        <w:rPr>
          <w:color w:val="000000" w:themeColor="text1"/>
        </w:rPr>
        <w:t xml:space="preserve"> and</w:t>
      </w:r>
      <w:r w:rsidR="00EE40FF" w:rsidRPr="00EA3E14">
        <w:rPr>
          <w:color w:val="000000" w:themeColor="text1"/>
        </w:rPr>
        <w:t xml:space="preserve"> adjusting the thermal expansion coefficient between the substrate and the top</w:t>
      </w:r>
      <w:r w:rsidR="00736978" w:rsidRPr="00EA3E14">
        <w:rPr>
          <w:color w:val="000000" w:themeColor="text1"/>
        </w:rPr>
        <w:t xml:space="preserve"> </w:t>
      </w:r>
      <w:r w:rsidR="00EE40FF" w:rsidRPr="00EA3E14">
        <w:rPr>
          <w:color w:val="000000" w:themeColor="text1"/>
        </w:rPr>
        <w:t>coat</w:t>
      </w:r>
      <w:r w:rsidR="00705252" w:rsidRPr="00EA3E14">
        <w:rPr>
          <w:color w:val="000000" w:themeColor="text1"/>
        </w:rPr>
        <w:t>.</w:t>
      </w:r>
      <w:r w:rsidR="00EE40FF" w:rsidRPr="00EA3E14">
        <w:rPr>
          <w:color w:val="000000" w:themeColor="text1"/>
        </w:rPr>
        <w:t xml:space="preserve"> </w:t>
      </w:r>
      <w:r w:rsidR="00705252" w:rsidRPr="00EA3E14">
        <w:rPr>
          <w:color w:val="000000" w:themeColor="text1"/>
        </w:rPr>
        <w:t>The bond coat</w:t>
      </w:r>
      <w:r w:rsidR="00EE40FF" w:rsidRPr="00EA3E14">
        <w:rPr>
          <w:color w:val="000000" w:themeColor="text1"/>
        </w:rPr>
        <w:t xml:space="preserve"> also provide</w:t>
      </w:r>
      <w:r w:rsidR="00562FBA" w:rsidRPr="00EA3E14">
        <w:rPr>
          <w:color w:val="000000" w:themeColor="text1"/>
        </w:rPr>
        <w:t>s</w:t>
      </w:r>
      <w:r w:rsidR="00EE40FF" w:rsidRPr="00EA3E14">
        <w:rPr>
          <w:color w:val="000000" w:themeColor="text1"/>
        </w:rPr>
        <w:t xml:space="preserve"> for a thermally grown oxide layer</w:t>
      </w:r>
      <w:r w:rsidR="00562FBA" w:rsidRPr="00EA3E14">
        <w:rPr>
          <w:color w:val="000000" w:themeColor="text1"/>
        </w:rPr>
        <w:t xml:space="preserve"> </w:t>
      </w:r>
      <w:r w:rsidR="00EE40FF" w:rsidRPr="00EA3E14">
        <w:rPr>
          <w:color w:val="000000" w:themeColor="text1"/>
        </w:rPr>
        <w:t>(TGO) that will protect the substrate from corrosion in harsh environments</w:t>
      </w:r>
      <w:r w:rsidR="00562FBA" w:rsidRPr="00EA3E14">
        <w:rPr>
          <w:color w:val="000000" w:themeColor="text1"/>
        </w:rPr>
        <w:t xml:space="preserve"> </w:t>
      </w:r>
      <w:r w:rsidR="00EE40FF" w:rsidRPr="00EA3E14">
        <w:rPr>
          <w:color w:val="000000" w:themeColor="text1"/>
        </w:rPr>
        <w:fldChar w:fldCharType="begin" w:fldLock="1"/>
      </w:r>
      <w:r w:rsidR="009E148E" w:rsidRPr="00EA3E14">
        <w:rPr>
          <w:color w:val="000000" w:themeColor="text1"/>
        </w:rPr>
        <w:instrText>ADDIN CSL_CITATION {"citationItems":[{"id":"ITEM-1","itemData":{"DOI":"10.1016/S0257-8972(99)00342-4","ISSN":"02578972","abstract":"Thermal barrier coating applications have been used on thermally loaded combustion process components for decades. In the beginning of turbine technology development, science and industry worked on solutions about how to combine different properties such as those of superalloy metals and ceramic insulators. While partially stabilized zirconia became the standard material very early on, thermal spraying and electron beam physical vapor deposition in the early 1990s were even considered as competing technologies. This paper reviews why EB-PVD is the actual choice for the latest state-of-the-art components. Although EB-PVD coatings have a higher thermal conductivity than plasma-sprayed coatings, especially for parts in the HP stage of the turbine, they have a longer life and are statistically more reliable. The major roadblocks for thermal barrier technology on its way to become a fully prime reliant, designed-in feature are the understanding and modeling of failure mechanisms and consequently to prove the developed lifing-models by testing and ultimately real component performance. Several potential answers for today's technical issues are discussed with respect to their ability to shift TBC applications to the next level of reliability within various engine environments. For example, the inline hardware concept offers a unique combination of conservative, proven process sequence steps with widely improved quality aspects and optimized throughput set-ups. © 1999 Elsevier Science S.A.","author":[{"dropping-particle":"","family":"Beele","given":"W.","non-dropping-particle":"","parse-names":false,"suffix":""},{"dropping-particle":"","family":"Marijnissen","given":"G.","non-dropping-particle":"","parse-names":false,"suffix":""},{"dropping-particle":"","family":"Lieshout","given":"A.","non-dropping-particle":"Van","parse-names":false,"suffix":""}],"container-title":"Surface and Coatings Technology","id":"ITEM-1","issued":{"date-parts":[["1999"]]},"page":"61-67","title":"The evolution of thermal barrier coatings - Status and upcoming solutions for today's key issues","type":"article-journal","volume":"120-121"},"uris":["http://www.mendeley.com/documents/?uuid=19c1f1da-93af-4550-b5e5-7c150f158546"]}],"mendeley":{"formattedCitation":"[1]","plainTextFormattedCitation":"[1]","previouslyFormattedCitation":"[1]"},"properties":{"noteIndex":0},"schema":"https://github.com/citation-style-language/schema/raw/master/csl-citation.json"}</w:instrText>
      </w:r>
      <w:r w:rsidR="00EE40FF" w:rsidRPr="00EA3E14">
        <w:rPr>
          <w:color w:val="000000" w:themeColor="text1"/>
        </w:rPr>
        <w:fldChar w:fldCharType="separate"/>
      </w:r>
      <w:r w:rsidR="00FF5434" w:rsidRPr="00EA3E14">
        <w:rPr>
          <w:noProof/>
          <w:color w:val="000000" w:themeColor="text1"/>
        </w:rPr>
        <w:t>[1]</w:t>
      </w:r>
      <w:r w:rsidR="00EE40FF" w:rsidRPr="00EA3E14">
        <w:rPr>
          <w:color w:val="000000" w:themeColor="text1"/>
        </w:rPr>
        <w:fldChar w:fldCharType="end"/>
      </w:r>
      <w:r w:rsidR="00394616" w:rsidRPr="00EA3E14">
        <w:rPr>
          <w:color w:val="000000" w:themeColor="text1"/>
        </w:rPr>
        <w:t>.</w:t>
      </w:r>
      <w:r w:rsidR="00EE40FF" w:rsidRPr="00EA3E14">
        <w:rPr>
          <w:color w:val="000000" w:themeColor="text1"/>
        </w:rPr>
        <w:t xml:space="preserve"> </w:t>
      </w:r>
    </w:p>
    <w:p w14:paraId="0D35AAB5" w14:textId="28B3908B" w:rsidR="00A6728B" w:rsidRPr="00EA3E14" w:rsidRDefault="00A6728B" w:rsidP="006B56B7">
      <w:pPr>
        <w:rPr>
          <w:color w:val="000000" w:themeColor="text1"/>
        </w:rPr>
      </w:pPr>
    </w:p>
    <w:p w14:paraId="26E5E6BD" w14:textId="28FB7D5C" w:rsidR="0082729C" w:rsidRPr="00EA3E14" w:rsidRDefault="00EE40FF" w:rsidP="006B56B7">
      <w:pPr>
        <w:rPr>
          <w:color w:val="000000" w:themeColor="text1"/>
        </w:rPr>
      </w:pPr>
      <w:r w:rsidRPr="00EA3E14">
        <w:rPr>
          <w:color w:val="000000" w:themeColor="text1"/>
        </w:rPr>
        <w:t>The top</w:t>
      </w:r>
      <w:r w:rsidR="00705252" w:rsidRPr="00EA3E14">
        <w:rPr>
          <w:color w:val="000000" w:themeColor="text1"/>
        </w:rPr>
        <w:t xml:space="preserve"> </w:t>
      </w:r>
      <w:r w:rsidRPr="00EA3E14">
        <w:rPr>
          <w:color w:val="000000" w:themeColor="text1"/>
        </w:rPr>
        <w:t>coat is the outmost layer of the coating and provides for the thermal insulation. The layer needs to have a combination of high toughness and low thermal conductivity to withstand the thermal cyclic fatigue</w:t>
      </w:r>
      <w:r w:rsidR="00E417C5" w:rsidRPr="00EA3E14">
        <w:rPr>
          <w:color w:val="000000" w:themeColor="text1"/>
        </w:rPr>
        <w:t xml:space="preserve"> which</w:t>
      </w:r>
      <w:r w:rsidRPr="00EA3E14">
        <w:rPr>
          <w:color w:val="000000" w:themeColor="text1"/>
        </w:rPr>
        <w:t xml:space="preserve"> it is exposed to during use.</w:t>
      </w:r>
      <w:r w:rsidR="00705252" w:rsidRPr="00EA3E14">
        <w:rPr>
          <w:color w:val="000000" w:themeColor="text1"/>
        </w:rPr>
        <w:t xml:space="preserve"> The top coat is usually a ceramic oxide since they have the superior </w:t>
      </w:r>
      <w:r w:rsidR="008F02F6" w:rsidRPr="00EA3E14">
        <w:rPr>
          <w:color w:val="000000" w:themeColor="text1"/>
        </w:rPr>
        <w:t>thermal</w:t>
      </w:r>
      <w:r w:rsidR="00705252" w:rsidRPr="00EA3E14">
        <w:rPr>
          <w:color w:val="000000" w:themeColor="text1"/>
        </w:rPr>
        <w:t xml:space="preserve"> conductivity compared to other material</w:t>
      </w:r>
      <w:r w:rsidR="002554E0" w:rsidRPr="00EA3E14">
        <w:rPr>
          <w:color w:val="000000" w:themeColor="text1"/>
        </w:rPr>
        <w:t xml:space="preserve"> groups</w:t>
      </w:r>
      <w:r w:rsidR="00705252" w:rsidRPr="00EA3E14">
        <w:rPr>
          <w:color w:val="000000" w:themeColor="text1"/>
        </w:rPr>
        <w:t>. In this case</w:t>
      </w:r>
      <w:r w:rsidR="004E2E88">
        <w:rPr>
          <w:color w:val="000000" w:themeColor="text1"/>
        </w:rPr>
        <w:t>,</w:t>
      </w:r>
      <w:r w:rsidR="00705252" w:rsidRPr="00EA3E14">
        <w:rPr>
          <w:color w:val="000000" w:themeColor="text1"/>
        </w:rPr>
        <w:t xml:space="preserve"> the top coat is </w:t>
      </w:r>
      <w:r w:rsidR="008F02F6" w:rsidRPr="00EA3E14">
        <w:rPr>
          <w:color w:val="000000" w:themeColor="text1"/>
        </w:rPr>
        <w:t>made of</w:t>
      </w:r>
      <w:r w:rsidR="00736978" w:rsidRPr="00EA3E14">
        <w:rPr>
          <w:color w:val="000000" w:themeColor="text1"/>
        </w:rPr>
        <w:t xml:space="preserve"> a 300 </w:t>
      </w:r>
      <m:oMath>
        <m:r>
          <w:rPr>
            <w:rFonts w:ascii="Cambria Math" w:hAnsi="Cambria Math"/>
            <w:color w:val="000000" w:themeColor="text1"/>
          </w:rPr>
          <m:t>μ</m:t>
        </m:r>
      </m:oMath>
      <w:r w:rsidR="00736978" w:rsidRPr="00EA3E14">
        <w:rPr>
          <w:color w:val="000000" w:themeColor="text1"/>
        </w:rPr>
        <w:t>m</w:t>
      </w:r>
      <w:r w:rsidR="008F02F6" w:rsidRPr="00EA3E14">
        <w:rPr>
          <w:color w:val="000000" w:themeColor="text1"/>
        </w:rPr>
        <w:t xml:space="preserve"> </w:t>
      </w:r>
      <w:r w:rsidR="00736978" w:rsidRPr="00EA3E14">
        <w:rPr>
          <w:color w:val="000000" w:themeColor="text1"/>
        </w:rPr>
        <w:t xml:space="preserve">thick layer of </w:t>
      </w:r>
      <w:r w:rsidR="008F02F6" w:rsidRPr="00EA3E14">
        <w:rPr>
          <w:color w:val="000000" w:themeColor="text1"/>
        </w:rPr>
        <w:t xml:space="preserve">Yttria Stabilized Zirconia, which will be described </w:t>
      </w:r>
      <w:r w:rsidR="004E2E88">
        <w:rPr>
          <w:color w:val="000000" w:themeColor="text1"/>
        </w:rPr>
        <w:t xml:space="preserve">in more detail </w:t>
      </w:r>
      <w:r w:rsidR="00736978" w:rsidRPr="00EA3E14">
        <w:rPr>
          <w:color w:val="000000" w:themeColor="text1"/>
        </w:rPr>
        <w:t>in section</w:t>
      </w:r>
      <w:r w:rsidR="0084661E">
        <w:rPr>
          <w:color w:val="000000" w:themeColor="text1"/>
        </w:rPr>
        <w:t xml:space="preserve"> </w:t>
      </w:r>
      <w:r w:rsidR="0084661E">
        <w:rPr>
          <w:color w:val="000000" w:themeColor="text1"/>
        </w:rPr>
        <w:fldChar w:fldCharType="begin"/>
      </w:r>
      <w:r w:rsidR="0084661E">
        <w:rPr>
          <w:color w:val="000000" w:themeColor="text1"/>
        </w:rPr>
        <w:instrText xml:space="preserve"> REF _Ref11761876 \r \h </w:instrText>
      </w:r>
      <w:r w:rsidR="0084661E">
        <w:rPr>
          <w:color w:val="000000" w:themeColor="text1"/>
        </w:rPr>
      </w:r>
      <w:r w:rsidR="0084661E">
        <w:rPr>
          <w:color w:val="000000" w:themeColor="text1"/>
        </w:rPr>
        <w:fldChar w:fldCharType="separate"/>
      </w:r>
      <w:r w:rsidR="008D2C5C">
        <w:rPr>
          <w:color w:val="000000" w:themeColor="text1"/>
        </w:rPr>
        <w:t>2.1.2</w:t>
      </w:r>
      <w:r w:rsidR="0084661E">
        <w:rPr>
          <w:color w:val="000000" w:themeColor="text1"/>
        </w:rPr>
        <w:fldChar w:fldCharType="end"/>
      </w:r>
      <w:r w:rsidR="008F02F6" w:rsidRPr="00EA3E14">
        <w:rPr>
          <w:color w:val="000000" w:themeColor="text1"/>
        </w:rPr>
        <w:t>.</w:t>
      </w:r>
      <w:r w:rsidRPr="00EA3E14">
        <w:rPr>
          <w:color w:val="000000" w:themeColor="text1"/>
        </w:rPr>
        <w:t xml:space="preserve"> </w:t>
      </w:r>
      <w:r w:rsidR="00705252" w:rsidRPr="00EA3E14">
        <w:rPr>
          <w:color w:val="000000" w:themeColor="text1"/>
        </w:rPr>
        <w:t xml:space="preserve">By controlling the pore distribution in the top coat, the properties of the </w:t>
      </w:r>
      <w:r w:rsidR="004E2E88">
        <w:rPr>
          <w:color w:val="000000" w:themeColor="text1"/>
        </w:rPr>
        <w:t>layer</w:t>
      </w:r>
      <w:r w:rsidR="004E2E88" w:rsidRPr="00EA3E14">
        <w:rPr>
          <w:color w:val="000000" w:themeColor="text1"/>
        </w:rPr>
        <w:t xml:space="preserve"> </w:t>
      </w:r>
      <w:r w:rsidR="00705252" w:rsidRPr="00EA3E14">
        <w:rPr>
          <w:color w:val="000000" w:themeColor="text1"/>
        </w:rPr>
        <w:t>can be maximized to prov</w:t>
      </w:r>
      <w:r w:rsidR="008F02F6" w:rsidRPr="00EA3E14">
        <w:rPr>
          <w:color w:val="000000" w:themeColor="text1"/>
        </w:rPr>
        <w:t>i</w:t>
      </w:r>
      <w:r w:rsidR="00705252" w:rsidRPr="00EA3E14">
        <w:rPr>
          <w:color w:val="000000" w:themeColor="text1"/>
        </w:rPr>
        <w:t>d</w:t>
      </w:r>
      <w:r w:rsidR="008F02F6" w:rsidRPr="00EA3E14">
        <w:rPr>
          <w:color w:val="000000" w:themeColor="text1"/>
        </w:rPr>
        <w:t>e</w:t>
      </w:r>
      <w:r w:rsidR="00705252" w:rsidRPr="00EA3E14">
        <w:rPr>
          <w:color w:val="000000" w:themeColor="text1"/>
        </w:rPr>
        <w:t xml:space="preserve"> for as good heat protection as possible</w:t>
      </w:r>
      <w:r w:rsidR="008F02F6" w:rsidRPr="00EA3E14">
        <w:rPr>
          <w:color w:val="000000" w:themeColor="text1"/>
        </w:rPr>
        <w:t xml:space="preserve"> for the substrate</w:t>
      </w:r>
      <w:r w:rsidR="00705252" w:rsidRPr="00EA3E14">
        <w:rPr>
          <w:color w:val="000000" w:themeColor="text1"/>
        </w:rPr>
        <w:t>.</w:t>
      </w:r>
      <w:r w:rsidR="006B7758" w:rsidRPr="00EA3E14">
        <w:rPr>
          <w:color w:val="000000" w:themeColor="text1"/>
        </w:rPr>
        <w:t xml:space="preserve"> The pores </w:t>
      </w:r>
      <w:r w:rsidR="000F1D51" w:rsidRPr="00EA3E14">
        <w:rPr>
          <w:color w:val="000000" w:themeColor="text1"/>
        </w:rPr>
        <w:t>contain</w:t>
      </w:r>
      <w:r w:rsidR="006B7758" w:rsidRPr="00EA3E14">
        <w:rPr>
          <w:color w:val="000000" w:themeColor="text1"/>
        </w:rPr>
        <w:t xml:space="preserve"> gas such as air, which ha</w:t>
      </w:r>
      <w:r w:rsidR="00056147">
        <w:rPr>
          <w:color w:val="000000" w:themeColor="text1"/>
        </w:rPr>
        <w:t>s</w:t>
      </w:r>
      <w:r w:rsidR="006B7758" w:rsidRPr="00EA3E14">
        <w:rPr>
          <w:color w:val="000000" w:themeColor="text1"/>
        </w:rPr>
        <w:t xml:space="preserve"> lower thermal conductivity then </w:t>
      </w:r>
      <w:r w:rsidR="002554E0" w:rsidRPr="00EA3E14">
        <w:rPr>
          <w:color w:val="000000" w:themeColor="text1"/>
        </w:rPr>
        <w:t>the dense material</w:t>
      </w:r>
      <w:r w:rsidR="006B7758" w:rsidRPr="00EA3E14">
        <w:rPr>
          <w:color w:val="000000" w:themeColor="text1"/>
        </w:rPr>
        <w:t>.</w:t>
      </w:r>
      <w:r w:rsidR="002554E0" w:rsidRPr="00EA3E14">
        <w:rPr>
          <w:color w:val="000000" w:themeColor="text1"/>
        </w:rPr>
        <w:t xml:space="preserve"> So</w:t>
      </w:r>
      <w:r w:rsidR="006B7758" w:rsidRPr="00EA3E14">
        <w:rPr>
          <w:color w:val="000000" w:themeColor="text1"/>
        </w:rPr>
        <w:t xml:space="preserve"> </w:t>
      </w:r>
      <w:r w:rsidR="002554E0" w:rsidRPr="00EA3E14">
        <w:rPr>
          <w:color w:val="000000" w:themeColor="text1"/>
        </w:rPr>
        <w:t>b</w:t>
      </w:r>
      <w:r w:rsidR="006B7758" w:rsidRPr="00EA3E14">
        <w:rPr>
          <w:color w:val="000000" w:themeColor="text1"/>
        </w:rPr>
        <w:t xml:space="preserve">y </w:t>
      </w:r>
      <w:r w:rsidR="004E2E88">
        <w:rPr>
          <w:color w:val="000000" w:themeColor="text1"/>
        </w:rPr>
        <w:t xml:space="preserve">introducing </w:t>
      </w:r>
      <w:r w:rsidR="001E20FA" w:rsidRPr="00EA3E14">
        <w:rPr>
          <w:color w:val="000000" w:themeColor="text1"/>
        </w:rPr>
        <w:t>pores</w:t>
      </w:r>
      <w:r w:rsidR="004E2E88">
        <w:rPr>
          <w:color w:val="000000" w:themeColor="text1"/>
        </w:rPr>
        <w:t>,</w:t>
      </w:r>
      <w:r w:rsidR="001E20FA" w:rsidRPr="00EA3E14">
        <w:rPr>
          <w:color w:val="000000" w:themeColor="text1"/>
        </w:rPr>
        <w:t xml:space="preserve"> the</w:t>
      </w:r>
      <w:r w:rsidR="006B7758" w:rsidRPr="00EA3E14">
        <w:rPr>
          <w:color w:val="000000" w:themeColor="text1"/>
        </w:rPr>
        <w:t xml:space="preserve"> overall material </w:t>
      </w:r>
      <w:r w:rsidR="00615B21" w:rsidRPr="00EA3E14">
        <w:rPr>
          <w:color w:val="000000" w:themeColor="text1"/>
        </w:rPr>
        <w:t>ha</w:t>
      </w:r>
      <w:r w:rsidR="004E2E88">
        <w:rPr>
          <w:color w:val="000000" w:themeColor="text1"/>
        </w:rPr>
        <w:t>s</w:t>
      </w:r>
      <w:r w:rsidR="00615B21" w:rsidRPr="00EA3E14">
        <w:rPr>
          <w:color w:val="000000" w:themeColor="text1"/>
        </w:rPr>
        <w:t xml:space="preserve"> </w:t>
      </w:r>
      <w:r w:rsidR="006B7758" w:rsidRPr="00EA3E14">
        <w:rPr>
          <w:color w:val="000000" w:themeColor="text1"/>
        </w:rPr>
        <w:t xml:space="preserve">a lower </w:t>
      </w:r>
      <w:r w:rsidR="00615B21" w:rsidRPr="00EA3E14">
        <w:rPr>
          <w:color w:val="000000" w:themeColor="text1"/>
        </w:rPr>
        <w:t xml:space="preserve">thermal </w:t>
      </w:r>
      <w:r w:rsidR="006B7758" w:rsidRPr="00EA3E14">
        <w:rPr>
          <w:color w:val="000000" w:themeColor="text1"/>
        </w:rPr>
        <w:t>conductivity</w:t>
      </w:r>
      <w:r w:rsidR="0084661E">
        <w:rPr>
          <w:color w:val="000000" w:themeColor="text1"/>
        </w:rPr>
        <w:t xml:space="preserve"> than the </w:t>
      </w:r>
      <w:r w:rsidR="00B8055D">
        <w:rPr>
          <w:color w:val="000000" w:themeColor="text1"/>
        </w:rPr>
        <w:t xml:space="preserve">corresponding </w:t>
      </w:r>
      <w:r w:rsidR="0084661E">
        <w:rPr>
          <w:color w:val="000000" w:themeColor="text1"/>
        </w:rPr>
        <w:t>dense material</w:t>
      </w:r>
      <w:r w:rsidR="004E2E88">
        <w:rPr>
          <w:color w:val="000000" w:themeColor="text1"/>
        </w:rPr>
        <w:t xml:space="preserve"> </w:t>
      </w:r>
      <w:r w:rsidR="007D42A5" w:rsidRPr="00EA3E14">
        <w:rPr>
          <w:color w:val="000000" w:themeColor="text1"/>
        </w:rPr>
        <w:fldChar w:fldCharType="begin" w:fldLock="1"/>
      </w:r>
      <w:r w:rsidR="00A572F2">
        <w:rPr>
          <w:color w:val="000000" w:themeColor="text1"/>
        </w:rPr>
        <w:instrText>ADDIN CSL_CITATION {"citationItems":[{"id":"ITEM-1","itemData":{"DOI":"10.1023/A:1017970924312","ISBN":"0022-2461","ISSN":"00222461","abstract":"The thermal conductivity of dense and porous yttria-stabilized zirconia (YSZ) ceramics has been measured as a function of temperature in the range 25 to 1000 ◦C. The dense specimens were either single crystal (8 mol% YSZ) or sintered polycrystalline (3 mol% and 8 mol% YSZ). The porous specimens (3 mol% YSZ) were prepared using the “fugitive”polymer method, where different amounts of polymer spheres (of two different average sizes) were included in the starting powders before sintering. This method yielded materials with uniformly distributed porosities with a tight pore-size distributions. A theory has been developed to describe the thermal conductivity of dense YSZ as a function of temperature. This theory considers the reduction in the intrinsic thermal conductivity due scattering of phonons by point defects (oxygen vacancies and solute) and by the “hopping” of oxygen vacancies. It also considers an increase in the effective thermal conductivity at high temperatures due to radiation. This theory captures the essential features of the observed thermal conductivity. The Maxwell theory has been used to analyze the thermal conductivity of the porous materials. An adequate agreement was found between the theory and experiment.","author":[{"dropping-particle":"","family":"Schlichting","given":"K. W.","non-dropping-particle":"","parse-names":false,"suffix":""},{"dropping-particle":"","family":"Padture","given":"N. P.","non-dropping-particle":"","parse-names":false,"suffix":""},{"dropping-particle":"","family":"Klemens","given":"P. G.","non-dropping-particle":"","parse-names":false,"suffix":""}],"container-title":"Journal of Materials Science","id":"ITEM-1","issue":"12","issued":{"date-parts":[["2001"]]},"page":"3003-3010","title":"Thermal conductivity of dense and porous yttria-stabilized zirconia","type":"article-journal","volume":"36"},"uris":["http://www.mendeley.com/documents/?uuid=67630a10-e72b-4fd3-8ad3-df3fee42a9e8"]}],"mendeley":{"formattedCitation":"[7]","plainTextFormattedCitation":"[7]","previouslyFormattedCitation":"[7]"},"properties":{"noteIndex":0},"schema":"https://github.com/citation-style-language/schema/raw/master/csl-citation.json"}</w:instrText>
      </w:r>
      <w:r w:rsidR="007D42A5" w:rsidRPr="00EA3E14">
        <w:rPr>
          <w:color w:val="000000" w:themeColor="text1"/>
        </w:rPr>
        <w:fldChar w:fldCharType="separate"/>
      </w:r>
      <w:r w:rsidR="00664AD0" w:rsidRPr="00664AD0">
        <w:rPr>
          <w:noProof/>
          <w:color w:val="000000" w:themeColor="text1"/>
        </w:rPr>
        <w:t>[7]</w:t>
      </w:r>
      <w:r w:rsidR="007D42A5" w:rsidRPr="00EA3E14">
        <w:rPr>
          <w:color w:val="000000" w:themeColor="text1"/>
        </w:rPr>
        <w:fldChar w:fldCharType="end"/>
      </w:r>
      <w:r w:rsidR="004E2E88">
        <w:rPr>
          <w:color w:val="000000" w:themeColor="text1"/>
        </w:rPr>
        <w:t>.</w:t>
      </w:r>
    </w:p>
    <w:p w14:paraId="4BC6B628" w14:textId="2FFD01A7" w:rsidR="00D87BFB" w:rsidRDefault="00D87BFB" w:rsidP="00423306">
      <w:pPr>
        <w:rPr>
          <w:rFonts w:eastAsia="Times New Roman"/>
          <w:b/>
          <w:color w:val="000000" w:themeColor="text1"/>
          <w:sz w:val="28"/>
          <w:szCs w:val="20"/>
          <w:lang w:val="en-GB" w:eastAsia="en-US"/>
        </w:rPr>
      </w:pPr>
      <w:bookmarkStart w:id="41" w:name="_Toc8811392"/>
      <w:bookmarkStart w:id="42" w:name="_Toc10010691"/>
      <w:bookmarkStart w:id="43" w:name="_Ref10273376"/>
    </w:p>
    <w:p w14:paraId="58944B1C" w14:textId="6BDD7DC3" w:rsidR="00852200" w:rsidRPr="00EA3E14" w:rsidRDefault="00852200" w:rsidP="006B56B7">
      <w:pPr>
        <w:pStyle w:val="Heading3"/>
        <w:rPr>
          <w:color w:val="000000" w:themeColor="text1"/>
        </w:rPr>
      </w:pPr>
      <w:bookmarkStart w:id="44" w:name="_Ref11761876"/>
      <w:bookmarkStart w:id="45" w:name="_Toc11928074"/>
      <w:r w:rsidRPr="00EA3E14">
        <w:rPr>
          <w:color w:val="000000" w:themeColor="text1"/>
        </w:rPr>
        <w:lastRenderedPageBreak/>
        <w:t>Yttria Stabilized Zirconia</w:t>
      </w:r>
      <w:bookmarkEnd w:id="41"/>
      <w:bookmarkEnd w:id="42"/>
      <w:bookmarkEnd w:id="43"/>
      <w:bookmarkEnd w:id="44"/>
      <w:bookmarkEnd w:id="45"/>
      <w:r w:rsidRPr="00EA3E14">
        <w:rPr>
          <w:color w:val="000000" w:themeColor="text1"/>
        </w:rPr>
        <w:t xml:space="preserve"> </w:t>
      </w:r>
    </w:p>
    <w:p w14:paraId="4C12458A" w14:textId="3ACA0EDB" w:rsidR="00852200" w:rsidRPr="00EA3E14" w:rsidRDefault="00852200" w:rsidP="006B56B7">
      <w:pPr>
        <w:rPr>
          <w:color w:val="000000" w:themeColor="text1"/>
        </w:rPr>
      </w:pPr>
    </w:p>
    <w:p w14:paraId="7402AD33" w14:textId="77777777" w:rsidR="00852200" w:rsidRPr="00EA3E14" w:rsidRDefault="00852200" w:rsidP="006B56B7">
      <w:pPr>
        <w:pStyle w:val="Heading4"/>
        <w:rPr>
          <w:color w:val="000000" w:themeColor="text1"/>
        </w:rPr>
      </w:pPr>
      <w:bookmarkStart w:id="46" w:name="_Toc8811393"/>
      <w:r w:rsidRPr="00EA3E14">
        <w:rPr>
          <w:color w:val="000000" w:themeColor="text1"/>
        </w:rPr>
        <w:t>Phases of Zirconia</w:t>
      </w:r>
      <w:bookmarkEnd w:id="46"/>
    </w:p>
    <w:p w14:paraId="333E2589" w14:textId="7443438E" w:rsidR="00852200" w:rsidRPr="00EA3E14" w:rsidRDefault="00066747" w:rsidP="006B56B7">
      <w:pPr>
        <w:rPr>
          <w:color w:val="000000" w:themeColor="text1"/>
        </w:rPr>
      </w:pPr>
      <w:r>
        <w:rPr>
          <w:color w:val="000000" w:themeColor="text1"/>
        </w:rPr>
        <w:t>According to the phase diagram</w:t>
      </w:r>
      <w:r w:rsidR="0084661E">
        <w:rPr>
          <w:color w:val="000000" w:themeColor="text1"/>
        </w:rPr>
        <w:t xml:space="preserve">, which can be seen in </w:t>
      </w:r>
      <w:r w:rsidR="00A44D6D">
        <w:rPr>
          <w:color w:val="000000" w:themeColor="text1"/>
        </w:rPr>
        <w:fldChar w:fldCharType="begin"/>
      </w:r>
      <w:r w:rsidR="00A44D6D" w:rsidRPr="0084661E">
        <w:rPr>
          <w:color w:val="000000" w:themeColor="text1"/>
        </w:rPr>
        <w:instrText xml:space="preserve"> REF _Ref10288504 \h </w:instrText>
      </w:r>
      <w:r w:rsidR="0084661E">
        <w:rPr>
          <w:color w:val="000000" w:themeColor="text1"/>
        </w:rPr>
        <w:instrText xml:space="preserve"> \* MERGEFORMAT </w:instrText>
      </w:r>
      <w:r w:rsidR="00A44D6D">
        <w:rPr>
          <w:color w:val="000000" w:themeColor="text1"/>
        </w:rPr>
      </w:r>
      <w:r w:rsidR="00A44D6D">
        <w:rPr>
          <w:color w:val="000000" w:themeColor="text1"/>
        </w:rPr>
        <w:fldChar w:fldCharType="separate"/>
      </w:r>
      <w:r w:rsidR="008D2C5C" w:rsidRPr="008D2C5C">
        <w:rPr>
          <w:sz w:val="22"/>
          <w:szCs w:val="22"/>
        </w:rPr>
        <w:t>Figure</w:t>
      </w:r>
      <w:r w:rsidR="008D2C5C" w:rsidRPr="008B0423">
        <w:rPr>
          <w:i/>
          <w:sz w:val="22"/>
          <w:szCs w:val="22"/>
        </w:rPr>
        <w:t xml:space="preserve"> </w:t>
      </w:r>
      <w:r w:rsidR="008D2C5C" w:rsidRPr="008D2C5C">
        <w:rPr>
          <w:noProof/>
          <w:sz w:val="22"/>
          <w:szCs w:val="22"/>
        </w:rPr>
        <w:t>2</w:t>
      </w:r>
      <w:r w:rsidR="00A44D6D">
        <w:rPr>
          <w:color w:val="000000" w:themeColor="text1"/>
        </w:rPr>
        <w:fldChar w:fldCharType="end"/>
      </w:r>
      <w:r>
        <w:rPr>
          <w:color w:val="000000" w:themeColor="text1"/>
        </w:rPr>
        <w:t>, p</w:t>
      </w:r>
      <w:r w:rsidR="00852200" w:rsidRPr="00EA3E14">
        <w:rPr>
          <w:color w:val="000000" w:themeColor="text1"/>
        </w:rPr>
        <w:t xml:space="preserve">ure </w:t>
      </w:r>
      <w:r w:rsidR="0084661E">
        <w:rPr>
          <w:color w:val="000000" w:themeColor="text1"/>
        </w:rPr>
        <w:t>Zirconia</w:t>
      </w:r>
      <w:r w:rsidR="00852200" w:rsidRPr="00EA3E14">
        <w:rPr>
          <w:color w:val="000000" w:themeColor="text1"/>
        </w:rPr>
        <w:t xml:space="preserve"> has three stable phases. The phases are of cubic, tetragonal and monoclinic type</w:t>
      </w:r>
      <w:r>
        <w:rPr>
          <w:color w:val="000000" w:themeColor="text1"/>
        </w:rPr>
        <w:t>. H</w:t>
      </w:r>
      <w:r w:rsidR="00852200" w:rsidRPr="00EA3E14">
        <w:rPr>
          <w:color w:val="000000" w:themeColor="text1"/>
        </w:rPr>
        <w:t>ence</w:t>
      </w:r>
      <w:r>
        <w:rPr>
          <w:color w:val="000000" w:themeColor="text1"/>
        </w:rPr>
        <w:t>,</w:t>
      </w:r>
      <w:r w:rsidR="00852200" w:rsidRPr="00EA3E14">
        <w:rPr>
          <w:color w:val="000000" w:themeColor="text1"/>
        </w:rPr>
        <w:t xml:space="preserve"> the interatomic spacing differs while the numerical coordination remains the same. This allows for displacive transformations between phases to occur without bond breaking or rearrangement of the atoms</w:t>
      </w:r>
      <w:r>
        <w:rPr>
          <w:color w:val="000000" w:themeColor="text1"/>
        </w:rPr>
        <w:t>. For example,</w:t>
      </w:r>
      <w:r w:rsidR="00852200" w:rsidRPr="00EA3E14">
        <w:rPr>
          <w:color w:val="000000" w:themeColor="text1"/>
        </w:rPr>
        <w:t xml:space="preserve"> the transformation to the monoclinic phase merely skews the lattice </w:t>
      </w:r>
      <w:r>
        <w:rPr>
          <w:color w:val="000000" w:themeColor="text1"/>
        </w:rPr>
        <w:t>and does not change</w:t>
      </w:r>
      <w:r w:rsidR="00852200" w:rsidRPr="00EA3E14">
        <w:rPr>
          <w:color w:val="000000" w:themeColor="text1"/>
        </w:rPr>
        <w:t xml:space="preserve"> the short range order </w:t>
      </w:r>
      <w:r w:rsidR="00852200" w:rsidRPr="00EA3E14">
        <w:rPr>
          <w:color w:val="000000" w:themeColor="text1"/>
        </w:rPr>
        <w:fldChar w:fldCharType="begin" w:fldLock="1"/>
      </w:r>
      <w:r w:rsidR="00A572F2">
        <w:rPr>
          <w:color w:val="000000" w:themeColor="text1"/>
        </w:rPr>
        <w:instrText>ADDIN CSL_CITATION {"citationItems":[{"id":"ITEM-1","itemData":{"ISBN":"0471598739 (cloth alk. paper)","PMID":"3034274","abstract":"Designed to provide students with the core understanding necessary\\nto pursue the subject of ceramics as it now exists and to be prepared\\nfor any surprises likely to emerge. Key concepts are developed in\\na sequence which builds on firm foundations, using the material learned\\nso that its significance is continuously reinforced. The nature of\\ndefects which intrudes upon the perfect geometry of ideal crystal\\nstructures, migration of matter and charge, chemical and phase equilibria\\nare among the subjects discussed.","author":[{"dropping-particle":"","family":"Chiang","given":"Yet-Ming","non-dropping-particle":"","parse-names":false,"suffix":""},{"dropping-particle":"","family":"Birnie","given":"Dunbar P","non-dropping-particle":"","parse-names":false,"suffix":""},{"dropping-particle":"","family":"Kingery","given":"W David","non-dropping-particle":"","parse-names":false,"suffix":""}],"container-title":"MIT series in materials science &amp; engineering series statement. %@ 0471598739","id":"ITEM-1","issued":{"date-parts":[["1997"]]},"title":"Physical Ceramics","type":"book"},"uris":["http://www.mendeley.com/documents/?uuid=56fd6064-1440-48f1-9273-cf68272a6cbc"]}],"mendeley":{"formattedCitation":"[8]","plainTextFormattedCitation":"[8]","previouslyFormattedCitation":"[8]"},"properties":{"noteIndex":0},"schema":"https://github.com/citation-style-language/schema/raw/master/csl-citation.json"}</w:instrText>
      </w:r>
      <w:r w:rsidR="00852200" w:rsidRPr="00EA3E14">
        <w:rPr>
          <w:color w:val="000000" w:themeColor="text1"/>
        </w:rPr>
        <w:fldChar w:fldCharType="separate"/>
      </w:r>
      <w:r w:rsidR="00664AD0" w:rsidRPr="00664AD0">
        <w:rPr>
          <w:noProof/>
          <w:color w:val="000000" w:themeColor="text1"/>
        </w:rPr>
        <w:t>[8]</w:t>
      </w:r>
      <w:r w:rsidR="00852200" w:rsidRPr="00EA3E14">
        <w:rPr>
          <w:color w:val="000000" w:themeColor="text1"/>
        </w:rPr>
        <w:fldChar w:fldCharType="end"/>
      </w:r>
      <w:r w:rsidR="00852200" w:rsidRPr="00EA3E14">
        <w:rPr>
          <w:color w:val="000000" w:themeColor="text1"/>
        </w:rPr>
        <w:t xml:space="preserve">. The phase transformation between tetragonal and monoclinic phase is of martensitic character and results in a volume change of about 4-7% in pure </w:t>
      </w:r>
      <w:r w:rsidR="0084661E">
        <w:rPr>
          <w:color w:val="000000" w:themeColor="text1"/>
        </w:rPr>
        <w:t>Zirconia</w:t>
      </w:r>
      <w:r w:rsidR="00852200" w:rsidRPr="00EA3E14">
        <w:rPr>
          <w:color w:val="000000" w:themeColor="text1"/>
        </w:rPr>
        <w:t xml:space="preserve"> and is taking place at about 1300 K (~1030 </w:t>
      </w:r>
      <w:r w:rsidR="00852200" w:rsidRPr="00EA3E14">
        <w:rPr>
          <w:rFonts w:ascii="Arial" w:hAnsi="Arial" w:cs="Arial"/>
          <w:color w:val="000000" w:themeColor="text1"/>
        </w:rPr>
        <w:t>°</w:t>
      </w:r>
      <w:r w:rsidR="00852200" w:rsidRPr="00EA3E14">
        <w:rPr>
          <w:color w:val="000000" w:themeColor="text1"/>
        </w:rPr>
        <w:t xml:space="preserve">C) </w:t>
      </w:r>
      <w:r w:rsidR="00852200" w:rsidRPr="00EA3E14">
        <w:rPr>
          <w:color w:val="000000" w:themeColor="text1"/>
        </w:rPr>
        <w:fldChar w:fldCharType="begin" w:fldLock="1"/>
      </w:r>
      <w:r w:rsidR="00A572F2">
        <w:rPr>
          <w:color w:val="000000" w:themeColor="text1"/>
        </w:rPr>
        <w:instrText>ADDIN CSL_CITATION {"citationItems":[{"id":"ITEM-1","itemData":{"DOI":"10.1038/150195b0","ISBN":"9781852336820","ISSN":"0028-0836","PMID":"4403715","abstract":"The unique and practical Materials Handbook (second edition) provides quick and easy access to data on the physical and chemical properties of all classes of materials. The second edition has been much expanded to include whole new families of materials while many of the existing families are broadened and refined with new material and up-to-date information. Particular emphasis is placed on the properties of common industrial materials in each class. After a chapter introducing some general properties of materials, materials are classified as follows: ferrous metals and their alloys; nonferrous metals; semiconductors and superconductors; magnetic materials; insulators and dielectrics; miscellaneous electrical materials; ceramics, refractories and glasses; polymers and elastomers; minerals, ores and gemstones; rocks and meteorites; soils; cements, concrete, building stones and construction materials; timbers and woods; fuels, propellants and explosives; composite materials; gases; liquids. Detailed appendices provide additional information on subjects as diverse as crystallography, natural radioactivity and economic data for industrial materials. Specific further reading sections and a general bibliography round out this comprehensive guide. The index and tabular format of the book makes light work of extracting what the reader needs to know from the wealth of factual information within these covers.","author":[{"dropping-particle":"","family":"Cardarelli","given":"Francois","non-dropping-particle":"","parse-names":false,"suffix":""}],"container-title":"Nature","id":"ITEM-1","issue":"3798","issued":{"date-parts":[["2018"]]},"title":"Materials Handbook","type":"book","volume":"150"},"uris":["http://www.mendeley.com/documents/?uuid=c5c4626d-f7f6-467d-a4f8-4a0fce837add"]}],"mendeley":{"formattedCitation":"[9]","plainTextFormattedCitation":"[9]","previouslyFormattedCitation":"[9]"},"properties":{"noteIndex":0},"schema":"https://github.com/citation-style-language/schema/raw/master/csl-citation.json"}</w:instrText>
      </w:r>
      <w:r w:rsidR="00852200" w:rsidRPr="00EA3E14">
        <w:rPr>
          <w:color w:val="000000" w:themeColor="text1"/>
        </w:rPr>
        <w:fldChar w:fldCharType="separate"/>
      </w:r>
      <w:r w:rsidR="00664AD0" w:rsidRPr="00664AD0">
        <w:rPr>
          <w:noProof/>
          <w:color w:val="000000" w:themeColor="text1"/>
        </w:rPr>
        <w:t>[9]</w:t>
      </w:r>
      <w:r w:rsidR="00852200" w:rsidRPr="00EA3E14">
        <w:rPr>
          <w:color w:val="000000" w:themeColor="text1"/>
        </w:rPr>
        <w:fldChar w:fldCharType="end"/>
      </w:r>
      <w:r w:rsidR="00852200" w:rsidRPr="00EA3E14">
        <w:rPr>
          <w:color w:val="000000" w:themeColor="text1"/>
        </w:rPr>
        <w:t xml:space="preserve"> </w:t>
      </w:r>
      <w:r w:rsidR="00852200" w:rsidRPr="00EA3E14">
        <w:rPr>
          <w:color w:val="000000" w:themeColor="text1"/>
        </w:rPr>
        <w:fldChar w:fldCharType="begin" w:fldLock="1"/>
      </w:r>
      <w:r w:rsidR="00A572F2">
        <w:rPr>
          <w:color w:val="000000" w:themeColor="text1"/>
        </w:rPr>
        <w:instrText>ADDIN CSL_CITATION {"citationItems":[{"id":"ITEM-1","itemData":{"DOI":"10.1016/0378-4363(88)90123-4","ISSN":"03784363","abstract":"A variety of experimental data obtained from single crystals and powders of zirconia has been examined to obtain the stability limits of the tetragonal and monoclinic phases. These limits are used to delineate the possible modes of transformation at different temperatures in the light of a nonclassical theory of nucleation. The theory predicts an asymmetric relation between three critical temperatures T*, T0, and Tc. Transformation by nucleation and growth occurs only in the range T0-Tc during cooling and in the range T*-T0 during heating. Below Tc, transformation proceeds homogeneously in a manner akin to spinodal decomposition. In the neighborhood of Tc, the metastable tetragonal phase can have a long lifetime. It is assumed that the driving mechanism of transformation comes from the partial softening of a particular shear mode of lattice vibration. An indirect evidence in support of this assumption comes from the linear relationship between the transformation temperature of a zirconia/hafnia solid solution and the reciprocal effective cation mass. © 1988.","author":[{"dropping-particle":"","family":"Garvie","given":"R. C.","non-dropping-particle":"","parse-names":false,"suffix":""},{"dropping-particle":"","family":"Chan","given":"S. K.","non-dropping-particle":"","parse-names":false,"suffix":""}],"container-title":"Physica B+C","id":"ITEM-1","issue":"1-2","issued":{"date-parts":[["1988"]]},"page":"203-211","title":"Stability limits in the monoclinic-tetragonal transformations of zirconia","type":"article-journal","volume":"150"},"uris":["http://www.mendeley.com/documents/?uuid=c33737d3-4cb9-4085-8c17-bc7275dcacba"]}],"mendeley":{"formattedCitation":"[10]","plainTextFormattedCitation":"[10]","previouslyFormattedCitation":"[10]"},"properties":{"noteIndex":0},"schema":"https://github.com/citation-style-language/schema/raw/master/csl-citation.json"}</w:instrText>
      </w:r>
      <w:r w:rsidR="00852200" w:rsidRPr="00EA3E14">
        <w:rPr>
          <w:color w:val="000000" w:themeColor="text1"/>
        </w:rPr>
        <w:fldChar w:fldCharType="separate"/>
      </w:r>
      <w:r w:rsidR="00664AD0" w:rsidRPr="00664AD0">
        <w:rPr>
          <w:noProof/>
          <w:color w:val="000000" w:themeColor="text1"/>
        </w:rPr>
        <w:t>[10]</w:t>
      </w:r>
      <w:r w:rsidR="00852200" w:rsidRPr="00EA3E14">
        <w:rPr>
          <w:color w:val="000000" w:themeColor="text1"/>
        </w:rPr>
        <w:fldChar w:fldCharType="end"/>
      </w:r>
      <w:r w:rsidR="00852200" w:rsidRPr="00EA3E14">
        <w:rPr>
          <w:color w:val="000000" w:themeColor="text1"/>
        </w:rPr>
        <w:t>. Th</w:t>
      </w:r>
      <w:r w:rsidR="00F62093" w:rsidRPr="00EA3E14">
        <w:rPr>
          <w:color w:val="000000" w:themeColor="text1"/>
        </w:rPr>
        <w:t xml:space="preserve">e volume </w:t>
      </w:r>
      <w:r w:rsidR="00400AA2" w:rsidRPr="00EA3E14">
        <w:rPr>
          <w:color w:val="000000" w:themeColor="text1"/>
        </w:rPr>
        <w:t>change introduces</w:t>
      </w:r>
      <w:r w:rsidR="00852200" w:rsidRPr="00EA3E14">
        <w:rPr>
          <w:color w:val="000000" w:themeColor="text1"/>
        </w:rPr>
        <w:t xml:space="preserve"> stresses into the lattice, which cause problems </w:t>
      </w:r>
      <w:r w:rsidR="00D87BFB">
        <w:rPr>
          <w:color w:val="000000" w:themeColor="text1"/>
        </w:rPr>
        <w:t xml:space="preserve">with </w:t>
      </w:r>
      <w:r w:rsidR="003E32C1">
        <w:rPr>
          <w:color w:val="000000" w:themeColor="text1"/>
        </w:rPr>
        <w:t xml:space="preserve">cracking </w:t>
      </w:r>
      <w:r w:rsidR="00852200" w:rsidRPr="00EA3E14">
        <w:rPr>
          <w:color w:val="000000" w:themeColor="text1"/>
        </w:rPr>
        <w:t xml:space="preserve">when using pure </w:t>
      </w:r>
      <w:r w:rsidR="0084661E">
        <w:rPr>
          <w:color w:val="000000" w:themeColor="text1"/>
        </w:rPr>
        <w:t>Zirconia</w:t>
      </w:r>
      <w:r w:rsidR="00852200" w:rsidRPr="00EA3E14">
        <w:rPr>
          <w:color w:val="000000" w:themeColor="text1"/>
        </w:rPr>
        <w:t xml:space="preserve"> at high temperature applications due to the large volume changes upon the transition from the monoclinic to the tetragonal phase. </w:t>
      </w:r>
    </w:p>
    <w:p w14:paraId="313BF5AA" w14:textId="4DDFCE9D" w:rsidR="00852200" w:rsidRPr="00EA3E14" w:rsidRDefault="00852200" w:rsidP="006B56B7">
      <w:pPr>
        <w:pStyle w:val="Heading4"/>
        <w:rPr>
          <w:color w:val="000000" w:themeColor="text1"/>
        </w:rPr>
      </w:pPr>
      <w:r w:rsidRPr="00EA3E14">
        <w:rPr>
          <w:color w:val="000000" w:themeColor="text1"/>
        </w:rPr>
        <w:t xml:space="preserve">Stabilized </w:t>
      </w:r>
      <w:r w:rsidR="0084661E">
        <w:rPr>
          <w:color w:val="000000" w:themeColor="text1"/>
        </w:rPr>
        <w:t>Zirconia</w:t>
      </w:r>
    </w:p>
    <w:p w14:paraId="08C0B105" w14:textId="138B8A3C" w:rsidR="00394616" w:rsidRPr="00EA3E14" w:rsidRDefault="00852200" w:rsidP="006B56B7">
      <w:pPr>
        <w:rPr>
          <w:color w:val="000000" w:themeColor="text1"/>
        </w:rPr>
      </w:pPr>
      <w:r w:rsidRPr="00EA3E14">
        <w:rPr>
          <w:color w:val="000000" w:themeColor="text1"/>
        </w:rPr>
        <w:t>There are also metastable phases that can occur d</w:t>
      </w:r>
      <w:r w:rsidR="003E32C1">
        <w:rPr>
          <w:color w:val="000000" w:themeColor="text1"/>
        </w:rPr>
        <w:t>ue</w:t>
      </w:r>
      <w:r w:rsidRPr="00EA3E14">
        <w:rPr>
          <w:color w:val="000000" w:themeColor="text1"/>
        </w:rPr>
        <w:t xml:space="preserve"> to the rapid cooling in the spray process </w:t>
      </w:r>
      <w:r w:rsidRPr="00EA3E14">
        <w:rPr>
          <w:color w:val="000000" w:themeColor="text1"/>
        </w:rPr>
        <w:fldChar w:fldCharType="begin" w:fldLock="1"/>
      </w:r>
      <w:r w:rsidR="00A572F2">
        <w:rPr>
          <w:color w:val="000000" w:themeColor="text1"/>
        </w:rPr>
        <w:instrText>ADDIN CSL_CITATION {"citationItems":[{"id":"ITEM-1","itemData":{"DOI":"10.1007/BF01031853","ISSN":"00222461","abstract":"Metastable and equilibrium phase relationships in the system ZrO2:YO,.~ have been studied by X-ray diffraction. The conditions for the retention of a zirconia-rich tetragonal phase at ambient temperature are established. The existence of a miscibility gap, closed below the solidus temperature, in the yttria-rich solid solution region is proposed. Some evidence for partially ordered phases is presented.","author":[{"dropping-particle":"","family":"Scott","given":"H. G.","non-dropping-particle":"","parse-names":false,"suffix":""}],"container-title":"Journal of Materials Science","id":"ITEM-1","issue":"9","issued":{"date-parts":[["1975"]]},"page":"1527-1535","title":"Phase relationships in the zirconia-yttria system","type":"article-journal","volume":"10"},"uris":["http://www.mendeley.com/documents/?uuid=f77b0854-5c2b-4fb2-a8ae-1dfc1847171f"]}],"mendeley":{"formattedCitation":"[11]","plainTextFormattedCitation":"[11]","previouslyFormattedCitation":"[11]"},"properties":{"noteIndex":0},"schema":"https://github.com/citation-style-language/schema/raw/master/csl-citation.json"}</w:instrText>
      </w:r>
      <w:r w:rsidRPr="00EA3E14">
        <w:rPr>
          <w:color w:val="000000" w:themeColor="text1"/>
        </w:rPr>
        <w:fldChar w:fldCharType="separate"/>
      </w:r>
      <w:r w:rsidR="00664AD0" w:rsidRPr="00664AD0">
        <w:rPr>
          <w:noProof/>
          <w:color w:val="000000" w:themeColor="text1"/>
        </w:rPr>
        <w:t>[11]</w:t>
      </w:r>
      <w:r w:rsidRPr="00EA3E14">
        <w:rPr>
          <w:color w:val="000000" w:themeColor="text1"/>
        </w:rPr>
        <w:fldChar w:fldCharType="end"/>
      </w:r>
      <w:r w:rsidRPr="00EA3E14">
        <w:rPr>
          <w:color w:val="000000" w:themeColor="text1"/>
        </w:rPr>
        <w:t xml:space="preserve">. One particularly interesting phase is a “non-transformational” tetragonal phase that is called t´ that is stable even at lower temperatures </w:t>
      </w:r>
      <w:r w:rsidRPr="00EA3E14">
        <w:rPr>
          <w:color w:val="000000" w:themeColor="text1"/>
        </w:rPr>
        <w:fldChar w:fldCharType="begin" w:fldLock="1"/>
      </w:r>
      <w:r w:rsidR="00A572F2">
        <w:rPr>
          <w:color w:val="000000" w:themeColor="text1"/>
        </w:rPr>
        <w:instrText>ADDIN CSL_CITATION {"citationItems":[{"id":"ITEM-1","itemData":{"DOI":"10.1016/j.jallcom.2018.03.011","ISSN":"09258388","abstract":"Yttria stabilized zirconia has been widely applied as thermal barrier coatings for high temperature heat insulation. Howeve</w:instrText>
      </w:r>
      <w:r w:rsidR="00A572F2">
        <w:rPr>
          <w:rFonts w:hint="eastAsia"/>
          <w:color w:val="000000" w:themeColor="text1"/>
        </w:rPr>
        <w:instrText>r, prepared by air plasma spraying, YSZ TBCs suffer from severe phase separation of metastable T</w:instrText>
      </w:r>
      <w:r w:rsidR="00A572F2">
        <w:rPr>
          <w:rFonts w:hint="eastAsia"/>
          <w:color w:val="000000" w:themeColor="text1"/>
        </w:rPr>
        <w:instrText>′</w:instrText>
      </w:r>
      <w:r w:rsidR="00A572F2">
        <w:rPr>
          <w:rFonts w:hint="eastAsia"/>
          <w:color w:val="000000" w:themeColor="text1"/>
        </w:rPr>
        <w:instrText xml:space="preserve"> phase into thermodynamic equilibrium T and C phases, which consequently leading to cracking and delamination of the coatings. In the present research, the kinetics of T</w:instrText>
      </w:r>
      <w:r w:rsidR="00A572F2">
        <w:rPr>
          <w:rFonts w:hint="eastAsia"/>
          <w:color w:val="000000" w:themeColor="text1"/>
        </w:rPr>
        <w:instrText>′→</w:instrText>
      </w:r>
      <w:r w:rsidR="00A572F2">
        <w:rPr>
          <w:rFonts w:hint="eastAsia"/>
          <w:color w:val="000000" w:themeColor="text1"/>
        </w:rPr>
        <w:instrText>T + C reaction was experimentally investigated. By AVARAMI equation fitting, the reaction order and apparent activation energy were obtained to be 0.7</w:instrText>
      </w:r>
      <w:r w:rsidR="00A572F2">
        <w:rPr>
          <w:rFonts w:hint="eastAsia"/>
          <w:color w:val="000000" w:themeColor="text1"/>
        </w:rPr>
        <w:instrText>–</w:instrText>
      </w:r>
      <w:r w:rsidR="00A572F2">
        <w:rPr>
          <w:rFonts w:hint="eastAsia"/>
          <w:color w:val="000000" w:themeColor="text1"/>
        </w:rPr>
        <w:instrText xml:space="preserve">1.4 and 515 </w:instrText>
      </w:r>
      <w:r w:rsidR="00A572F2">
        <w:rPr>
          <w:rFonts w:hint="eastAsia"/>
          <w:color w:val="000000" w:themeColor="text1"/>
        </w:rPr>
        <w:instrText>±</w:instrText>
      </w:r>
      <w:r w:rsidR="00A572F2">
        <w:rPr>
          <w:rFonts w:hint="eastAsia"/>
          <w:color w:val="000000" w:themeColor="text1"/>
        </w:rPr>
        <w:instrText xml:space="preserve"> 32 kJ/mol, indicating a complex crystallization and grain growth controlling </w:instrText>
      </w:r>
      <w:r w:rsidR="00A572F2">
        <w:rPr>
          <w:color w:val="000000" w:themeColor="text1"/>
        </w:rPr>
        <w:instrText>mechanism of the phase degradation process. Combination effect of temperature and time on the reaction was normalized by Hollomon-Jaffe Parameter. The results provide a reasonable prediction of the phase evolution, as well as the related thermal and mechanical properties of TBCs during long term application.","author":[{"dropping-particle":"","family":"Ren","given":"Xiaorui","non-dropping-particle":"","parse-names":false,"suffix":""},{"dropping-particle":"","family":"Zhao","given":"Meng","non-dropping-particle":"","parse-names":false,"suffix":""},{"dropping-particle":"","family":"Feng","given":"Jing","non-dropping-particle":"","parse-names":false,"suffix":""},{"dropping-particle":"","family":"Pan","given":"Wei","non-dropping-particle":"","parse-names":false,"suffix":""}],"container-title":"Journal of Alloys and Compounds","id":"ITEM-1","issued":{"date-parts":[["2018"]]},"page":"189-196","publisher":"Elsevier B.V","title":"Phase transformation behavior in air plasma sprayed yttria stabilized zirconia coating","type":"article-journal","volume":"750"},"uris":["http://www.mendeley.com/documents/?uuid=79bfba7f-874d-45d6-9640-9a76cb105348"]}],"mendeley":{"formattedCitation":"[12]","plainTextFormattedCitation":"[12]","previouslyFormattedCitation":"[12]"},"properties":{"noteIndex":0},"schema":"https://github.com/citation-style-language/schema/raw/master/csl-citation.json"}</w:instrText>
      </w:r>
      <w:r w:rsidRPr="00EA3E14">
        <w:rPr>
          <w:color w:val="000000" w:themeColor="text1"/>
        </w:rPr>
        <w:fldChar w:fldCharType="separate"/>
      </w:r>
      <w:r w:rsidR="00664AD0" w:rsidRPr="00664AD0">
        <w:rPr>
          <w:noProof/>
          <w:color w:val="000000" w:themeColor="text1"/>
        </w:rPr>
        <w:t>[12]</w:t>
      </w:r>
      <w:r w:rsidRPr="00EA3E14">
        <w:rPr>
          <w:color w:val="000000" w:themeColor="text1"/>
        </w:rPr>
        <w:fldChar w:fldCharType="end"/>
      </w:r>
      <w:r w:rsidR="00394616" w:rsidRPr="00EA3E14">
        <w:rPr>
          <w:color w:val="000000" w:themeColor="text1"/>
        </w:rPr>
        <w:t xml:space="preserve">. The t´-phase can be stabilized by using small amounts of stabilizer introduced into the </w:t>
      </w:r>
      <w:r w:rsidR="0084661E">
        <w:rPr>
          <w:color w:val="000000" w:themeColor="text1"/>
        </w:rPr>
        <w:t>Zirconia</w:t>
      </w:r>
      <w:r w:rsidR="00394616" w:rsidRPr="00EA3E14">
        <w:rPr>
          <w:color w:val="000000" w:themeColor="text1"/>
        </w:rPr>
        <w:t xml:space="preserve"> lattice. The choice of stabilizer can give slight</w:t>
      </w:r>
      <w:r w:rsidR="00097B44">
        <w:rPr>
          <w:color w:val="000000" w:themeColor="text1"/>
        </w:rPr>
        <w:t>ly different</w:t>
      </w:r>
      <w:r w:rsidR="00394616" w:rsidRPr="00EA3E14">
        <w:rPr>
          <w:color w:val="000000" w:themeColor="text1"/>
        </w:rPr>
        <w:t xml:space="preserve"> effects on the coating regarding heat conductivity and toughness but mostly these effects ha</w:t>
      </w:r>
      <w:r w:rsidR="00B456D3" w:rsidRPr="00EA3E14">
        <w:rPr>
          <w:color w:val="000000" w:themeColor="text1"/>
        </w:rPr>
        <w:t>ve</w:t>
      </w:r>
      <w:r w:rsidR="00394616" w:rsidRPr="00EA3E14">
        <w:rPr>
          <w:color w:val="000000" w:themeColor="text1"/>
        </w:rPr>
        <w:t xml:space="preserve"> stronger correlation to the pore architecture </w:t>
      </w:r>
      <w:r w:rsidR="00394616" w:rsidRPr="00EA3E14">
        <w:rPr>
          <w:color w:val="000000" w:themeColor="text1"/>
        </w:rPr>
        <w:fldChar w:fldCharType="begin" w:fldLock="1"/>
      </w:r>
      <w:r w:rsidR="00A572F2">
        <w:rPr>
          <w:color w:val="000000" w:themeColor="text1"/>
        </w:rPr>
        <w:instrText>ADDIN CSL_CITATION {"citationItems":[{"id":"ITEM-1","itemData":{"DOI":"10.1016/j.surfcoat.2008.09.037","ISSN":"02578972","abstract":"Zirconia powders with different types of stabiliser (Y2O3, Dy2O3 and Yb2O3) have been air plasma sprayed onto metallic substrates. The coatings were detached and dimensional changes during heat treatment were measured by dilatometry. Ytterbia-stabilised specimens exhibited the highest rates of shrinkage, in both in-plane and through-thickness directions. However, it was noted that these specimens had higher initial porosity levels, and a finer microstructure, than coatings containing the other stabilisers. In-plane stiffness and through-thickness thermal conductivity were also measured after different heat treatments. These increased at greater rates for specimens with higher porosity levels (ie the Yb-stabilised coatings). Changes in pore architecture during heat treatments were also studied. Fine scale porosity is rapidly reduced during heat treatment. This correlates with enhanced inter-splat bonding and healing of intra-splat microcracks. In general, the sintering behaviour, and consequent changes in microstructure and properties, appear to be more sensitive to the pore architecture than to stabiliser type. This is correlated with theoretical expectations that it is grain boundary and surface diffusion which will dominate the sintering behaviour, rather than lattice diffusion, and these are more likely to be affected by pore structure, and possibly by the presence of certain types of impurity, than by stabiliser content. It is also noted that thermal cycling appears to retard sintering, at least in terms of the rate of shrinkage. This effect, which could be of practical significance, is briefly discussed. © 2008 Elsevier B.V. All rights reserved.","author":[{"dropping-particle":"","family":"Paul","given":"S.","non-dropping-particle":"","parse-names":false,"suffix":""},{"dropping-particle":"","family":"Cipitria","given":"A.","non-dropping-particle":"","parse-names":false,"suffix":""},{"dropping-particle":"","family":"Tsipas","given":"S. A.","non-dropping-particle":"","parse-names":false,"suffix":""},{"dropping-particle":"","family":"Clyne","given":"T. W.","non-dropping-particle":"","parse-names":false,"suffix":""}],"container-title":"Surface and Coatings Technology","id":"ITEM-1","issue":"8","issued":{"date-parts":[["2009"]]},"page":"1069-1074","publisher":"Elsevier B.V.","title":"Sintering characteristics of plasma sprayed zirconia coatings containing different stabilisers","type":"article-journal","volume":"203"},"uris":["http://www.mendeley.com/documents/?uuid=db23900f-5d07-4802-a74b-40e2d3e26907"]}],"mendeley":{"formattedCitation":"[13]","plainTextFormattedCitation":"[13]","previouslyFormattedCitation":"[13]"},"properties":{"noteIndex":0},"schema":"https://github.com/citation-style-language/schema/raw/master/csl-citation.json"}</w:instrText>
      </w:r>
      <w:r w:rsidR="00394616" w:rsidRPr="00EA3E14">
        <w:rPr>
          <w:color w:val="000000" w:themeColor="text1"/>
        </w:rPr>
        <w:fldChar w:fldCharType="separate"/>
      </w:r>
      <w:r w:rsidR="00664AD0" w:rsidRPr="00664AD0">
        <w:rPr>
          <w:noProof/>
          <w:color w:val="000000" w:themeColor="text1"/>
        </w:rPr>
        <w:t>[13]</w:t>
      </w:r>
      <w:r w:rsidR="00394616" w:rsidRPr="00EA3E14">
        <w:rPr>
          <w:color w:val="000000" w:themeColor="text1"/>
        </w:rPr>
        <w:fldChar w:fldCharType="end"/>
      </w:r>
      <w:r w:rsidR="00394616" w:rsidRPr="00EA3E14">
        <w:rPr>
          <w:color w:val="000000" w:themeColor="text1"/>
        </w:rPr>
        <w:t xml:space="preserve">. Yttria, </w:t>
      </w:r>
      <m:oMath>
        <m:sSub>
          <m:sSubPr>
            <m:ctrlPr>
              <w:rPr>
                <w:rFonts w:ascii="Cambria Math" w:hAnsi="Cambria Math"/>
                <w:i/>
                <w:color w:val="000000" w:themeColor="text1"/>
              </w:rPr>
            </m:ctrlPr>
          </m:sSubPr>
          <m:e>
            <m:r>
              <w:rPr>
                <w:rFonts w:ascii="Cambria Math" w:hAnsi="Cambria Math"/>
                <w:color w:val="000000" w:themeColor="text1"/>
              </w:rPr>
              <m:t>Y</m:t>
            </m:r>
          </m:e>
          <m:sub>
            <m:r>
              <w:rPr>
                <w:rFonts w:ascii="Cambria Math" w:hAnsi="Cambria Math"/>
                <w:color w:val="000000" w:themeColor="text1"/>
              </w:rPr>
              <m:t>2</m:t>
            </m:r>
          </m:sub>
        </m:sSub>
        <m:sSub>
          <m:sSubPr>
            <m:ctrlPr>
              <w:rPr>
                <w:rFonts w:ascii="Cambria Math" w:hAnsi="Cambria Math"/>
                <w:i/>
                <w:color w:val="000000" w:themeColor="text1"/>
              </w:rPr>
            </m:ctrlPr>
          </m:sSubPr>
          <m:e>
            <m:r>
              <w:rPr>
                <w:rFonts w:ascii="Cambria Math" w:hAnsi="Cambria Math"/>
                <w:color w:val="000000" w:themeColor="text1"/>
              </w:rPr>
              <m:t>O</m:t>
            </m:r>
          </m:e>
          <m:sub>
            <m:r>
              <w:rPr>
                <w:rFonts w:ascii="Cambria Math" w:hAnsi="Cambria Math"/>
                <w:color w:val="000000" w:themeColor="text1"/>
              </w:rPr>
              <m:t>3</m:t>
            </m:r>
          </m:sub>
        </m:sSub>
      </m:oMath>
      <w:r w:rsidR="00394616" w:rsidRPr="00EA3E14">
        <w:rPr>
          <w:color w:val="000000" w:themeColor="text1"/>
        </w:rPr>
        <w:t>, is a common material used as stabilizer. The amount of Yttria required to stabilize the t’-phase is 3-12 mol</w:t>
      </w:r>
      <w:r w:rsidR="00400AA2" w:rsidRPr="00EA3E14">
        <w:rPr>
          <w:color w:val="000000" w:themeColor="text1"/>
        </w:rPr>
        <w:t>e</w:t>
      </w:r>
      <w:r w:rsidR="00394616" w:rsidRPr="00EA3E14">
        <w:rPr>
          <w:color w:val="000000" w:themeColor="text1"/>
        </w:rPr>
        <w:t xml:space="preserve"> %</w:t>
      </w:r>
      <w:r w:rsidR="00400AA2" w:rsidRPr="00EA3E14">
        <w:rPr>
          <w:color w:val="000000" w:themeColor="text1"/>
        </w:rPr>
        <w:t xml:space="preserve">. </w:t>
      </w:r>
      <w:r w:rsidR="00394616" w:rsidRPr="00EA3E14">
        <w:rPr>
          <w:color w:val="000000" w:themeColor="text1"/>
        </w:rPr>
        <w:t>For 8YSZ</w:t>
      </w:r>
      <w:r w:rsidR="0084661E">
        <w:rPr>
          <w:color w:val="000000" w:themeColor="text1"/>
        </w:rPr>
        <w:t>, which is Zirconia</w:t>
      </w:r>
      <w:r w:rsidR="00394616" w:rsidRPr="00EA3E14">
        <w:rPr>
          <w:color w:val="000000" w:themeColor="text1"/>
        </w:rPr>
        <w:t xml:space="preserve"> with 8 mol</w:t>
      </w:r>
      <w:r w:rsidR="0084661E">
        <w:rPr>
          <w:color w:val="000000" w:themeColor="text1"/>
        </w:rPr>
        <w:t>e</w:t>
      </w:r>
      <w:r w:rsidR="00394616" w:rsidRPr="00EA3E14">
        <w:rPr>
          <w:color w:val="000000" w:themeColor="text1"/>
        </w:rPr>
        <w:t xml:space="preserve">% of Yttria, </w:t>
      </w:r>
      <w:r w:rsidR="0084661E">
        <w:rPr>
          <w:color w:val="000000" w:themeColor="text1"/>
        </w:rPr>
        <w:t xml:space="preserve">the </w:t>
      </w:r>
      <w:r w:rsidR="00394616" w:rsidRPr="00EA3E14">
        <w:rPr>
          <w:color w:val="000000" w:themeColor="text1"/>
        </w:rPr>
        <w:t xml:space="preserve">decomposition of t´-phase to tetragonal and cubic phase, is hindered to temperatures </w:t>
      </w:r>
      <w:r w:rsidR="00097B44" w:rsidRPr="00EA3E14">
        <w:rPr>
          <w:color w:val="000000" w:themeColor="text1"/>
        </w:rPr>
        <w:t xml:space="preserve">as high </w:t>
      </w:r>
      <w:r w:rsidR="00394616" w:rsidRPr="00EA3E14">
        <w:rPr>
          <w:color w:val="000000" w:themeColor="text1"/>
        </w:rPr>
        <w:t xml:space="preserve">as 1200°C </w:t>
      </w:r>
      <w:r w:rsidR="00394616" w:rsidRPr="00EA3E14">
        <w:rPr>
          <w:color w:val="000000" w:themeColor="text1"/>
        </w:rPr>
        <w:fldChar w:fldCharType="begin" w:fldLock="1"/>
      </w:r>
      <w:r w:rsidR="00A572F2">
        <w:rPr>
          <w:color w:val="000000" w:themeColor="text1"/>
        </w:rPr>
        <w:instrText>ADDIN CSL_CITATION {"citationItems":[{"id":"ITEM-1","itemData":{"DOI":"10.1016/j.scriptamat.2009.03.019","ISSN":"13596462","abstract":"Fracture toughness of nanocrystalline zirconia ceramic stabilized with 1.5 mol.% Y2O3 was measured and compared with fracture toughness of submicrometer-grained zirconia ceramics stabilized with 3 mol.% Y2O3. It was found that nanocrystalline ceramics demonstrated higher fracture toughness than submicrometer-grained zirconia ceramics with both optimized and common grain sizes. The high fracture toughness of nanocrystalline zirconia was confirmed by two different testing methods: indentation method (15.5 MPa m0.5) and chevron notched beam method (7.9 MPa m0.5). © 2009 Acta Materialia Inc.","author":[{"dropping-particle":"","family":"Trunec","given":"Martin","non-dropping-particle":"","parse-names":false,"suffix":""},{"dropping-particle":"","family":"Chlup","given":"Zdenek","non-dropping-particle":"","parse-names":false,"suffix":""}],"container-title":"Scripta Materialia","id":"ITEM-1","issue":"1","issued":{"date-parts":[["2009"]]},"page":"56-59","publisher":"Acta Materialia Inc.","title":"Higher fracture toughness of tetragonal zirconia ceramics through nanocrystalline structure","type":"article-journal","volume":"61"},"uris":["http://www.mendeley.com/documents/?uuid=42523bb4-210d-4e6e-8760-c3c7dbb1b829"]}],"mendeley":{"formattedCitation":"[14]","plainTextFormattedCitation":"[14]","previouslyFormattedCitation":"[14]"},"properties":{"noteIndex":0},"schema":"https://github.com/citation-style-language/schema/raw/master/csl-citation.json"}</w:instrText>
      </w:r>
      <w:r w:rsidR="00394616" w:rsidRPr="00EA3E14">
        <w:rPr>
          <w:color w:val="000000" w:themeColor="text1"/>
        </w:rPr>
        <w:fldChar w:fldCharType="separate"/>
      </w:r>
      <w:r w:rsidR="00664AD0" w:rsidRPr="00664AD0">
        <w:rPr>
          <w:noProof/>
          <w:color w:val="000000" w:themeColor="text1"/>
        </w:rPr>
        <w:t>[14]</w:t>
      </w:r>
      <w:r w:rsidR="00394616" w:rsidRPr="00EA3E14">
        <w:rPr>
          <w:color w:val="000000" w:themeColor="text1"/>
        </w:rPr>
        <w:fldChar w:fldCharType="end"/>
      </w:r>
      <w:r w:rsidR="00394616" w:rsidRPr="00EA3E14">
        <w:rPr>
          <w:color w:val="000000" w:themeColor="text1"/>
        </w:rPr>
        <w:fldChar w:fldCharType="begin" w:fldLock="1"/>
      </w:r>
      <w:r w:rsidR="00A572F2">
        <w:rPr>
          <w:color w:val="000000" w:themeColor="text1"/>
        </w:rPr>
        <w:instrText>ADDIN CSL_CITATION {"citationItems":[{"id":"ITEM-1","itemData":{"DOI":"10.1016/j.jallcom.2018.03.011","ISSN":"09258388","abstract":"Yttria stabilized zirconia has been widely applied as thermal barrier coatings for high temperature heat insulation. Howeve</w:instrText>
      </w:r>
      <w:r w:rsidR="00A572F2">
        <w:rPr>
          <w:rFonts w:hint="eastAsia"/>
          <w:color w:val="000000" w:themeColor="text1"/>
        </w:rPr>
        <w:instrText>r, prepared by air plasma spraying, YSZ TBCs suffer from severe phase separation of metastable T</w:instrText>
      </w:r>
      <w:r w:rsidR="00A572F2">
        <w:rPr>
          <w:rFonts w:hint="eastAsia"/>
          <w:color w:val="000000" w:themeColor="text1"/>
        </w:rPr>
        <w:instrText>′</w:instrText>
      </w:r>
      <w:r w:rsidR="00A572F2">
        <w:rPr>
          <w:rFonts w:hint="eastAsia"/>
          <w:color w:val="000000" w:themeColor="text1"/>
        </w:rPr>
        <w:instrText xml:space="preserve"> phase into thermodynamic equilibrium T and C phases, which consequently leading to cracking and delamination of the coatings. In the present research, the kinetics of T</w:instrText>
      </w:r>
      <w:r w:rsidR="00A572F2">
        <w:rPr>
          <w:rFonts w:hint="eastAsia"/>
          <w:color w:val="000000" w:themeColor="text1"/>
        </w:rPr>
        <w:instrText>′→</w:instrText>
      </w:r>
      <w:r w:rsidR="00A572F2">
        <w:rPr>
          <w:rFonts w:hint="eastAsia"/>
          <w:color w:val="000000" w:themeColor="text1"/>
        </w:rPr>
        <w:instrText>T + C reaction was experimentally investigated. By AVARAMI equation fitting, the reaction order and apparent activation energy were obtained to be 0.7</w:instrText>
      </w:r>
      <w:r w:rsidR="00A572F2">
        <w:rPr>
          <w:rFonts w:hint="eastAsia"/>
          <w:color w:val="000000" w:themeColor="text1"/>
        </w:rPr>
        <w:instrText>–</w:instrText>
      </w:r>
      <w:r w:rsidR="00A572F2">
        <w:rPr>
          <w:rFonts w:hint="eastAsia"/>
          <w:color w:val="000000" w:themeColor="text1"/>
        </w:rPr>
        <w:instrText xml:space="preserve">1.4 and 515 </w:instrText>
      </w:r>
      <w:r w:rsidR="00A572F2">
        <w:rPr>
          <w:rFonts w:hint="eastAsia"/>
          <w:color w:val="000000" w:themeColor="text1"/>
        </w:rPr>
        <w:instrText>±</w:instrText>
      </w:r>
      <w:r w:rsidR="00A572F2">
        <w:rPr>
          <w:rFonts w:hint="eastAsia"/>
          <w:color w:val="000000" w:themeColor="text1"/>
        </w:rPr>
        <w:instrText xml:space="preserve"> 32 kJ/mol, indicating a complex crystallization and grain growth controlling </w:instrText>
      </w:r>
      <w:r w:rsidR="00A572F2">
        <w:rPr>
          <w:color w:val="000000" w:themeColor="text1"/>
        </w:rPr>
        <w:instrText>mechanism of the phase degradation process. Combination effect of temperature and time on the reaction was normalized by Hollomon-Jaffe Parameter. The results provide a reasonable prediction of the phase evolution, as well as the related thermal and mechanical properties of TBCs during long term application.","author":[{"dropping-particle":"","family":"Ren","given":"Xiaorui","non-dropping-particle":"","parse-names":false,"suffix":""},{"dropping-particle":"","family":"Zhao","given":"Meng","non-dropping-particle":"","parse-names":false,"suffix":""},{"dropping-particle":"","family":"Feng","given":"Jing","non-dropping-particle":"","parse-names":false,"suffix":""},{"dropping-particle":"","family":"Pan","given":"Wei","non-dropping-particle":"","parse-names":false,"suffix":""}],"container-title":"Journal of Alloys and Compounds","id":"ITEM-1","issued":{"date-parts":[["2018"]]},"page":"189-196","publisher":"Elsevier B.V","title":"Phase transformation behavior in air plasma sprayed yttria stabilized zirconia coating","type":"article-journal","volume":"750"},"uris":["http://www.mendeley.com/documents/?uuid=79bfba7f-874d-45d6-9640-9a76cb105348"]}],"mendeley":{"formattedCitation":"[12]","plainTextFormattedCitation":"[12]","previouslyFormattedCitation":"[12]"},"properties":{"noteIndex":0},"schema":"https://github.com/citation-style-language/schema/raw/master/csl-citation.json"}</w:instrText>
      </w:r>
      <w:r w:rsidR="00394616" w:rsidRPr="00EA3E14">
        <w:rPr>
          <w:color w:val="000000" w:themeColor="text1"/>
        </w:rPr>
        <w:fldChar w:fldCharType="separate"/>
      </w:r>
      <w:r w:rsidR="00664AD0" w:rsidRPr="00664AD0">
        <w:rPr>
          <w:noProof/>
          <w:color w:val="000000" w:themeColor="text1"/>
        </w:rPr>
        <w:t>[12]</w:t>
      </w:r>
      <w:r w:rsidR="00394616" w:rsidRPr="00EA3E14">
        <w:rPr>
          <w:color w:val="000000" w:themeColor="text1"/>
        </w:rPr>
        <w:fldChar w:fldCharType="end"/>
      </w:r>
      <w:r w:rsidR="00097B44" w:rsidRPr="00EA3E14">
        <w:rPr>
          <w:color w:val="000000" w:themeColor="text1"/>
        </w:rPr>
        <w:t>.</w:t>
      </w:r>
      <w:r w:rsidR="0084661E">
        <w:rPr>
          <w:color w:val="000000" w:themeColor="text1"/>
        </w:rPr>
        <w:t xml:space="preserve"> These are phases that without stabilizer</w:t>
      </w:r>
      <w:r w:rsidR="0084661E" w:rsidRPr="00EA3E14">
        <w:rPr>
          <w:color w:val="000000" w:themeColor="text1"/>
        </w:rPr>
        <w:t xml:space="preserve"> </w:t>
      </w:r>
      <w:r w:rsidR="00DA4F06">
        <w:rPr>
          <w:color w:val="000000" w:themeColor="text1"/>
        </w:rPr>
        <w:t>would</w:t>
      </w:r>
      <w:r w:rsidR="0084661E" w:rsidRPr="00EA3E14">
        <w:rPr>
          <w:color w:val="000000" w:themeColor="text1"/>
        </w:rPr>
        <w:t xml:space="preserve"> transformed into the monoclinic phase</w:t>
      </w:r>
      <w:r w:rsidR="0084661E">
        <w:rPr>
          <w:color w:val="000000" w:themeColor="text1"/>
        </w:rPr>
        <w:t>.</w:t>
      </w:r>
      <w:r w:rsidR="00400AA2" w:rsidRPr="00EA3E14">
        <w:rPr>
          <w:color w:val="000000" w:themeColor="text1"/>
        </w:rPr>
        <w:t xml:space="preserve"> A phase diagram of the Yttria-</w:t>
      </w:r>
      <w:r w:rsidR="0084661E">
        <w:rPr>
          <w:color w:val="000000" w:themeColor="text1"/>
        </w:rPr>
        <w:t>Zirconia</w:t>
      </w:r>
      <w:r w:rsidR="00400AA2" w:rsidRPr="00EA3E14">
        <w:rPr>
          <w:color w:val="000000" w:themeColor="text1"/>
        </w:rPr>
        <w:t xml:space="preserve"> system can be seen in </w:t>
      </w:r>
      <w:r w:rsidR="00400AA2" w:rsidRPr="00EA3E14">
        <w:rPr>
          <w:color w:val="000000" w:themeColor="text1"/>
        </w:rPr>
        <w:fldChar w:fldCharType="begin"/>
      </w:r>
      <w:r w:rsidR="00400AA2" w:rsidRPr="00EA3E14">
        <w:rPr>
          <w:color w:val="000000" w:themeColor="text1"/>
        </w:rPr>
        <w:instrText xml:space="preserve"> REF _Ref10288504 \h </w:instrText>
      </w:r>
      <w:r w:rsidR="00EA3E14">
        <w:rPr>
          <w:color w:val="000000" w:themeColor="text1"/>
        </w:rPr>
        <w:instrText xml:space="preserve"> \* MERGEFORMAT </w:instrText>
      </w:r>
      <w:r w:rsidR="00400AA2" w:rsidRPr="00EA3E14">
        <w:rPr>
          <w:color w:val="000000" w:themeColor="text1"/>
        </w:rPr>
      </w:r>
      <w:r w:rsidR="00400AA2" w:rsidRPr="00EA3E14">
        <w:rPr>
          <w:color w:val="000000" w:themeColor="text1"/>
        </w:rPr>
        <w:fldChar w:fldCharType="separate"/>
      </w:r>
      <w:r w:rsidR="008D2C5C" w:rsidRPr="008D2C5C">
        <w:rPr>
          <w:color w:val="000000" w:themeColor="text1"/>
        </w:rPr>
        <w:t xml:space="preserve">Figure </w:t>
      </w:r>
      <w:r w:rsidR="008D2C5C" w:rsidRPr="008D2C5C">
        <w:rPr>
          <w:noProof/>
          <w:color w:val="000000" w:themeColor="text1"/>
        </w:rPr>
        <w:t>2</w:t>
      </w:r>
      <w:r w:rsidR="00400AA2" w:rsidRPr="00EA3E14">
        <w:rPr>
          <w:color w:val="000000" w:themeColor="text1"/>
        </w:rPr>
        <w:fldChar w:fldCharType="end"/>
      </w:r>
      <w:r w:rsidR="00400AA2" w:rsidRPr="00EA3E14">
        <w:rPr>
          <w:color w:val="000000" w:themeColor="text1"/>
        </w:rPr>
        <w:t>.</w:t>
      </w:r>
    </w:p>
    <w:p w14:paraId="2CAE03A3" w14:textId="46AFFBEF" w:rsidR="00384EC2" w:rsidRPr="00EA3E14" w:rsidRDefault="00B456D3" w:rsidP="006B56B7">
      <w:pPr>
        <w:pStyle w:val="Heading4"/>
        <w:rPr>
          <w:color w:val="000000" w:themeColor="text1"/>
        </w:rPr>
      </w:pPr>
      <w:r w:rsidRPr="00EA3E14">
        <w:rPr>
          <w:color w:val="000000" w:themeColor="text1"/>
        </w:rPr>
        <w:t>P</w:t>
      </w:r>
      <w:r w:rsidR="001D48A4" w:rsidRPr="00EA3E14">
        <w:rPr>
          <w:color w:val="000000" w:themeColor="text1"/>
        </w:rPr>
        <w:t xml:space="preserve">roperties of Yttria Stabilized </w:t>
      </w:r>
      <w:r w:rsidR="0084661E">
        <w:rPr>
          <w:color w:val="000000" w:themeColor="text1"/>
        </w:rPr>
        <w:t>Zirconia</w:t>
      </w:r>
    </w:p>
    <w:p w14:paraId="0CDCBF82" w14:textId="7D961743" w:rsidR="000644E4" w:rsidRPr="00EA3E14" w:rsidRDefault="00F62093" w:rsidP="006B56B7">
      <w:pPr>
        <w:rPr>
          <w:color w:val="000000" w:themeColor="text1"/>
        </w:rPr>
      </w:pPr>
      <w:r w:rsidRPr="00EA3E14">
        <w:rPr>
          <w:color w:val="000000" w:themeColor="text1"/>
        </w:rPr>
        <w:t xml:space="preserve">The thermal conductivity of </w:t>
      </w:r>
      <w:r w:rsidR="0084661E">
        <w:rPr>
          <w:color w:val="000000" w:themeColor="text1"/>
        </w:rPr>
        <w:t>Zirconia</w:t>
      </w:r>
      <w:r w:rsidRPr="00EA3E14">
        <w:rPr>
          <w:color w:val="000000" w:themeColor="text1"/>
        </w:rPr>
        <w:t xml:space="preserve"> is </w:t>
      </w:r>
      <m:oMath>
        <m:r>
          <w:rPr>
            <w:rFonts w:ascii="Cambria Math" w:hAnsi="Cambria Math"/>
            <w:color w:val="000000" w:themeColor="text1"/>
          </w:rPr>
          <m:t>∼1.8 W/(mK)</m:t>
        </m:r>
      </m:oMath>
      <w:r w:rsidRPr="00EA3E14">
        <w:rPr>
          <w:color w:val="000000" w:themeColor="text1"/>
        </w:rPr>
        <w:t xml:space="preserve"> which combined with the relatively high fracture toughness of about </w:t>
      </w:r>
      <m:oMath>
        <m:r>
          <w:rPr>
            <w:rFonts w:ascii="Cambria Math" w:hAnsi="Cambria Math"/>
            <w:color w:val="000000" w:themeColor="text1"/>
          </w:rPr>
          <m:t>∼3-6 MPa √m</m:t>
        </m:r>
      </m:oMath>
      <w:r w:rsidRPr="00EA3E14">
        <w:rPr>
          <w:color w:val="000000" w:themeColor="text1"/>
        </w:rPr>
        <w:t xml:space="preserve"> is one of the reasons why the material is of interest in thermal barrier applications. However, the thermal properties of</w:t>
      </w:r>
      <w:r w:rsidR="00B456D3" w:rsidRPr="00EA3E14">
        <w:rPr>
          <w:color w:val="000000" w:themeColor="text1"/>
        </w:rPr>
        <w:t xml:space="preserve"> </w:t>
      </w:r>
      <w:r w:rsidRPr="00EA3E14">
        <w:rPr>
          <w:color w:val="000000" w:themeColor="text1"/>
        </w:rPr>
        <w:t xml:space="preserve">YSZ differ depending on the porosity of the material. This has been shown in simulations by e.g. </w:t>
      </w:r>
      <w:r w:rsidR="00FF5434" w:rsidRPr="00EA3E14">
        <w:rPr>
          <w:color w:val="000000" w:themeColor="text1"/>
        </w:rPr>
        <w:t>Wang</w:t>
      </w:r>
      <w:r w:rsidRPr="00EA3E14">
        <w:rPr>
          <w:color w:val="000000" w:themeColor="text1"/>
        </w:rPr>
        <w:t xml:space="preserve"> et al.</w:t>
      </w:r>
      <w:r w:rsidR="00FF5434" w:rsidRPr="00EA3E14">
        <w:rPr>
          <w:color w:val="000000" w:themeColor="text1"/>
        </w:rPr>
        <w:t xml:space="preserve"> </w:t>
      </w:r>
      <w:r w:rsidRPr="00EA3E14">
        <w:rPr>
          <w:color w:val="000000" w:themeColor="text1"/>
        </w:rPr>
        <w:fldChar w:fldCharType="begin" w:fldLock="1"/>
      </w:r>
      <w:r w:rsidR="00A572F2">
        <w:rPr>
          <w:color w:val="000000" w:themeColor="text1"/>
        </w:rPr>
        <w:instrText>ADDIN CSL_CITATION {"citationItems":[{"id":"ITEM-1","itemData":{"DOI":"10.1016/j.molliq.2016.07.018","ISSN":"01677322","abstract":"Thermal properties of yttria stabilized zirconia (YSZ) were investigated using molecular dynamics (MD) simulation. Several YSZ samples were designed to elucidate the effect of porosity on thermal conductivity of the designed YSZ systems. Mean square displacement (MSD), vibrational density of state (VDOS) and atomic movement in designed YSZ and other samples were also investigated. Results of MD simulation indicated the key role of pores in preventing thermal transport behavior. For same volume of a single pore, samples with larger pore volume showed smaller thermal conductivity (κ), while for same amount of total porosity, samples with small-sized pores displayed a smaller thermal conductivity. The latter was due to the presence of relatively larger number of smaller-sized pores as compared to larger-sized ones. Samples with smaller-sized pores in greater numbers also exhibited lower vibration frequency and lower amplitude of single atoms, suggesting smaller thermal conductivity (κ) values. For constant pore volume, YSZ samples were observed to have a decrease in thermal conductivity with increasing number of pores. Among YSZ samples with same levels of porosity, those with smaller pores displayed smaller thermal conductivity. Similar levels of thermal conductivity could be acquired in samples with smaller pore amounts and/or smaller porosity as compared to those with larger pores.","author":[{"dropping-particle":"","family":"Wang","given":"X. Z.","non-dropping-particle":"","parse-names":false,"suffix":""},{"dropping-particle":"","family":"Liu","given":"X. Y.","non-dropping-particle":"","parse-names":false,"suffix":""},{"dropping-particle":"","family":"Chen","given":"Q. Y.","non-dropping-particle":"","parse-names":false,"suffix":""},{"dropping-particle":"","family":"Huang","given":"W.","non-dropping-particle":"","parse-names":false,"suffix":""},{"dropping-particle":"","family":"Pilla","given":"Srikanth","non-dropping-particle":"","parse-names":false,"suffix":""},{"dropping-particle":"","family":"Liang","given":"G. Y.","non-dropping-particle":"","parse-names":false,"suffix":""}],"container-title":"Journal of Molecular Liquids","id":"ITEM-1","issued":{"date-parts":[["2016"]]},"page":"88-93","publisher":"Elsevier B.V.","title":"Understanding the effect of porosity on thermal properties of yttria-stabilized zirconia using molecular dynamics simulation","type":"article-journal","volume":"222"},"uris":["http://www.mendeley.com/documents/?uuid=bbf2defd-ddd6-4be3-92d7-589c6ac29d76"]}],"mendeley":{"formattedCitation":"[15]","plainTextFormattedCitation":"[15]","previouslyFormattedCitation":"[15]"},"properties":{"noteIndex":0},"schema":"https://github.com/citation-style-language/schema/raw/master/csl-citation.json"}</w:instrText>
      </w:r>
      <w:r w:rsidRPr="00EA3E14">
        <w:rPr>
          <w:color w:val="000000" w:themeColor="text1"/>
        </w:rPr>
        <w:fldChar w:fldCharType="separate"/>
      </w:r>
      <w:r w:rsidR="00664AD0" w:rsidRPr="00664AD0">
        <w:rPr>
          <w:noProof/>
          <w:color w:val="000000" w:themeColor="text1"/>
        </w:rPr>
        <w:t>[15]</w:t>
      </w:r>
      <w:r w:rsidRPr="00EA3E14">
        <w:rPr>
          <w:color w:val="000000" w:themeColor="text1"/>
        </w:rPr>
        <w:fldChar w:fldCharType="end"/>
      </w:r>
      <w:r w:rsidRPr="00EA3E14">
        <w:rPr>
          <w:color w:val="000000" w:themeColor="text1"/>
        </w:rPr>
        <w:t xml:space="preserve">, where YSZ has been modelled with and without pores. </w:t>
      </w:r>
      <w:r w:rsidR="00615B21" w:rsidRPr="00EA3E14">
        <w:rPr>
          <w:color w:val="000000" w:themeColor="text1"/>
        </w:rPr>
        <w:t>The pores are of more importance for lowering the thermal conductivity then the crystal structure</w:t>
      </w:r>
      <w:r w:rsidR="00B44349">
        <w:rPr>
          <w:color w:val="000000" w:themeColor="text1"/>
        </w:rPr>
        <w:t xml:space="preserve"> </w:t>
      </w:r>
      <w:r w:rsidR="008B0423">
        <w:rPr>
          <w:color w:val="000000" w:themeColor="text1"/>
        </w:rPr>
        <w:t xml:space="preserve">with </w:t>
      </w:r>
      <w:r w:rsidR="00B44349">
        <w:rPr>
          <w:color w:val="000000" w:themeColor="text1"/>
        </w:rPr>
        <w:t>introduction of grain boundaries</w:t>
      </w:r>
      <w:r w:rsidR="00615B21" w:rsidRPr="00EA3E14">
        <w:rPr>
          <w:color w:val="000000" w:themeColor="text1"/>
        </w:rPr>
        <w:t>. Schlichting et al</w:t>
      </w:r>
      <w:r w:rsidR="00DA4F06">
        <w:rPr>
          <w:color w:val="000000" w:themeColor="text1"/>
        </w:rPr>
        <w:t>.</w:t>
      </w:r>
      <w:r w:rsidR="00615B21" w:rsidRPr="00EA3E14">
        <w:rPr>
          <w:color w:val="000000" w:themeColor="text1"/>
        </w:rPr>
        <w:t xml:space="preserve"> </w:t>
      </w:r>
      <w:r w:rsidR="00615B21" w:rsidRPr="00EA3E14">
        <w:rPr>
          <w:color w:val="000000" w:themeColor="text1"/>
        </w:rPr>
        <w:fldChar w:fldCharType="begin" w:fldLock="1"/>
      </w:r>
      <w:r w:rsidR="00A572F2">
        <w:rPr>
          <w:color w:val="000000" w:themeColor="text1"/>
        </w:rPr>
        <w:instrText>ADDIN CSL_CITATION {"citationItems":[{"id":"ITEM-1","itemData":{"DOI":"10.1023/A:1017970924312","ISBN":"0022-2461","ISSN":"00222461","abstract":"The thermal conductivity of dense and porous yttria-stabilized zirconia (YSZ) ceramics has been measured as a function of temperature in the range 25 to 1000 ◦C. The dense specimens were either single crystal (8 mol% YSZ) or sintered polycrystalline (3 mol% and 8 mol% YSZ). The porous specimens (3 mol% YSZ) were prepared using the “fugitive”polymer method, where different amounts of polymer spheres (of two different average sizes) were included in the starting powders before sintering. This method yielded materials with uniformly distributed porosities with a tight pore-size distributions. A theory has been developed to describe the thermal conductivity of dense YSZ as a function of temperature. This theory considers the reduction in the intrinsic thermal conductivity due scattering of phonons by point defects (oxygen vacancies and solute) and by the “hopping” of oxygen vacancies. It also considers an increase in the effective thermal conductivity at high temperatures due to radiation. This theory captures the essential features of the observed thermal conductivity. The Maxwell theory has been used to analyze the thermal conductivity of the porous materials. An adequate agreement was found between the theory and experiment.","author":[{"dropping-particle":"","family":"Schlichting","given":"K. W.","non-dropping-particle":"","parse-names":false,"suffix":""},{"dropping-particle":"","family":"Padture","given":"N. P.","non-dropping-particle":"","parse-names":false,"suffix":""},{"dropping-particle":"","family":"Klemens","given":"P. G.","non-dropping-particle":"","parse-names":false,"suffix":""}],"container-title":"Journal of Materials Science","id":"ITEM-1","issue":"12","issued":{"date-parts":[["2001"]]},"page":"3003-3010","title":"Thermal conductivity of dense and porous yttria-stabilized zirconia","type":"article-journal","volume":"36"},"uris":["http://www.mendeley.com/documents/?uuid=67630a10-e72b-4fd3-8ad3-df3fee42a9e8"]}],"mendeley":{"formattedCitation":"[7]","plainTextFormattedCitation":"[7]","previouslyFormattedCitation":"[7]"},"properties":{"noteIndex":0},"schema":"https://github.com/citation-style-language/schema/raw/master/csl-citation.json"}</w:instrText>
      </w:r>
      <w:r w:rsidR="00615B21" w:rsidRPr="00EA3E14">
        <w:rPr>
          <w:color w:val="000000" w:themeColor="text1"/>
        </w:rPr>
        <w:fldChar w:fldCharType="separate"/>
      </w:r>
      <w:r w:rsidR="00664AD0" w:rsidRPr="00664AD0">
        <w:rPr>
          <w:noProof/>
          <w:color w:val="000000" w:themeColor="text1"/>
        </w:rPr>
        <w:t>[7]</w:t>
      </w:r>
      <w:r w:rsidR="00615B21" w:rsidRPr="00EA3E14">
        <w:rPr>
          <w:color w:val="000000" w:themeColor="text1"/>
        </w:rPr>
        <w:fldChar w:fldCharType="end"/>
      </w:r>
      <w:r w:rsidR="00615B21" w:rsidRPr="00EA3E14">
        <w:rPr>
          <w:color w:val="000000" w:themeColor="text1"/>
        </w:rPr>
        <w:t xml:space="preserve"> have examined single- and polycrystalline YSZ and concluded that there is no comprehensive difference regarding the thermal conductivity. </w:t>
      </w:r>
      <w:r w:rsidRPr="00EA3E14">
        <w:rPr>
          <w:color w:val="000000" w:themeColor="text1"/>
        </w:rPr>
        <w:t>Also, the toughness show</w:t>
      </w:r>
      <w:r w:rsidR="00B44349">
        <w:rPr>
          <w:color w:val="000000" w:themeColor="text1"/>
        </w:rPr>
        <w:t>ed</w:t>
      </w:r>
      <w:r w:rsidRPr="00EA3E14">
        <w:rPr>
          <w:color w:val="000000" w:themeColor="text1"/>
        </w:rPr>
        <w:t xml:space="preserve"> variations </w:t>
      </w:r>
      <w:r w:rsidR="00B44349">
        <w:rPr>
          <w:color w:val="000000" w:themeColor="text1"/>
        </w:rPr>
        <w:t xml:space="preserve">in dependence of </w:t>
      </w:r>
      <w:r w:rsidRPr="00EA3E14">
        <w:rPr>
          <w:color w:val="000000" w:themeColor="text1"/>
        </w:rPr>
        <w:t xml:space="preserve">grain size, and the grain size in turn is highly influenced by the amount of stabilizer. More Yttria results in bigger grains and therefore a lower fracture toughness </w:t>
      </w:r>
      <w:r w:rsidRPr="00EA3E14">
        <w:rPr>
          <w:color w:val="000000" w:themeColor="text1"/>
        </w:rPr>
        <w:fldChar w:fldCharType="begin" w:fldLock="1"/>
      </w:r>
      <w:r w:rsidR="00A572F2">
        <w:rPr>
          <w:color w:val="000000" w:themeColor="text1"/>
        </w:rPr>
        <w:instrText>ADDIN CSL_CITATION {"citationItems":[{"id":"ITEM-1","itemData":{"DOI":"10.1016/j.scriptamat.2009.03.019","ISSN":"13596462","abstract":"Fracture toughness of nanocrystalline zirconia ceramic stabilized with 1.5 mol.% Y2O3 was measured and compared with fracture toughness of submicrometer-grained zirconia ceramics stabilized with 3 mol.% Y2O3. It was found that nanocrystalline ceramics demonstrated higher fracture toughness than submicrometer-grained zirconia ceramics with both optimized and common grain sizes. The high fracture toughness of nanocrystalline zirconia was confirmed by two different testing methods: indentation method (15.5 MPa m0.5) and chevron notched beam method (7.9 MPa m0.5). © 2009 Acta Materialia Inc.","author":[{"dropping-particle":"","family":"Trunec","given":"Martin","non-dropping-particle":"","parse-names":false,"suffix":""},{"dropping-particle":"","family":"Chlup","given":"Zdenek","non-dropping-particle":"","parse-names":false,"suffix":""}],"container-title":"Scripta Materialia","id":"ITEM-1","issue":"1","issued":{"date-parts":[["2009"]]},"page":"56-59","publisher":"Acta Materialia Inc.","title":"Higher fracture toughness of tetragonal zirconia ceramics through nanocrystalline structure","type":"article-journal","volume":"61"},"uris":["http://www.mendeley.com/documents/?uuid=42523bb4-210d-4e6e-8760-c3c7dbb1b829"]}],"mendeley":{"formattedCitation":"[14]","plainTextFormattedCitation":"[14]","previouslyFormattedCitation":"[14]"},"properties":{"noteIndex":0},"schema":"https://github.com/citation-style-language/schema/raw/master/csl-citation.json"}</w:instrText>
      </w:r>
      <w:r w:rsidRPr="00EA3E14">
        <w:rPr>
          <w:color w:val="000000" w:themeColor="text1"/>
        </w:rPr>
        <w:fldChar w:fldCharType="separate"/>
      </w:r>
      <w:r w:rsidR="00664AD0" w:rsidRPr="00664AD0">
        <w:rPr>
          <w:noProof/>
          <w:color w:val="000000" w:themeColor="text1"/>
        </w:rPr>
        <w:t>[14]</w:t>
      </w:r>
      <w:r w:rsidRPr="00EA3E14">
        <w:rPr>
          <w:color w:val="000000" w:themeColor="text1"/>
        </w:rPr>
        <w:fldChar w:fldCharType="end"/>
      </w:r>
      <w:r w:rsidRPr="00EA3E14">
        <w:rPr>
          <w:color w:val="000000" w:themeColor="text1"/>
        </w:rPr>
        <w:t>.</w:t>
      </w:r>
      <w:r w:rsidR="00615B21" w:rsidRPr="00EA3E14">
        <w:rPr>
          <w:color w:val="000000" w:themeColor="text1"/>
        </w:rPr>
        <w:t xml:space="preserve"> </w:t>
      </w:r>
    </w:p>
    <w:p w14:paraId="4758318E" w14:textId="77777777" w:rsidR="00400AA2" w:rsidRPr="00EA3E14" w:rsidRDefault="00400AA2" w:rsidP="00400AA2">
      <w:pPr>
        <w:keepNext/>
        <w:jc w:val="center"/>
        <w:rPr>
          <w:color w:val="000000" w:themeColor="text1"/>
        </w:rPr>
      </w:pPr>
      <w:r w:rsidRPr="00EA3E14">
        <w:rPr>
          <w:noProof/>
          <w:color w:val="000000" w:themeColor="text1"/>
          <w:lang w:val="sv-SE"/>
        </w:rPr>
        <w:lastRenderedPageBreak/>
        <w:drawing>
          <wp:inline distT="0" distB="0" distL="0" distR="0" wp14:anchorId="7AC1A40B" wp14:editId="0C8E1A22">
            <wp:extent cx="4257675" cy="2752305"/>
            <wp:effectExtent l="0" t="0" r="0" b="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hase_diag.png"/>
                    <pic:cNvPicPr/>
                  </pic:nvPicPr>
                  <pic:blipFill>
                    <a:blip r:embed="rId27"/>
                    <a:stretch>
                      <a:fillRect/>
                    </a:stretch>
                  </pic:blipFill>
                  <pic:spPr>
                    <a:xfrm>
                      <a:off x="0" y="0"/>
                      <a:ext cx="4257675" cy="2752305"/>
                    </a:xfrm>
                    <a:prstGeom prst="rect">
                      <a:avLst/>
                    </a:prstGeom>
                  </pic:spPr>
                </pic:pic>
              </a:graphicData>
            </a:graphic>
          </wp:inline>
        </w:drawing>
      </w:r>
    </w:p>
    <w:p w14:paraId="6506F9D5" w14:textId="1FD290F8" w:rsidR="00400AA2" w:rsidRDefault="00400AA2" w:rsidP="008B0423">
      <w:pPr>
        <w:rPr>
          <w:i/>
          <w:sz w:val="22"/>
          <w:szCs w:val="22"/>
        </w:rPr>
      </w:pPr>
      <w:bookmarkStart w:id="47" w:name="_Ref10288504"/>
      <w:r w:rsidRPr="008B0423">
        <w:rPr>
          <w:i/>
          <w:sz w:val="22"/>
          <w:szCs w:val="22"/>
        </w:rPr>
        <w:t xml:space="preserve">Figure </w:t>
      </w:r>
      <w:r w:rsidRPr="008B0423">
        <w:rPr>
          <w:i/>
          <w:sz w:val="22"/>
          <w:szCs w:val="22"/>
        </w:rPr>
        <w:fldChar w:fldCharType="begin"/>
      </w:r>
      <w:r w:rsidRPr="008B0423">
        <w:rPr>
          <w:i/>
          <w:sz w:val="22"/>
          <w:szCs w:val="22"/>
        </w:rPr>
        <w:instrText xml:space="preserve"> SEQ Figure \* ARABIC </w:instrText>
      </w:r>
      <w:r w:rsidRPr="008B0423">
        <w:rPr>
          <w:i/>
          <w:sz w:val="22"/>
          <w:szCs w:val="22"/>
        </w:rPr>
        <w:fldChar w:fldCharType="separate"/>
      </w:r>
      <w:r w:rsidR="008D2C5C">
        <w:rPr>
          <w:i/>
          <w:noProof/>
          <w:sz w:val="22"/>
          <w:szCs w:val="22"/>
        </w:rPr>
        <w:t>2</w:t>
      </w:r>
      <w:r w:rsidRPr="008B0423">
        <w:rPr>
          <w:i/>
          <w:sz w:val="22"/>
          <w:szCs w:val="22"/>
        </w:rPr>
        <w:fldChar w:fldCharType="end"/>
      </w:r>
      <w:bookmarkEnd w:id="47"/>
      <w:r w:rsidR="00C91EA2">
        <w:rPr>
          <w:i/>
          <w:sz w:val="22"/>
          <w:szCs w:val="22"/>
        </w:rPr>
        <w:t>.</w:t>
      </w:r>
      <w:r w:rsidRPr="008B0423">
        <w:rPr>
          <w:i/>
          <w:sz w:val="22"/>
          <w:szCs w:val="22"/>
        </w:rPr>
        <w:t xml:space="preserve"> </w:t>
      </w:r>
      <w:r w:rsidR="00DA4F06">
        <w:rPr>
          <w:i/>
          <w:sz w:val="22"/>
          <w:szCs w:val="22"/>
        </w:rPr>
        <w:t>P</w:t>
      </w:r>
      <w:r w:rsidRPr="008B0423">
        <w:rPr>
          <w:i/>
          <w:sz w:val="22"/>
          <w:szCs w:val="22"/>
        </w:rPr>
        <w:t>hase diagram of the</w:t>
      </w:r>
      <w:r w:rsidR="00F80CC1">
        <w:rPr>
          <w:i/>
          <w:sz w:val="22"/>
          <w:szCs w:val="22"/>
        </w:rPr>
        <w:t xml:space="preserve"> zirconia-rich side of the</w:t>
      </w:r>
      <w:r w:rsidRPr="008B0423">
        <w:rPr>
          <w:i/>
          <w:sz w:val="22"/>
          <w:szCs w:val="22"/>
        </w:rPr>
        <w:t xml:space="preserve"> Yttria</w:t>
      </w:r>
      <w:r w:rsidR="00C2413A">
        <w:rPr>
          <w:i/>
          <w:sz w:val="22"/>
          <w:szCs w:val="22"/>
        </w:rPr>
        <w:t xml:space="preserve"> </w:t>
      </w:r>
      <w:r w:rsidRPr="008B0423">
        <w:rPr>
          <w:i/>
          <w:sz w:val="22"/>
          <w:szCs w:val="22"/>
        </w:rPr>
        <w:t>-</w:t>
      </w:r>
      <w:r w:rsidR="00C2413A">
        <w:rPr>
          <w:i/>
          <w:sz w:val="22"/>
          <w:szCs w:val="22"/>
        </w:rPr>
        <w:t xml:space="preserve"> </w:t>
      </w:r>
      <w:r w:rsidR="0084661E">
        <w:rPr>
          <w:i/>
          <w:sz w:val="22"/>
          <w:szCs w:val="22"/>
        </w:rPr>
        <w:t>Zirconia</w:t>
      </w:r>
      <w:r w:rsidR="00F80CC1">
        <w:rPr>
          <w:i/>
          <w:sz w:val="22"/>
          <w:szCs w:val="22"/>
        </w:rPr>
        <w:t xml:space="preserve"> system as</w:t>
      </w:r>
      <w:r w:rsidR="00C2413A">
        <w:rPr>
          <w:i/>
          <w:sz w:val="22"/>
          <w:szCs w:val="22"/>
        </w:rPr>
        <w:t xml:space="preserve"> adapted from </w:t>
      </w:r>
      <w:r w:rsidR="00C2413A">
        <w:rPr>
          <w:i/>
          <w:sz w:val="22"/>
          <w:szCs w:val="22"/>
        </w:rPr>
        <w:fldChar w:fldCharType="begin" w:fldLock="1"/>
      </w:r>
      <w:r w:rsidR="00544E06">
        <w:rPr>
          <w:i/>
          <w:sz w:val="22"/>
          <w:szCs w:val="22"/>
        </w:rPr>
        <w:instrText>ADDIN CSL_CITATION {"citationItems":[{"id":"ITEM-1","itemData":{"author":[{"dropping-particle":"","family":"Insaco","given":"","non-dropping-particle":"","parse-names":false,"suffix":""}],"container-title":"AZO Materials","id":"ITEM-1","issued":{"date-parts":[["2011"]]},"page":"1-9","title":"The Forms and Phases of Zirconia Engieeering Ceramics that Lead to High Strength and Toughness- Insaco Inc.","type":"webpage"},"uris":["http://www.mendeley.com/documents/?uuid=5a1769a6-af50-4ec8-8a78-e46da420cf5a"]}],"mendeley":{"formattedCitation":"[16]","plainTextFormattedCitation":"[16]","previouslyFormattedCitation":"[16]"},"properties":{"noteIndex":0},"schema":"https://github.com/citation-style-language/schema/raw/master/csl-citation.json"}</w:instrText>
      </w:r>
      <w:r w:rsidR="00C2413A">
        <w:rPr>
          <w:i/>
          <w:sz w:val="22"/>
          <w:szCs w:val="22"/>
        </w:rPr>
        <w:fldChar w:fldCharType="separate"/>
      </w:r>
      <w:r w:rsidR="00C2413A" w:rsidRPr="00C2413A">
        <w:rPr>
          <w:noProof/>
          <w:sz w:val="22"/>
          <w:szCs w:val="22"/>
        </w:rPr>
        <w:t>[16]</w:t>
      </w:r>
      <w:r w:rsidR="00C2413A">
        <w:rPr>
          <w:i/>
          <w:sz w:val="22"/>
          <w:szCs w:val="22"/>
        </w:rPr>
        <w:fldChar w:fldCharType="end"/>
      </w:r>
      <w:r w:rsidR="00F80CC1">
        <w:rPr>
          <w:i/>
          <w:sz w:val="22"/>
          <w:szCs w:val="22"/>
        </w:rPr>
        <w:t xml:space="preserve"> </w:t>
      </w:r>
      <w:r w:rsidRPr="008B0423">
        <w:rPr>
          <w:i/>
          <w:sz w:val="22"/>
          <w:szCs w:val="22"/>
        </w:rPr>
        <w:t xml:space="preserve">. The t´-phase can be stabilized with between 3-12 mole% of </w:t>
      </w:r>
      <w:r w:rsidR="00456B38">
        <w:rPr>
          <w:i/>
          <w:sz w:val="22"/>
          <w:szCs w:val="22"/>
        </w:rPr>
        <w:t>Y</w:t>
      </w:r>
      <w:r w:rsidRPr="008B0423">
        <w:rPr>
          <w:i/>
          <w:sz w:val="22"/>
          <w:szCs w:val="22"/>
        </w:rPr>
        <w:t>ttria</w:t>
      </w:r>
      <w:r w:rsidR="00456B38">
        <w:rPr>
          <w:i/>
          <w:sz w:val="22"/>
          <w:szCs w:val="22"/>
        </w:rPr>
        <w:t xml:space="preserve"> as can be seen in the lower parts of the phase diagram</w:t>
      </w:r>
      <w:r w:rsidRPr="008B0423">
        <w:rPr>
          <w:i/>
          <w:sz w:val="22"/>
          <w:szCs w:val="22"/>
        </w:rPr>
        <w:t>.</w:t>
      </w:r>
      <w:r w:rsidR="00A44D6D" w:rsidRPr="008B0423">
        <w:rPr>
          <w:i/>
          <w:sz w:val="22"/>
          <w:szCs w:val="22"/>
        </w:rPr>
        <w:t xml:space="preserve">  </w:t>
      </w:r>
    </w:p>
    <w:p w14:paraId="62E81AC1" w14:textId="77777777" w:rsidR="00C91EA2" w:rsidRPr="008B0423" w:rsidRDefault="00C91EA2" w:rsidP="008B0423">
      <w:pPr>
        <w:rPr>
          <w:i/>
          <w:sz w:val="22"/>
          <w:szCs w:val="22"/>
        </w:rPr>
      </w:pPr>
    </w:p>
    <w:p w14:paraId="06E2F031" w14:textId="3A931497" w:rsidR="001D48A4" w:rsidRPr="00EA3E14" w:rsidRDefault="001D48A4" w:rsidP="006B56B7">
      <w:pPr>
        <w:pStyle w:val="Heading2"/>
        <w:rPr>
          <w:color w:val="000000" w:themeColor="text1"/>
        </w:rPr>
      </w:pPr>
      <w:bookmarkStart w:id="48" w:name="_Toc10010692"/>
      <w:bookmarkStart w:id="49" w:name="_Toc11928075"/>
      <w:r w:rsidRPr="00EA3E14">
        <w:rPr>
          <w:color w:val="000000" w:themeColor="text1"/>
        </w:rPr>
        <w:t>Thermal spraying</w:t>
      </w:r>
      <w:bookmarkEnd w:id="48"/>
      <w:bookmarkEnd w:id="49"/>
    </w:p>
    <w:p w14:paraId="240832A1" w14:textId="2383E3B7" w:rsidR="00B456D3" w:rsidRPr="00EA3E14" w:rsidRDefault="00FF5434" w:rsidP="006B56B7">
      <w:pPr>
        <w:rPr>
          <w:color w:val="000000" w:themeColor="text1"/>
        </w:rPr>
      </w:pPr>
      <w:r w:rsidRPr="00EA3E14">
        <w:rPr>
          <w:color w:val="000000" w:themeColor="text1"/>
        </w:rPr>
        <w:t>Thermal spray techniqu</w:t>
      </w:r>
      <w:r w:rsidRPr="00014713">
        <w:rPr>
          <w:color w:val="000000" w:themeColor="text1"/>
        </w:rPr>
        <w:t xml:space="preserve">es </w:t>
      </w:r>
      <w:r w:rsidR="00014713" w:rsidRPr="00014713">
        <w:rPr>
          <w:color w:val="000000" w:themeColor="text1"/>
        </w:rPr>
        <w:t xml:space="preserve">can generate </w:t>
      </w:r>
      <w:r w:rsidR="00014713" w:rsidRPr="00014713">
        <w:rPr>
          <w:color w:val="222222"/>
          <w:shd w:val="clear" w:color="auto" w:fill="FFFFFF"/>
        </w:rPr>
        <w:t xml:space="preserve">coatings </w:t>
      </w:r>
      <w:r w:rsidR="007D7083" w:rsidRPr="00014713">
        <w:rPr>
          <w:color w:val="222222"/>
          <w:shd w:val="clear" w:color="auto" w:fill="FFFFFF"/>
        </w:rPr>
        <w:t xml:space="preserve">over a large area </w:t>
      </w:r>
      <w:r w:rsidR="007D7083">
        <w:rPr>
          <w:color w:val="222222"/>
          <w:shd w:val="clear" w:color="auto" w:fill="FFFFFF"/>
        </w:rPr>
        <w:t xml:space="preserve">and </w:t>
      </w:r>
      <w:r w:rsidR="007D7083" w:rsidRPr="00014713">
        <w:rPr>
          <w:color w:val="222222"/>
          <w:shd w:val="clear" w:color="auto" w:fill="FFFFFF"/>
        </w:rPr>
        <w:t>at</w:t>
      </w:r>
      <w:r w:rsidR="007D7083">
        <w:rPr>
          <w:color w:val="222222"/>
          <w:shd w:val="clear" w:color="auto" w:fill="FFFFFF"/>
        </w:rPr>
        <w:t xml:space="preserve"> a</w:t>
      </w:r>
      <w:r w:rsidR="007D7083" w:rsidRPr="00014713">
        <w:rPr>
          <w:color w:val="222222"/>
          <w:shd w:val="clear" w:color="auto" w:fill="FFFFFF"/>
        </w:rPr>
        <w:t xml:space="preserve"> high deposition rate</w:t>
      </w:r>
      <w:r w:rsidR="007D7083">
        <w:rPr>
          <w:color w:val="222222"/>
          <w:shd w:val="clear" w:color="auto" w:fill="FFFFFF"/>
        </w:rPr>
        <w:t xml:space="preserve">s </w:t>
      </w:r>
      <w:r w:rsidR="00623409">
        <w:rPr>
          <w:color w:val="222222"/>
          <w:shd w:val="clear" w:color="auto" w:fill="FFFFFF"/>
        </w:rPr>
        <w:t xml:space="preserve">with a </w:t>
      </w:r>
      <w:r w:rsidR="00014713" w:rsidRPr="00014713">
        <w:rPr>
          <w:color w:val="222222"/>
          <w:shd w:val="clear" w:color="auto" w:fill="FFFFFF"/>
        </w:rPr>
        <w:t xml:space="preserve">thickness </w:t>
      </w:r>
      <w:r w:rsidR="00623409">
        <w:rPr>
          <w:color w:val="222222"/>
          <w:shd w:val="clear" w:color="auto" w:fill="FFFFFF"/>
        </w:rPr>
        <w:t xml:space="preserve">that </w:t>
      </w:r>
      <w:r w:rsidR="00014713" w:rsidRPr="00014713">
        <w:rPr>
          <w:color w:val="222222"/>
          <w:shd w:val="clear" w:color="auto" w:fill="FFFFFF"/>
        </w:rPr>
        <w:t xml:space="preserve">can range </w:t>
      </w:r>
      <w:r w:rsidR="00623409">
        <w:rPr>
          <w:color w:val="222222"/>
          <w:shd w:val="clear" w:color="auto" w:fill="FFFFFF"/>
        </w:rPr>
        <w:t xml:space="preserve">from </w:t>
      </w:r>
      <w:r w:rsidR="007D7083">
        <w:rPr>
          <w:color w:val="222222"/>
          <w:shd w:val="clear" w:color="auto" w:fill="FFFFFF"/>
        </w:rPr>
        <w:t xml:space="preserve">about </w:t>
      </w:r>
      <w:r w:rsidR="00014713" w:rsidRPr="00014713">
        <w:rPr>
          <w:color w:val="222222"/>
          <w:shd w:val="clear" w:color="auto" w:fill="FFFFFF"/>
        </w:rPr>
        <w:t xml:space="preserve">20 microns </w:t>
      </w:r>
      <w:r w:rsidR="007D7083">
        <w:rPr>
          <w:color w:val="222222"/>
          <w:shd w:val="clear" w:color="auto" w:fill="FFFFFF"/>
        </w:rPr>
        <w:t>to</w:t>
      </w:r>
      <w:r w:rsidR="00014713" w:rsidRPr="00014713">
        <w:rPr>
          <w:color w:val="222222"/>
          <w:shd w:val="clear" w:color="auto" w:fill="FFFFFF"/>
        </w:rPr>
        <w:t xml:space="preserve"> several mm</w:t>
      </w:r>
      <w:r w:rsidR="007D7083">
        <w:rPr>
          <w:color w:val="222222"/>
          <w:shd w:val="clear" w:color="auto" w:fill="FFFFFF"/>
        </w:rPr>
        <w:t xml:space="preserve"> </w:t>
      </w:r>
      <w:r w:rsidR="00274937">
        <w:rPr>
          <w:color w:val="222222"/>
          <w:shd w:val="clear" w:color="auto" w:fill="FFFFFF"/>
        </w:rPr>
        <w:fldChar w:fldCharType="begin" w:fldLock="1"/>
      </w:r>
      <w:r w:rsidR="00544E06">
        <w:rPr>
          <w:color w:val="222222"/>
          <w:shd w:val="clear" w:color="auto" w:fill="FFFFFF"/>
        </w:rPr>
        <w:instrText>ADDIN CSL_CITATION {"citationItems":[{"id":"ITEM-1","itemData":{"ISBN":"0-87170-795-0","author":[{"dropping-particle":"","family":"Berndt, Christopher C, Lenling","given":"William J","non-dropping-particle":"","parse-names":false,"suffix":""}],"container-title":"Handbook of Thermal Spray Technology","id":"ITEM-1","issued":{"date-parts":[["2004"]]},"page":"1-40","title":"Introduction to Thermal spray Technology and Surface Science","type":"article-journal"},"uris":["http://www.mendeley.com/documents/?uuid=79123550-3511-4111-84f8-79e92fb39757"]}],"mendeley":{"formattedCitation":"[17]","plainTextFormattedCitation":"[17]","previouslyFormattedCitation":"[17]"},"properties":{"noteIndex":0},"schema":"https://github.com/citation-style-language/schema/raw/master/csl-citation.json"}</w:instrText>
      </w:r>
      <w:r w:rsidR="00274937">
        <w:rPr>
          <w:color w:val="222222"/>
          <w:shd w:val="clear" w:color="auto" w:fill="FFFFFF"/>
        </w:rPr>
        <w:fldChar w:fldCharType="separate"/>
      </w:r>
      <w:r w:rsidR="00C2413A" w:rsidRPr="00C2413A">
        <w:rPr>
          <w:noProof/>
          <w:color w:val="222222"/>
          <w:shd w:val="clear" w:color="auto" w:fill="FFFFFF"/>
        </w:rPr>
        <w:t>[17]</w:t>
      </w:r>
      <w:r w:rsidR="00274937">
        <w:rPr>
          <w:color w:val="222222"/>
          <w:shd w:val="clear" w:color="auto" w:fill="FFFFFF"/>
        </w:rPr>
        <w:fldChar w:fldCharType="end"/>
      </w:r>
      <w:r w:rsidR="00014713" w:rsidRPr="00014713">
        <w:rPr>
          <w:color w:val="222222"/>
          <w:shd w:val="clear" w:color="auto" w:fill="FFFFFF"/>
        </w:rPr>
        <w:t>.</w:t>
      </w:r>
      <w:r w:rsidRPr="00EA3E14">
        <w:rPr>
          <w:color w:val="000000" w:themeColor="text1"/>
        </w:rPr>
        <w:t xml:space="preserve"> The general idea of thermal spraying is </w:t>
      </w:r>
      <w:r w:rsidR="00544E06">
        <w:rPr>
          <w:color w:val="000000" w:themeColor="text1"/>
        </w:rPr>
        <w:t xml:space="preserve">to spray melted particles at high velocity on to a substrate by </w:t>
      </w:r>
      <w:r w:rsidRPr="00EA3E14">
        <w:rPr>
          <w:color w:val="000000" w:themeColor="text1"/>
        </w:rPr>
        <w:t xml:space="preserve">heating a </w:t>
      </w:r>
      <w:r w:rsidR="00014713">
        <w:rPr>
          <w:color w:val="000000" w:themeColor="text1"/>
        </w:rPr>
        <w:t xml:space="preserve">feedstock </w:t>
      </w:r>
      <w:r w:rsidRPr="00EA3E14">
        <w:rPr>
          <w:color w:val="000000" w:themeColor="text1"/>
        </w:rPr>
        <w:t>material</w:t>
      </w:r>
      <w:r w:rsidR="003B6B3F">
        <w:rPr>
          <w:color w:val="000000" w:themeColor="text1"/>
        </w:rPr>
        <w:t>,</w:t>
      </w:r>
      <w:r w:rsidRPr="00EA3E14">
        <w:rPr>
          <w:color w:val="000000" w:themeColor="text1"/>
        </w:rPr>
        <w:t xml:space="preserve"> </w:t>
      </w:r>
      <w:r w:rsidR="003B6B3F">
        <w:rPr>
          <w:color w:val="000000" w:themeColor="text1"/>
        </w:rPr>
        <w:t xml:space="preserve">which </w:t>
      </w:r>
      <w:r w:rsidR="00014713">
        <w:rPr>
          <w:color w:val="000000" w:themeColor="text1"/>
        </w:rPr>
        <w:t>usually</w:t>
      </w:r>
      <w:r w:rsidR="003B6B3F">
        <w:rPr>
          <w:color w:val="000000" w:themeColor="text1"/>
        </w:rPr>
        <w:t xml:space="preserve"> is</w:t>
      </w:r>
      <w:r w:rsidR="00014713">
        <w:rPr>
          <w:color w:val="000000" w:themeColor="text1"/>
        </w:rPr>
        <w:t xml:space="preserve"> in form of </w:t>
      </w:r>
      <w:r w:rsidR="003B6B3F">
        <w:rPr>
          <w:color w:val="000000" w:themeColor="text1"/>
        </w:rPr>
        <w:t>a powder,</w:t>
      </w:r>
      <w:r w:rsidR="00014713">
        <w:rPr>
          <w:color w:val="000000" w:themeColor="text1"/>
        </w:rPr>
        <w:t xml:space="preserve"> </w:t>
      </w:r>
      <w:r w:rsidRPr="00EA3E14">
        <w:rPr>
          <w:color w:val="000000" w:themeColor="text1"/>
        </w:rPr>
        <w:t>above the melting temperature</w:t>
      </w:r>
      <w:r w:rsidR="00BB12FE">
        <w:rPr>
          <w:color w:val="000000" w:themeColor="text1"/>
        </w:rPr>
        <w:t xml:space="preserve"> and let the particles travel in a jet stream to hit the </w:t>
      </w:r>
      <w:r w:rsidRPr="00EA3E14">
        <w:rPr>
          <w:color w:val="000000" w:themeColor="text1"/>
        </w:rPr>
        <w:t xml:space="preserve"> substrate</w:t>
      </w:r>
      <w:r w:rsidR="00014713">
        <w:rPr>
          <w:color w:val="000000" w:themeColor="text1"/>
        </w:rPr>
        <w:t>. When the droplets</w:t>
      </w:r>
      <w:r w:rsidRPr="00EA3E14">
        <w:rPr>
          <w:color w:val="000000" w:themeColor="text1"/>
        </w:rPr>
        <w:t xml:space="preserve"> hit the substrate</w:t>
      </w:r>
      <w:r w:rsidR="00014713">
        <w:rPr>
          <w:color w:val="000000" w:themeColor="text1"/>
        </w:rPr>
        <w:t>, they spread out and cool down, forming so-called</w:t>
      </w:r>
      <w:r w:rsidRPr="00EA3E14">
        <w:rPr>
          <w:color w:val="000000" w:themeColor="text1"/>
        </w:rPr>
        <w:t xml:space="preserve"> “splats”. The coating is then built up by splats that are stacked on top of each other </w:t>
      </w:r>
      <w:r w:rsidRPr="00EA3E14">
        <w:rPr>
          <w:color w:val="000000" w:themeColor="text1"/>
        </w:rPr>
        <w:fldChar w:fldCharType="begin" w:fldLock="1"/>
      </w:r>
      <w:r w:rsidR="00544E06">
        <w:rPr>
          <w:color w:val="000000" w:themeColor="text1"/>
        </w:rPr>
        <w:instrText>ADDIN CSL_CITATION {"citationItems":[{"id":"ITEM-1","itemData":{"author":[{"dropping-particle":"","family":"Davis","given":"J.R.","non-dropping-particle":"","parse-names":false,"suffix":""}],"id":"ITEM-1","issued":{"date-parts":[["2004"]]},"publisher":"ASM International","title":"Handbook of Thermal Spray Technology","type":"book"},"uris":["http://www.mendeley.com/documents/?uuid=8fe05cd3-7612-3891-a310-bb11ffd2bcc6"]}],"mendeley":{"formattedCitation":"[18]","plainTextFormattedCitation":"[18]","previouslyFormattedCitation":"[18]"},"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[18]</w:t>
      </w:r>
      <w:r w:rsidRPr="00EA3E14">
        <w:rPr>
          <w:color w:val="000000" w:themeColor="text1"/>
        </w:rPr>
        <w:fldChar w:fldCharType="end"/>
      </w:r>
      <w:r w:rsidR="00B456D3" w:rsidRPr="00EA3E14">
        <w:rPr>
          <w:color w:val="000000" w:themeColor="text1"/>
        </w:rPr>
        <w:t>.</w:t>
      </w:r>
      <w:r w:rsidRPr="00EA3E14">
        <w:rPr>
          <w:color w:val="000000" w:themeColor="text1"/>
        </w:rPr>
        <w:t xml:space="preserve"> There are different </w:t>
      </w:r>
      <w:r w:rsidR="00014713">
        <w:rPr>
          <w:color w:val="000000" w:themeColor="text1"/>
        </w:rPr>
        <w:t xml:space="preserve">thermal spray </w:t>
      </w:r>
      <w:r w:rsidRPr="00EA3E14">
        <w:rPr>
          <w:color w:val="000000" w:themeColor="text1"/>
        </w:rPr>
        <w:t xml:space="preserve">methods that are commonly used </w:t>
      </w:r>
      <w:r w:rsidR="006573EB">
        <w:rPr>
          <w:color w:val="000000" w:themeColor="text1"/>
        </w:rPr>
        <w:t xml:space="preserve">depending on the </w:t>
      </w:r>
      <w:r w:rsidRPr="00EA3E14">
        <w:rPr>
          <w:color w:val="000000" w:themeColor="text1"/>
        </w:rPr>
        <w:t xml:space="preserve">microstructural </w:t>
      </w:r>
      <w:r w:rsidR="006573EB">
        <w:rPr>
          <w:color w:val="000000" w:themeColor="text1"/>
        </w:rPr>
        <w:t xml:space="preserve">needs for </w:t>
      </w:r>
      <w:r w:rsidRPr="00EA3E14">
        <w:rPr>
          <w:color w:val="000000" w:themeColor="text1"/>
        </w:rPr>
        <w:t>the</w:t>
      </w:r>
      <w:r w:rsidR="006573EB">
        <w:rPr>
          <w:color w:val="000000" w:themeColor="text1"/>
        </w:rPr>
        <w:t xml:space="preserve"> intended</w:t>
      </w:r>
      <w:r w:rsidRPr="00EA3E14">
        <w:rPr>
          <w:color w:val="000000" w:themeColor="text1"/>
        </w:rPr>
        <w:t xml:space="preserve"> application. </w:t>
      </w:r>
    </w:p>
    <w:p w14:paraId="36781F1D" w14:textId="77777777" w:rsidR="00A6728B" w:rsidRPr="00EA3E14" w:rsidRDefault="00A6728B" w:rsidP="006B56B7">
      <w:pPr>
        <w:rPr>
          <w:color w:val="000000" w:themeColor="text1"/>
        </w:rPr>
      </w:pPr>
    </w:p>
    <w:p w14:paraId="1267150B" w14:textId="0A7E2FB7" w:rsidR="00F852C4" w:rsidRPr="00EA3E14" w:rsidRDefault="00FF5434" w:rsidP="006B56B7">
      <w:pPr>
        <w:rPr>
          <w:color w:val="000000" w:themeColor="text1"/>
        </w:rPr>
      </w:pPr>
      <w:r w:rsidRPr="00EA3E14">
        <w:rPr>
          <w:color w:val="000000" w:themeColor="text1"/>
        </w:rPr>
        <w:t xml:space="preserve">For the </w:t>
      </w:r>
      <w:r w:rsidR="00562FBA" w:rsidRPr="00EA3E14">
        <w:rPr>
          <w:color w:val="000000" w:themeColor="text1"/>
        </w:rPr>
        <w:t>bond coat</w:t>
      </w:r>
      <w:r w:rsidR="007F6F98">
        <w:rPr>
          <w:color w:val="000000" w:themeColor="text1"/>
        </w:rPr>
        <w:t>,</w:t>
      </w:r>
      <w:r w:rsidRPr="00EA3E14">
        <w:rPr>
          <w:color w:val="000000" w:themeColor="text1"/>
        </w:rPr>
        <w:t xml:space="preserve"> there is a need for a dense layer that has a minimum amount of impurities</w:t>
      </w:r>
      <w:r w:rsidR="007F6F98">
        <w:rPr>
          <w:color w:val="000000" w:themeColor="text1"/>
        </w:rPr>
        <w:t>. I</w:t>
      </w:r>
      <w:r w:rsidR="00AF3477" w:rsidRPr="00EA3E14">
        <w:rPr>
          <w:color w:val="000000" w:themeColor="text1"/>
        </w:rPr>
        <w:t>n this case</w:t>
      </w:r>
      <w:r w:rsidR="007F6F98">
        <w:rPr>
          <w:color w:val="000000" w:themeColor="text1"/>
        </w:rPr>
        <w:t>,</w:t>
      </w:r>
      <w:r w:rsidR="00AF3477" w:rsidRPr="00EA3E14">
        <w:rPr>
          <w:color w:val="000000" w:themeColor="text1"/>
        </w:rPr>
        <w:t xml:space="preserve"> </w:t>
      </w:r>
      <w:r w:rsidR="008F6D33">
        <w:rPr>
          <w:lang w:val="en-GB"/>
        </w:rPr>
        <w:t>High Velocity Oxy-Fuel</w:t>
      </w:r>
      <w:r w:rsidR="008F6D33" w:rsidRPr="00EA3E14">
        <w:rPr>
          <w:color w:val="000000" w:themeColor="text1"/>
        </w:rPr>
        <w:t xml:space="preserve"> </w:t>
      </w:r>
      <w:r w:rsidR="008F6D33">
        <w:rPr>
          <w:color w:val="000000" w:themeColor="text1"/>
        </w:rPr>
        <w:t>(</w:t>
      </w:r>
      <w:r w:rsidR="00AF3477" w:rsidRPr="00EA3E14">
        <w:rPr>
          <w:color w:val="000000" w:themeColor="text1"/>
        </w:rPr>
        <w:t>HVOF</w:t>
      </w:r>
      <w:r w:rsidR="008F6D33">
        <w:rPr>
          <w:color w:val="000000" w:themeColor="text1"/>
        </w:rPr>
        <w:t>)</w:t>
      </w:r>
      <w:r w:rsidR="009D134D" w:rsidRPr="00EA3E14">
        <w:rPr>
          <w:color w:val="000000" w:themeColor="text1"/>
        </w:rPr>
        <w:t xml:space="preserve"> </w:t>
      </w:r>
      <w:r w:rsidR="007F6F98">
        <w:rPr>
          <w:color w:val="000000" w:themeColor="text1"/>
        </w:rPr>
        <w:t xml:space="preserve">technique is </w:t>
      </w:r>
      <w:r w:rsidR="007E112A" w:rsidRPr="00EA3E14">
        <w:rPr>
          <w:color w:val="000000" w:themeColor="text1"/>
        </w:rPr>
        <w:t>often</w:t>
      </w:r>
      <w:r w:rsidR="009E148E" w:rsidRPr="00EA3E14">
        <w:rPr>
          <w:color w:val="000000" w:themeColor="text1"/>
        </w:rPr>
        <w:t xml:space="preserve"> </w:t>
      </w:r>
      <w:r w:rsidR="007E112A" w:rsidRPr="00EA3E14">
        <w:rPr>
          <w:color w:val="000000" w:themeColor="text1"/>
        </w:rPr>
        <w:t>used</w:t>
      </w:r>
      <w:r w:rsidR="009D134D" w:rsidRPr="00EA3E14">
        <w:rPr>
          <w:color w:val="000000" w:themeColor="text1"/>
        </w:rPr>
        <w:t xml:space="preserve"> since the high velocity </w:t>
      </w:r>
      <w:r w:rsidR="007F6F98">
        <w:rPr>
          <w:color w:val="000000" w:themeColor="text1"/>
        </w:rPr>
        <w:t xml:space="preserve">in which </w:t>
      </w:r>
      <w:r w:rsidR="009D134D" w:rsidRPr="00EA3E14">
        <w:rPr>
          <w:color w:val="000000" w:themeColor="text1"/>
        </w:rPr>
        <w:t xml:space="preserve">the splats form </w:t>
      </w:r>
      <w:r w:rsidR="00972E4C">
        <w:rPr>
          <w:color w:val="000000" w:themeColor="text1"/>
        </w:rPr>
        <w:t>creates</w:t>
      </w:r>
      <w:r w:rsidR="007F6F98">
        <w:rPr>
          <w:color w:val="000000" w:themeColor="text1"/>
        </w:rPr>
        <w:t xml:space="preserve"> </w:t>
      </w:r>
      <w:r w:rsidR="009D134D" w:rsidRPr="00EA3E14">
        <w:rPr>
          <w:color w:val="000000" w:themeColor="text1"/>
        </w:rPr>
        <w:t>a dense structure. F</w:t>
      </w:r>
      <w:r w:rsidRPr="00EA3E14">
        <w:rPr>
          <w:color w:val="000000" w:themeColor="text1"/>
        </w:rPr>
        <w:t>or the top</w:t>
      </w:r>
      <w:r w:rsidR="00B456D3" w:rsidRPr="00EA3E14">
        <w:rPr>
          <w:color w:val="000000" w:themeColor="text1"/>
        </w:rPr>
        <w:t xml:space="preserve"> </w:t>
      </w:r>
      <w:r w:rsidRPr="00EA3E14">
        <w:rPr>
          <w:color w:val="000000" w:themeColor="text1"/>
        </w:rPr>
        <w:t>coat</w:t>
      </w:r>
      <w:r w:rsidR="009D134D" w:rsidRPr="00EA3E14">
        <w:rPr>
          <w:color w:val="000000" w:themeColor="text1"/>
        </w:rPr>
        <w:t xml:space="preserve"> on the other hand,</w:t>
      </w:r>
      <w:r w:rsidRPr="00EA3E14">
        <w:rPr>
          <w:color w:val="000000" w:themeColor="text1"/>
        </w:rPr>
        <w:t xml:space="preserve"> the por</w:t>
      </w:r>
      <w:r w:rsidR="00B456D3" w:rsidRPr="00EA3E14">
        <w:rPr>
          <w:color w:val="000000" w:themeColor="text1"/>
        </w:rPr>
        <w:t>e size distribution</w:t>
      </w:r>
      <w:r w:rsidRPr="00EA3E14">
        <w:rPr>
          <w:color w:val="000000" w:themeColor="text1"/>
        </w:rPr>
        <w:t xml:space="preserve"> is of high importance since the </w:t>
      </w:r>
      <w:r w:rsidR="009D134D" w:rsidRPr="00EA3E14">
        <w:rPr>
          <w:color w:val="000000" w:themeColor="text1"/>
        </w:rPr>
        <w:t>thermal</w:t>
      </w:r>
      <w:r w:rsidRPr="00EA3E14">
        <w:rPr>
          <w:color w:val="000000" w:themeColor="text1"/>
        </w:rPr>
        <w:t xml:space="preserve"> conductivity is partly determined by the </w:t>
      </w:r>
      <w:r w:rsidR="00B456D3" w:rsidRPr="00EA3E14">
        <w:rPr>
          <w:color w:val="000000" w:themeColor="text1"/>
        </w:rPr>
        <w:t xml:space="preserve">porosity </w:t>
      </w:r>
      <w:r w:rsidR="00F601EA" w:rsidRPr="00EA3E14">
        <w:rPr>
          <w:color w:val="000000" w:themeColor="text1"/>
        </w:rPr>
        <w:fldChar w:fldCharType="begin" w:fldLock="1"/>
      </w:r>
      <w:r w:rsidR="00083635" w:rsidRPr="00EA3E14">
        <w:rPr>
          <w:color w:val="000000" w:themeColor="text1"/>
        </w:rPr>
        <w:instrText>ADDIN CSL_CITATION {"citationItems":[{"id":"ITEM-1","itemData":{"DOI":"10.1007/s11666-016-0503-8","ISSN":"10599630","abstract":"© 2016, ASM International. Axial suspension plasma spraying (ASPS) can generate microstructures with higher porosity and pores in the size range from submicron to nanometer. ASPS thermal barrier coatings (TBC) have already shown a great potential to produce low thermal conductivity coatings for gas turbine applications. It is important to understand the fundamental relationships between microstructural defects in ASPS coatings such as crystallite boundaries, porosity etc. and thermal conductivity. Object-oriented finite element (OOF) analysis has been shown as an effective tool for evaluating thermal conductivity of conventional TBCs as this method is capable of incorporating the inherent microstructure in the model. The objective of this work was to analyze the thermal conductivity of ASPS TBCs using experimental techniques and also to evaluate a procedure where OOF can be used to predict and analyze the thermal conductivity for these coatings. Verification of the model was done by comparing modeling results with the experimental thermal conductivity. The results showed that the varied scaled porosity has a significant influence on the thermal conductivity. Smaller crystallites and higher overall porosity content resulted in lower thermal conductivity. It was shown that OOF could be a powerful tool to predict and rank thermal conductivity of ASPS TBCs.","author":[{"dropping-particle":"","family":"Ganvir","given":"Ashish","non-dropping-particle":"","parse-names":false,"suffix":""},{"dropping-particle":"","family":"Kumara","given":"Chamara","non-dropping-particle":"","parse-names":false,"suffix":""},{"dropping-particle":"","family":"Gupta","given":"Mohit","non-dropping-particle":"","parse-names":false,"suffix":""},{"dropping-particle":"","family":"Nylen","given":"Per","non-dropping-particle":"","parse-names":false,"suffix":""}],"container-title":"Journal of Thermal Spray Technology","id":"ITEM-1","issue":"1-2","issued":{"date-parts":[["2017"]]},"page":"71-82","publisher":"Springer US","title":"Thermal Conductivity in Suspension Sprayed Thermal Barrier Coatings: Modeling and Experiments","type":"article-journal","volume":"26"},"uris":["http://www.mendeley.com/documents/?uuid=9636991f-6335-487c-9e18-dbf5027918a2"]}],"mendeley":{"formattedCitation":"[2]","plainTextFormattedCitation":"[2]","previouslyFormattedCitation":"[2]"},"properties":{"noteIndex":0},"schema":"https://github.com/citation-style-language/schema/raw/master/csl-citation.json"}</w:instrText>
      </w:r>
      <w:r w:rsidR="00F601EA" w:rsidRPr="00EA3E14">
        <w:rPr>
          <w:color w:val="000000" w:themeColor="text1"/>
        </w:rPr>
        <w:fldChar w:fldCharType="separate"/>
      </w:r>
      <w:r w:rsidR="006B56B7" w:rsidRPr="00EA3E14">
        <w:rPr>
          <w:noProof/>
          <w:color w:val="000000" w:themeColor="text1"/>
        </w:rPr>
        <w:t>[2]</w:t>
      </w:r>
      <w:r w:rsidR="00F601EA" w:rsidRPr="00EA3E14">
        <w:rPr>
          <w:color w:val="000000" w:themeColor="text1"/>
        </w:rPr>
        <w:fldChar w:fldCharType="end"/>
      </w:r>
      <w:r w:rsidRPr="00EA3E14">
        <w:rPr>
          <w:color w:val="000000" w:themeColor="text1"/>
        </w:rPr>
        <w:t>.</w:t>
      </w:r>
      <w:r w:rsidR="009D134D" w:rsidRPr="00EA3E14">
        <w:rPr>
          <w:color w:val="000000" w:themeColor="text1"/>
        </w:rPr>
        <w:t xml:space="preserve"> </w:t>
      </w:r>
      <w:r w:rsidR="002125D1" w:rsidRPr="00EA3E14">
        <w:rPr>
          <w:color w:val="000000" w:themeColor="text1"/>
        </w:rPr>
        <w:t xml:space="preserve">It is still debated on the physical reason for this, but one theory is </w:t>
      </w:r>
      <w:r w:rsidR="00F852C4" w:rsidRPr="00EA3E14">
        <w:rPr>
          <w:color w:val="000000" w:themeColor="text1"/>
        </w:rPr>
        <w:t xml:space="preserve">that the main contribution to thermal conductivity at high </w:t>
      </w:r>
      <w:r w:rsidR="002554E0" w:rsidRPr="00EA3E14">
        <w:rPr>
          <w:color w:val="000000" w:themeColor="text1"/>
        </w:rPr>
        <w:t>temperature</w:t>
      </w:r>
      <w:r w:rsidR="00F852C4" w:rsidRPr="00EA3E14">
        <w:rPr>
          <w:color w:val="000000" w:themeColor="text1"/>
        </w:rPr>
        <w:t xml:space="preserve"> is different. I</w:t>
      </w:r>
      <w:r w:rsidR="002125D1" w:rsidRPr="00EA3E14">
        <w:rPr>
          <w:color w:val="000000" w:themeColor="text1"/>
        </w:rPr>
        <w:t xml:space="preserve">nstead of phonon scattering </w:t>
      </w:r>
      <w:r w:rsidR="00D32B0D">
        <w:rPr>
          <w:color w:val="000000" w:themeColor="text1"/>
        </w:rPr>
        <w:t>at</w:t>
      </w:r>
      <w:r w:rsidR="002125D1" w:rsidRPr="00EA3E14">
        <w:rPr>
          <w:color w:val="000000" w:themeColor="text1"/>
        </w:rPr>
        <w:t xml:space="preserve"> grain </w:t>
      </w:r>
      <w:r w:rsidR="00E460EE" w:rsidRPr="00EA3E14">
        <w:rPr>
          <w:color w:val="000000" w:themeColor="text1"/>
        </w:rPr>
        <w:t>boundaries</w:t>
      </w:r>
      <w:r w:rsidR="002125D1" w:rsidRPr="00EA3E14">
        <w:rPr>
          <w:color w:val="000000" w:themeColor="text1"/>
        </w:rPr>
        <w:t xml:space="preserve"> and dislocations in the material</w:t>
      </w:r>
      <w:r w:rsidR="00D32B0D">
        <w:rPr>
          <w:color w:val="000000" w:themeColor="text1"/>
        </w:rPr>
        <w:t>,</w:t>
      </w:r>
      <w:r w:rsidR="00E460EE" w:rsidRPr="00EA3E14">
        <w:rPr>
          <w:color w:val="000000" w:themeColor="text1"/>
        </w:rPr>
        <w:t xml:space="preserve"> the main reason </w:t>
      </w:r>
      <w:r w:rsidR="002554E0" w:rsidRPr="00EA3E14">
        <w:rPr>
          <w:color w:val="000000" w:themeColor="text1"/>
        </w:rPr>
        <w:t>for lowering of the thermal conductivity</w:t>
      </w:r>
      <w:r w:rsidR="00D32B0D" w:rsidRPr="00D32B0D">
        <w:rPr>
          <w:color w:val="000000" w:themeColor="text1"/>
        </w:rPr>
        <w:t xml:space="preserve"> </w:t>
      </w:r>
      <w:r w:rsidR="00D32B0D" w:rsidRPr="00EA3E14">
        <w:rPr>
          <w:color w:val="000000" w:themeColor="text1"/>
        </w:rPr>
        <w:t>at high temperatures</w:t>
      </w:r>
      <w:r w:rsidR="002554E0" w:rsidRPr="00EA3E14">
        <w:rPr>
          <w:color w:val="000000" w:themeColor="text1"/>
        </w:rPr>
        <w:t xml:space="preserve"> </w:t>
      </w:r>
      <w:r w:rsidR="00E460EE" w:rsidRPr="00EA3E14">
        <w:rPr>
          <w:color w:val="000000" w:themeColor="text1"/>
        </w:rPr>
        <w:t>can be radiation, o</w:t>
      </w:r>
      <w:r w:rsidR="00F852C4" w:rsidRPr="00EA3E14">
        <w:rPr>
          <w:color w:val="000000" w:themeColor="text1"/>
        </w:rPr>
        <w:t>r</w:t>
      </w:r>
      <w:r w:rsidR="00E460EE" w:rsidRPr="00EA3E14">
        <w:rPr>
          <w:color w:val="000000" w:themeColor="text1"/>
        </w:rPr>
        <w:t xml:space="preserve"> </w:t>
      </w:r>
      <w:r w:rsidR="006D36C2" w:rsidRPr="00EA3E14">
        <w:rPr>
          <w:color w:val="000000" w:themeColor="text1"/>
        </w:rPr>
        <w:t xml:space="preserve">movement </w:t>
      </w:r>
      <w:r w:rsidR="006D36C2">
        <w:rPr>
          <w:color w:val="000000" w:themeColor="text1"/>
        </w:rPr>
        <w:t xml:space="preserve">of </w:t>
      </w:r>
      <w:r w:rsidR="00E460EE" w:rsidRPr="00EA3E14">
        <w:rPr>
          <w:color w:val="000000" w:themeColor="text1"/>
        </w:rPr>
        <w:t xml:space="preserve">photons </w:t>
      </w:r>
      <w:r w:rsidR="00E460EE" w:rsidRPr="00EA3E14">
        <w:rPr>
          <w:color w:val="000000" w:themeColor="text1"/>
        </w:rPr>
        <w:fldChar w:fldCharType="begin" w:fldLock="1"/>
      </w:r>
      <w:r w:rsidR="00A572F2">
        <w:rPr>
          <w:color w:val="000000" w:themeColor="text1"/>
        </w:rPr>
        <w:instrText>ADDIN CSL_CITATION {"citationItems":[{"id":"ITEM-1","itemData":{"DOI":"10.1023/A:1017970924312","ISBN":"0022-2461","ISSN":"00222461","abstract":"The thermal conductivity of dense and porous yttria-stabilized zirconia (YSZ) ceramics has been measured as a function of temperature in the range 25 to 1000 ◦C. The dense specimens were either single crystal (8 mol% YSZ) or sintered polycrystalline (3 mol% and 8 mol% YSZ). The porous specimens (3 mol% YSZ) were prepared using the “fugitive”polymer method, where different amounts of polymer spheres (of two different average sizes) were included in the starting powders before sintering. This method yielded materials with uniformly distributed porosities with a tight pore-size distributions. A theory has been developed to describe the thermal conductivity of dense YSZ as a function of temperature. This theory considers the reduction in the intrinsic thermal conductivity due scattering of phonons by point defects (oxygen vacancies and solute) and by the “hopping” of oxygen vacancies. It also considers an increase in the effective thermal conductivity at high temperatures due to radiation. This theory captures the essential features of the observed thermal conductivity. The Maxwell theory has been used to analyze the thermal conductivity of the porous materials. An adequate agreement was found between the theory and experiment.","author":[{"dropping-particle":"","family":"Schlichting","given":"K. W.","non-dropping-particle":"","parse-names":false,"suffix":""},{"dropping-particle":"","family":"Padture","given":"N. P.","non-dropping-particle":"","parse-names":false,"suffix":""},{"dropping-particle":"","family":"Klemens","given":"P. G.","non-dropping-particle":"","parse-names":false,"suffix":""}],"container-title":"Journal of Materials Science","id":"ITEM-1","issue":"12","issued":{"date-parts":[["2001"]]},"page":"3003-3010","title":"Thermal conductivity of dense and porous yttria-stabilized zirconia","type":"article-journal","volume":"36"},"uris":["http://www.mendeley.com/documents/?uuid=67630a10-e72b-4fd3-8ad3-df3fee42a9e8"]}],"mendeley":{"formattedCitation":"[7]","plainTextFormattedCitation":"[7]","previouslyFormattedCitation":"[7]"},"properties":{"noteIndex":0},"schema":"https://github.com/citation-style-language/schema/raw/master/csl-citation.json"}</w:instrText>
      </w:r>
      <w:r w:rsidR="00E460EE" w:rsidRPr="00EA3E14">
        <w:rPr>
          <w:color w:val="000000" w:themeColor="text1"/>
        </w:rPr>
        <w:fldChar w:fldCharType="separate"/>
      </w:r>
      <w:r w:rsidR="00664AD0" w:rsidRPr="00664AD0">
        <w:rPr>
          <w:noProof/>
          <w:color w:val="000000" w:themeColor="text1"/>
        </w:rPr>
        <w:t>[7]</w:t>
      </w:r>
      <w:r w:rsidR="00E460EE" w:rsidRPr="00EA3E14">
        <w:rPr>
          <w:color w:val="000000" w:themeColor="text1"/>
        </w:rPr>
        <w:fldChar w:fldCharType="end"/>
      </w:r>
      <w:r w:rsidR="00F852C4" w:rsidRPr="00EA3E14">
        <w:rPr>
          <w:color w:val="000000" w:themeColor="text1"/>
        </w:rPr>
        <w:t>.</w:t>
      </w:r>
      <w:r w:rsidR="002554E0" w:rsidRPr="00EA3E14">
        <w:rPr>
          <w:color w:val="000000" w:themeColor="text1"/>
        </w:rPr>
        <w:t xml:space="preserve"> </w:t>
      </w:r>
      <w:r w:rsidR="00F852C4" w:rsidRPr="00EA3E14">
        <w:rPr>
          <w:color w:val="000000" w:themeColor="text1"/>
        </w:rPr>
        <w:t>That would give the pores a more central role in defining the thermal conductivity.</w:t>
      </w:r>
      <w:r w:rsidR="002125D1" w:rsidRPr="00EA3E14">
        <w:rPr>
          <w:color w:val="000000" w:themeColor="text1"/>
        </w:rPr>
        <w:t xml:space="preserve"> </w:t>
      </w:r>
      <w:r w:rsidR="009D134D" w:rsidRPr="00EA3E14">
        <w:rPr>
          <w:color w:val="000000" w:themeColor="text1"/>
        </w:rPr>
        <w:t>The top</w:t>
      </w:r>
      <w:r w:rsidR="002554E0" w:rsidRPr="00EA3E14">
        <w:rPr>
          <w:color w:val="000000" w:themeColor="text1"/>
        </w:rPr>
        <w:t xml:space="preserve"> </w:t>
      </w:r>
      <w:r w:rsidR="009D134D" w:rsidRPr="00EA3E14">
        <w:rPr>
          <w:color w:val="000000" w:themeColor="text1"/>
        </w:rPr>
        <w:t xml:space="preserve">coat </w:t>
      </w:r>
      <w:r w:rsidR="00780AEB" w:rsidRPr="00EA3E14">
        <w:rPr>
          <w:color w:val="000000" w:themeColor="text1"/>
        </w:rPr>
        <w:t>is</w:t>
      </w:r>
      <w:r w:rsidR="009D134D" w:rsidRPr="00EA3E14">
        <w:rPr>
          <w:color w:val="000000" w:themeColor="text1"/>
        </w:rPr>
        <w:t xml:space="preserve"> usually </w:t>
      </w:r>
      <w:r w:rsidR="006D36C2">
        <w:rPr>
          <w:color w:val="000000" w:themeColor="text1"/>
        </w:rPr>
        <w:t xml:space="preserve">made </w:t>
      </w:r>
      <w:r w:rsidR="00EF5BC2" w:rsidRPr="00EA3E14">
        <w:rPr>
          <w:color w:val="000000" w:themeColor="text1"/>
        </w:rPr>
        <w:t xml:space="preserve">of </w:t>
      </w:r>
      <w:r w:rsidR="009D134D" w:rsidRPr="00EA3E14">
        <w:rPr>
          <w:color w:val="000000" w:themeColor="text1"/>
        </w:rPr>
        <w:t xml:space="preserve">a ceramic </w:t>
      </w:r>
      <w:r w:rsidR="00EF5BC2" w:rsidRPr="00EA3E14">
        <w:rPr>
          <w:color w:val="000000" w:themeColor="text1"/>
        </w:rPr>
        <w:t xml:space="preserve">material </w:t>
      </w:r>
      <w:r w:rsidR="009D134D" w:rsidRPr="00EA3E14">
        <w:rPr>
          <w:color w:val="000000" w:themeColor="text1"/>
        </w:rPr>
        <w:t xml:space="preserve">which has </w:t>
      </w:r>
      <w:r w:rsidR="00EF5BC2" w:rsidRPr="00EA3E14">
        <w:rPr>
          <w:color w:val="000000" w:themeColor="text1"/>
        </w:rPr>
        <w:t xml:space="preserve">a </w:t>
      </w:r>
      <w:r w:rsidR="009D134D" w:rsidRPr="00EA3E14">
        <w:rPr>
          <w:color w:val="000000" w:themeColor="text1"/>
        </w:rPr>
        <w:t xml:space="preserve">very high melting point and </w:t>
      </w:r>
      <w:r w:rsidR="006D36C2">
        <w:rPr>
          <w:color w:val="000000" w:themeColor="text1"/>
        </w:rPr>
        <w:t>is</w:t>
      </w:r>
      <w:r w:rsidR="009D134D" w:rsidRPr="00EA3E14">
        <w:rPr>
          <w:color w:val="000000" w:themeColor="text1"/>
        </w:rPr>
        <w:t xml:space="preserve"> of</w:t>
      </w:r>
      <w:r w:rsidR="00B456D3" w:rsidRPr="00EA3E14">
        <w:rPr>
          <w:color w:val="000000" w:themeColor="text1"/>
        </w:rPr>
        <w:t xml:space="preserve"> a</w:t>
      </w:r>
      <w:r w:rsidR="009D134D" w:rsidRPr="00EA3E14">
        <w:rPr>
          <w:color w:val="000000" w:themeColor="text1"/>
        </w:rPr>
        <w:t xml:space="preserve"> brittle nature. </w:t>
      </w:r>
      <w:r w:rsidR="006D36C2">
        <w:rPr>
          <w:color w:val="000000" w:themeColor="text1"/>
        </w:rPr>
        <w:t xml:space="preserve">Hence, the processing </w:t>
      </w:r>
      <w:r w:rsidR="009D134D" w:rsidRPr="00EA3E14">
        <w:rPr>
          <w:color w:val="000000" w:themeColor="text1"/>
        </w:rPr>
        <w:t xml:space="preserve">technique </w:t>
      </w:r>
      <w:r w:rsidR="00780AEB" w:rsidRPr="00EA3E14">
        <w:rPr>
          <w:color w:val="000000" w:themeColor="text1"/>
        </w:rPr>
        <w:t>needs</w:t>
      </w:r>
      <w:r w:rsidR="009D134D" w:rsidRPr="00EA3E14">
        <w:rPr>
          <w:color w:val="000000" w:themeColor="text1"/>
        </w:rPr>
        <w:t xml:space="preserve"> to produce very high temperatures to melt the material and</w:t>
      </w:r>
      <w:r w:rsidR="00B456D3" w:rsidRPr="00EA3E14">
        <w:rPr>
          <w:color w:val="000000" w:themeColor="text1"/>
        </w:rPr>
        <w:t xml:space="preserve"> to</w:t>
      </w:r>
      <w:r w:rsidR="009D134D" w:rsidRPr="00EA3E14">
        <w:rPr>
          <w:color w:val="000000" w:themeColor="text1"/>
        </w:rPr>
        <w:t xml:space="preserve"> form the droplets </w:t>
      </w:r>
      <w:r w:rsidR="00EF5BC2" w:rsidRPr="00EA3E14">
        <w:rPr>
          <w:color w:val="000000" w:themeColor="text1"/>
        </w:rPr>
        <w:t>and splats</w:t>
      </w:r>
      <w:r w:rsidR="009D134D" w:rsidRPr="00EA3E14">
        <w:rPr>
          <w:color w:val="000000" w:themeColor="text1"/>
        </w:rPr>
        <w:t>.</w:t>
      </w:r>
    </w:p>
    <w:p w14:paraId="1127DEFE" w14:textId="77777777" w:rsidR="00A6728B" w:rsidRPr="00EA3E14" w:rsidRDefault="00A6728B" w:rsidP="006B56B7">
      <w:pPr>
        <w:rPr>
          <w:color w:val="000000" w:themeColor="text1"/>
        </w:rPr>
      </w:pPr>
    </w:p>
    <w:p w14:paraId="0B1A0D98" w14:textId="1E167F4A" w:rsidR="009843FE" w:rsidRPr="00EA3E14" w:rsidRDefault="006D36C2" w:rsidP="006B56B7">
      <w:pPr>
        <w:rPr>
          <w:color w:val="000000" w:themeColor="text1"/>
        </w:rPr>
      </w:pPr>
      <w:r>
        <w:rPr>
          <w:color w:val="000000" w:themeColor="text1"/>
        </w:rPr>
        <w:t>Atmospheric p</w:t>
      </w:r>
      <w:r w:rsidR="00A51923" w:rsidRPr="00EA3E14">
        <w:rPr>
          <w:color w:val="000000" w:themeColor="text1"/>
        </w:rPr>
        <w:t xml:space="preserve">lasma spraying is a suitable technique for this. In plasma spraying an electric arc gun generates plasma, which is a high temperature ionized gas that reaches temperatures of 6000-15000 </w:t>
      </w:r>
      <w:r w:rsidR="00A51923" w:rsidRPr="00EA3E14">
        <w:rPr>
          <w:rFonts w:cstheme="minorHAnsi"/>
          <w:color w:val="000000" w:themeColor="text1"/>
        </w:rPr>
        <w:t>˚</w:t>
      </w:r>
      <w:r w:rsidR="00A51923" w:rsidRPr="00EA3E14">
        <w:rPr>
          <w:color w:val="000000" w:themeColor="text1"/>
        </w:rPr>
        <w:t xml:space="preserve">C. The plasma is generated from an inert gas between an </w:t>
      </w:r>
      <w:r w:rsidR="00A51923" w:rsidRPr="00EA3E14">
        <w:rPr>
          <w:color w:val="000000" w:themeColor="text1"/>
        </w:rPr>
        <w:lastRenderedPageBreak/>
        <w:t xml:space="preserve">anode and a cathode where it is superheated. The feedstock is then fed into the plasma stream and accelerated toward the workpiece </w:t>
      </w:r>
      <w:r w:rsidR="00A51923" w:rsidRPr="00EA3E14">
        <w:rPr>
          <w:color w:val="000000" w:themeColor="text1"/>
        </w:rPr>
        <w:fldChar w:fldCharType="begin" w:fldLock="1"/>
      </w:r>
      <w:r w:rsidR="00544E06">
        <w:rPr>
          <w:color w:val="000000" w:themeColor="text1"/>
        </w:rPr>
        <w:instrText>ADDIN CSL_CITATION {"citationItems":[{"id":"ITEM-1","itemData":{"ISBN":"9781615039968","author":[{"dropping-particle":"","family":"Reference","given":"Publication","non-dropping-particle":"","parse-names":false,"suffix":""},{"dropping-particle":"","family":"Vol","given":"Portland","non-dropping-particle":"","parse-names":false,"suffix":""}],"id":"ITEM-1","issue":"Oct","issued":{"date-parts":[["2013"]]},"page":"1-2","title":"ASM handbook; v.5A; thermal spray technology.","type":"article-journal","volume":"28"},"uris":["http://www.mendeley.com/documents/?uuid=95391db4-793b-4b50-9e28-e0fee0955613"]}],"mendeley":{"formattedCitation":"[19]","plainTextFormattedCitation":"[19]","previouslyFormattedCitation":"[19]"},"properties":{"noteIndex":0},"schema":"https://github.com/citation-style-language/schema/raw/master/csl-citation.json"}</w:instrText>
      </w:r>
      <w:r w:rsidR="00A51923" w:rsidRPr="00EA3E14">
        <w:rPr>
          <w:color w:val="000000" w:themeColor="text1"/>
        </w:rPr>
        <w:fldChar w:fldCharType="separate"/>
      </w:r>
      <w:r w:rsidR="00C2413A" w:rsidRPr="00C2413A">
        <w:rPr>
          <w:noProof/>
          <w:color w:val="000000" w:themeColor="text1"/>
        </w:rPr>
        <w:t>[19]</w:t>
      </w:r>
      <w:r w:rsidR="00A51923" w:rsidRPr="00EA3E14">
        <w:rPr>
          <w:color w:val="000000" w:themeColor="text1"/>
        </w:rPr>
        <w:fldChar w:fldCharType="end"/>
      </w:r>
      <w:r w:rsidR="00A51923" w:rsidRPr="00EA3E14">
        <w:rPr>
          <w:color w:val="000000" w:themeColor="text1"/>
        </w:rPr>
        <w:t>.</w:t>
      </w:r>
    </w:p>
    <w:p w14:paraId="6DAB2298" w14:textId="77777777" w:rsidR="00FF5434" w:rsidRPr="00EA3E14" w:rsidRDefault="00FF5434" w:rsidP="006B56B7">
      <w:pPr>
        <w:rPr>
          <w:color w:val="000000" w:themeColor="text1"/>
          <w:lang w:val="en-GB" w:eastAsia="en-US"/>
        </w:rPr>
      </w:pPr>
    </w:p>
    <w:p w14:paraId="437CA388" w14:textId="087E7D8D" w:rsidR="001D48A4" w:rsidRPr="00EA3E14" w:rsidRDefault="001D48A4" w:rsidP="006B56B7">
      <w:pPr>
        <w:pStyle w:val="Heading3"/>
        <w:rPr>
          <w:color w:val="000000" w:themeColor="text1"/>
        </w:rPr>
      </w:pPr>
      <w:bookmarkStart w:id="50" w:name="_Toc9590143"/>
      <w:bookmarkStart w:id="51" w:name="_Toc10010693"/>
      <w:bookmarkStart w:id="52" w:name="_Toc11928076"/>
      <w:r w:rsidRPr="00EA3E14">
        <w:rPr>
          <w:color w:val="000000" w:themeColor="text1"/>
        </w:rPr>
        <w:t>Suspension Plasma Spraying</w:t>
      </w:r>
      <w:bookmarkEnd w:id="50"/>
      <w:bookmarkEnd w:id="51"/>
      <w:bookmarkEnd w:id="52"/>
    </w:p>
    <w:p w14:paraId="44C67700" w14:textId="524971FD" w:rsidR="00E35DA2" w:rsidRDefault="00D3661D" w:rsidP="006B56B7">
      <w:pPr>
        <w:rPr>
          <w:color w:val="000000" w:themeColor="text1"/>
        </w:rPr>
      </w:pPr>
      <w:r w:rsidRPr="00EA3E14">
        <w:rPr>
          <w:color w:val="000000" w:themeColor="text1"/>
        </w:rPr>
        <w:t xml:space="preserve">In </w:t>
      </w:r>
      <w:r w:rsidR="00A51923" w:rsidRPr="00EA3E14">
        <w:rPr>
          <w:color w:val="000000" w:themeColor="text1"/>
        </w:rPr>
        <w:t>Suspension Plasma Spraying</w:t>
      </w:r>
      <w:r w:rsidRPr="00EA3E14">
        <w:rPr>
          <w:color w:val="000000" w:themeColor="text1"/>
        </w:rPr>
        <w:t>, the feedstock is a powder material that is suspended in a liquid instead of spraying the dry particles as they are produced.</w:t>
      </w:r>
      <w:r w:rsidR="00ED15FA">
        <w:rPr>
          <w:color w:val="000000" w:themeColor="text1"/>
        </w:rPr>
        <w:t xml:space="preserve"> The suspension is usually ethanol, water or a mix of both.</w:t>
      </w:r>
      <w:r w:rsidRPr="00EA3E14">
        <w:rPr>
          <w:color w:val="000000" w:themeColor="text1"/>
        </w:rPr>
        <w:t xml:space="preserve"> This allows for smaller particles to be used without </w:t>
      </w:r>
      <w:r w:rsidR="006D36C2">
        <w:rPr>
          <w:color w:val="000000" w:themeColor="text1"/>
        </w:rPr>
        <w:t xml:space="preserve">them </w:t>
      </w:r>
      <w:r w:rsidRPr="00EA3E14">
        <w:rPr>
          <w:color w:val="000000" w:themeColor="text1"/>
        </w:rPr>
        <w:t>agglomerating too much.</w:t>
      </w:r>
      <w:r w:rsidR="00A51923" w:rsidRPr="00EA3E14">
        <w:rPr>
          <w:color w:val="000000" w:themeColor="text1"/>
        </w:rPr>
        <w:t xml:space="preserve"> Agglomerati</w:t>
      </w:r>
      <w:r w:rsidR="006D36C2">
        <w:rPr>
          <w:color w:val="000000" w:themeColor="text1"/>
        </w:rPr>
        <w:t>on</w:t>
      </w:r>
      <w:r w:rsidR="00A51923" w:rsidRPr="00EA3E14">
        <w:rPr>
          <w:color w:val="000000" w:themeColor="text1"/>
        </w:rPr>
        <w:t xml:space="preserve"> can lead to clogging of the equipment</w:t>
      </w:r>
      <w:r w:rsidR="00FA518F" w:rsidRPr="00EA3E14">
        <w:rPr>
          <w:color w:val="000000" w:themeColor="text1"/>
        </w:rPr>
        <w:t xml:space="preserve"> which </w:t>
      </w:r>
      <w:r w:rsidR="006D36C2">
        <w:rPr>
          <w:color w:val="000000" w:themeColor="text1"/>
        </w:rPr>
        <w:t>imposes</w:t>
      </w:r>
      <w:r w:rsidR="00FA518F" w:rsidRPr="00EA3E14">
        <w:rPr>
          <w:color w:val="000000" w:themeColor="text1"/>
        </w:rPr>
        <w:t xml:space="preserve"> a problem. Another problem is that v</w:t>
      </w:r>
      <w:r w:rsidRPr="00EA3E14">
        <w:rPr>
          <w:color w:val="000000" w:themeColor="text1"/>
        </w:rPr>
        <w:t>ery fine particles are hard to direct into the jet</w:t>
      </w:r>
      <w:r w:rsidR="006610BA">
        <w:rPr>
          <w:color w:val="000000" w:themeColor="text1"/>
        </w:rPr>
        <w:t xml:space="preserve"> </w:t>
      </w:r>
      <w:r w:rsidR="00FA518F" w:rsidRPr="00EA3E14">
        <w:rPr>
          <w:color w:val="000000" w:themeColor="text1"/>
        </w:rPr>
        <w:t>stream</w:t>
      </w:r>
      <w:r w:rsidR="00A51923" w:rsidRPr="00EA3E14">
        <w:rPr>
          <w:color w:val="000000" w:themeColor="text1"/>
        </w:rPr>
        <w:t xml:space="preserve">. </w:t>
      </w:r>
      <w:r w:rsidR="006D36C2">
        <w:rPr>
          <w:color w:val="000000" w:themeColor="text1"/>
        </w:rPr>
        <w:t>For t</w:t>
      </w:r>
      <w:r w:rsidR="00A51923" w:rsidRPr="00EA3E14">
        <w:rPr>
          <w:color w:val="000000" w:themeColor="text1"/>
        </w:rPr>
        <w:t>he small</w:t>
      </w:r>
      <w:r w:rsidR="00954C2C" w:rsidRPr="00EA3E14">
        <w:rPr>
          <w:color w:val="000000" w:themeColor="text1"/>
        </w:rPr>
        <w:t>-</w:t>
      </w:r>
      <w:r w:rsidR="00A51923" w:rsidRPr="00EA3E14">
        <w:rPr>
          <w:color w:val="000000" w:themeColor="text1"/>
        </w:rPr>
        <w:t>size</w:t>
      </w:r>
      <w:r w:rsidR="000D5030" w:rsidRPr="00EA3E14">
        <w:rPr>
          <w:color w:val="000000" w:themeColor="text1"/>
        </w:rPr>
        <w:t>d</w:t>
      </w:r>
      <w:r w:rsidR="00A51923" w:rsidRPr="00EA3E14">
        <w:rPr>
          <w:color w:val="000000" w:themeColor="text1"/>
        </w:rPr>
        <w:t xml:space="preserve"> powder </w:t>
      </w:r>
      <w:r w:rsidRPr="00EA3E14">
        <w:rPr>
          <w:color w:val="000000" w:themeColor="text1"/>
        </w:rPr>
        <w:t xml:space="preserve">particles </w:t>
      </w:r>
      <w:r w:rsidR="006D36C2">
        <w:rPr>
          <w:color w:val="000000" w:themeColor="text1"/>
        </w:rPr>
        <w:t>it is more difficult to</w:t>
      </w:r>
      <w:r w:rsidR="00A51923" w:rsidRPr="00EA3E14">
        <w:rPr>
          <w:color w:val="000000" w:themeColor="text1"/>
        </w:rPr>
        <w:t xml:space="preserve"> </w:t>
      </w:r>
      <w:r w:rsidRPr="00EA3E14">
        <w:rPr>
          <w:color w:val="000000" w:themeColor="text1"/>
        </w:rPr>
        <w:t xml:space="preserve">enter </w:t>
      </w:r>
      <w:r w:rsidR="006D36C2">
        <w:rPr>
          <w:color w:val="000000" w:themeColor="text1"/>
        </w:rPr>
        <w:t xml:space="preserve">into </w:t>
      </w:r>
      <w:r w:rsidRPr="00EA3E14">
        <w:rPr>
          <w:color w:val="000000" w:themeColor="text1"/>
        </w:rPr>
        <w:t xml:space="preserve">the center line trajectory </w:t>
      </w:r>
      <w:r w:rsidR="00A51923" w:rsidRPr="00EA3E14">
        <w:rPr>
          <w:color w:val="000000" w:themeColor="text1"/>
        </w:rPr>
        <w:t>of the plasma plume</w:t>
      </w:r>
      <w:r w:rsidR="006D36C2">
        <w:rPr>
          <w:color w:val="000000" w:themeColor="text1"/>
        </w:rPr>
        <w:t>. Hence, they</w:t>
      </w:r>
      <w:r w:rsidRPr="00EA3E14">
        <w:rPr>
          <w:color w:val="000000" w:themeColor="text1"/>
        </w:rPr>
        <w:t xml:space="preserve"> </w:t>
      </w:r>
      <w:r w:rsidR="00FA518F" w:rsidRPr="00EA3E14">
        <w:rPr>
          <w:color w:val="000000" w:themeColor="text1"/>
        </w:rPr>
        <w:t xml:space="preserve">can </w:t>
      </w:r>
      <w:r w:rsidRPr="00EA3E14">
        <w:rPr>
          <w:color w:val="000000" w:themeColor="text1"/>
        </w:rPr>
        <w:t xml:space="preserve">end up in the outer parts </w:t>
      </w:r>
      <w:r w:rsidR="006D36C2">
        <w:rPr>
          <w:color w:val="000000" w:themeColor="text1"/>
        </w:rPr>
        <w:t xml:space="preserve">of the plasma plume </w:t>
      </w:r>
      <w:r w:rsidRPr="00EA3E14">
        <w:rPr>
          <w:color w:val="000000" w:themeColor="text1"/>
        </w:rPr>
        <w:t xml:space="preserve">where the temperature is lower </w:t>
      </w:r>
      <w:r w:rsidRPr="00EA3E14">
        <w:rPr>
          <w:color w:val="000000" w:themeColor="text1"/>
        </w:rPr>
        <w:fldChar w:fldCharType="begin" w:fldLock="1"/>
      </w:r>
      <w:r w:rsidR="00BB12FE">
        <w:rPr>
          <w:color w:val="000000" w:themeColor="text1"/>
        </w:rPr>
        <w:instrText>ADDIN CSL_CITATION {"citationItems":[{"id":"ITEM-1","itemData":{"DOI":"10.1016/j.surfcoat.2009.03.005","ISSN":"0257-8972","author":[{"dropping-particle":"","family":"Pawlowski","given":"Lech","non-dropping-particle":"","parse-names":false,"suffix":""}],"container-title":"Surface &amp; Coatings Technology","id":"ITEM-1","issue":"19","issued":{"date-parts":[["2009"]]},"page":"2807-2829","publisher":"Elsevier B.V.","title":"Surface &amp; Coatings Technology Suspension and solution thermal spray coatings","type":"article-journal","volume":"203"},"uris":["http://www.mendeley.com/documents/?uuid=54c5c8fe-87ce-4568-b79a-ec30b804802d"]},{"id":"ITEM-2","itemData":{"DOI":"10.1007/s11666-018-0783-2","ISSN":"1544-1016","author":[{"dropping-particle":"","family":"E. Dalir; C. Moreau; A. Dolatabadi","given":"","non-dropping-particle":"","parse-names":false,"suffix":""}],"container-title":"Journal of Thermal Spray Technology","id":"ITEM-2","issue":"8","issued":{"date-parts":[["2018"]]},"page":"1465-1490","publisher":"Springer US","title":"Three-Dimensional Modeling of Suspension Plasma Spraying with Arc Voltage Fluctuations","type":"article-journal","volume":"27"},"uris":["http://www.mendeley.com/documents/?uuid=3c6ea20c-0362-43a9-871f-34c17bb2a4fd"]}],"mendeley":{"formattedCitation":"[20], [21]","manualFormatting":"[20][21]","plainTextFormattedCitation":"[20], [21]","previouslyFormattedCitation":"[20], [21]"},"properties":{"noteIndex":0},"schema":"https://github.com/citation-style-language/schema/raw/master/csl-citation.json"}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[20][21]</w:t>
      </w:r>
      <w:r w:rsidRPr="00EA3E14">
        <w:rPr>
          <w:color w:val="000000" w:themeColor="text1"/>
        </w:rPr>
        <w:fldChar w:fldCharType="end"/>
      </w:r>
      <w:r w:rsidRPr="00EA3E14">
        <w:rPr>
          <w:color w:val="000000" w:themeColor="text1"/>
        </w:rPr>
        <w:t>. By using a suspension, the agglomeration can be controlled and droplets</w:t>
      </w:r>
      <w:r w:rsidR="009528A7">
        <w:rPr>
          <w:color w:val="000000" w:themeColor="text1"/>
        </w:rPr>
        <w:t xml:space="preserve"> of suspension</w:t>
      </w:r>
      <w:r w:rsidRPr="00EA3E14">
        <w:rPr>
          <w:color w:val="000000" w:themeColor="text1"/>
        </w:rPr>
        <w:t xml:space="preserve"> containing small particles </w:t>
      </w:r>
      <w:r w:rsidR="009528A7">
        <w:rPr>
          <w:color w:val="000000" w:themeColor="text1"/>
        </w:rPr>
        <w:t>have an easier time</w:t>
      </w:r>
      <w:r w:rsidR="009528A7" w:rsidRPr="00EA3E14">
        <w:rPr>
          <w:color w:val="000000" w:themeColor="text1"/>
        </w:rPr>
        <w:t xml:space="preserve"> </w:t>
      </w:r>
      <w:r w:rsidRPr="00EA3E14">
        <w:rPr>
          <w:color w:val="000000" w:themeColor="text1"/>
        </w:rPr>
        <w:t>enter</w:t>
      </w:r>
      <w:r w:rsidR="009528A7">
        <w:rPr>
          <w:color w:val="000000" w:themeColor="text1"/>
        </w:rPr>
        <w:t xml:space="preserve">ing </w:t>
      </w:r>
      <w:r w:rsidRPr="00EA3E14">
        <w:rPr>
          <w:color w:val="000000" w:themeColor="text1"/>
        </w:rPr>
        <w:t xml:space="preserve">the plasma plume. </w:t>
      </w:r>
    </w:p>
    <w:p w14:paraId="24635D4C" w14:textId="77777777" w:rsidR="00E35DA2" w:rsidRDefault="00E35DA2" w:rsidP="006B56B7">
      <w:pPr>
        <w:rPr>
          <w:color w:val="000000" w:themeColor="text1"/>
        </w:rPr>
      </w:pPr>
    </w:p>
    <w:p w14:paraId="63ED7578" w14:textId="0619E079" w:rsidR="00D3661D" w:rsidRPr="00EA3E14" w:rsidRDefault="00D3661D" w:rsidP="006B56B7">
      <w:pPr>
        <w:rPr>
          <w:color w:val="000000" w:themeColor="text1"/>
        </w:rPr>
      </w:pPr>
      <w:r w:rsidRPr="00EA3E14">
        <w:rPr>
          <w:color w:val="000000" w:themeColor="text1"/>
        </w:rPr>
        <w:t>The</w:t>
      </w:r>
      <w:r w:rsidR="00E35DA2">
        <w:rPr>
          <w:color w:val="000000" w:themeColor="text1"/>
        </w:rPr>
        <w:t xml:space="preserve"> principle of suspension plasma spraying is that the</w:t>
      </w:r>
      <w:r w:rsidRPr="00EA3E14">
        <w:rPr>
          <w:color w:val="000000" w:themeColor="text1"/>
        </w:rPr>
        <w:t xml:space="preserve"> suspension breaks up into </w:t>
      </w:r>
      <w:r w:rsidR="000D5030" w:rsidRPr="00EA3E14">
        <w:rPr>
          <w:color w:val="000000" w:themeColor="text1"/>
        </w:rPr>
        <w:t xml:space="preserve">smaller </w:t>
      </w:r>
      <w:r w:rsidR="00F32535" w:rsidRPr="00EA3E14">
        <w:rPr>
          <w:color w:val="000000" w:themeColor="text1"/>
        </w:rPr>
        <w:t>droplets, i.e.</w:t>
      </w:r>
      <w:r w:rsidR="000D5030" w:rsidRPr="00EA3E14">
        <w:rPr>
          <w:color w:val="000000" w:themeColor="text1"/>
        </w:rPr>
        <w:t xml:space="preserve"> the size of the droplets can be decimated. The suspension</w:t>
      </w:r>
      <w:r w:rsidRPr="00EA3E14">
        <w:rPr>
          <w:color w:val="000000" w:themeColor="text1"/>
        </w:rPr>
        <w:t xml:space="preserve"> </w:t>
      </w:r>
      <w:r w:rsidR="00FA518F" w:rsidRPr="00EA3E14">
        <w:rPr>
          <w:color w:val="000000" w:themeColor="text1"/>
        </w:rPr>
        <w:t>itself</w:t>
      </w:r>
      <w:r w:rsidRPr="00EA3E14">
        <w:rPr>
          <w:color w:val="000000" w:themeColor="text1"/>
        </w:rPr>
        <w:t xml:space="preserve"> </w:t>
      </w:r>
      <w:r w:rsidR="000D5030" w:rsidRPr="00EA3E14">
        <w:rPr>
          <w:color w:val="000000" w:themeColor="text1"/>
        </w:rPr>
        <w:t>evaporates</w:t>
      </w:r>
      <w:r w:rsidRPr="00EA3E14">
        <w:rPr>
          <w:color w:val="000000" w:themeColor="text1"/>
        </w:rPr>
        <w:t xml:space="preserve"> in the jet</w:t>
      </w:r>
      <w:r w:rsidR="006610BA">
        <w:rPr>
          <w:color w:val="000000" w:themeColor="text1"/>
        </w:rPr>
        <w:t xml:space="preserve"> </w:t>
      </w:r>
      <w:r w:rsidRPr="00EA3E14">
        <w:rPr>
          <w:color w:val="000000" w:themeColor="text1"/>
        </w:rPr>
        <w:t>stream</w:t>
      </w:r>
      <w:r w:rsidR="00E35DA2">
        <w:rPr>
          <w:color w:val="000000" w:themeColor="text1"/>
        </w:rPr>
        <w:t>,</w:t>
      </w:r>
      <w:r w:rsidR="00FA518F" w:rsidRPr="00EA3E14">
        <w:rPr>
          <w:color w:val="000000" w:themeColor="text1"/>
        </w:rPr>
        <w:t xml:space="preserve"> leaving the particles free</w:t>
      </w:r>
      <w:r w:rsidRPr="00EA3E14">
        <w:rPr>
          <w:color w:val="000000" w:themeColor="text1"/>
        </w:rPr>
        <w:t>. The particles then agglomerate</w:t>
      </w:r>
      <w:r w:rsidR="000D5030" w:rsidRPr="00EA3E14">
        <w:rPr>
          <w:color w:val="000000" w:themeColor="text1"/>
        </w:rPr>
        <w:t xml:space="preserve"> to smaller clusters</w:t>
      </w:r>
      <w:r w:rsidR="00FA518F" w:rsidRPr="00EA3E14">
        <w:rPr>
          <w:color w:val="000000" w:themeColor="text1"/>
        </w:rPr>
        <w:t xml:space="preserve"> which is</w:t>
      </w:r>
      <w:r w:rsidRPr="00EA3E14">
        <w:rPr>
          <w:color w:val="000000" w:themeColor="text1"/>
        </w:rPr>
        <w:t xml:space="preserve"> followed by melting and evaporat</w:t>
      </w:r>
      <w:r w:rsidR="002C58E4">
        <w:rPr>
          <w:color w:val="000000" w:themeColor="text1"/>
        </w:rPr>
        <w:t>ion</w:t>
      </w:r>
      <w:r w:rsidR="00045536">
        <w:rPr>
          <w:color w:val="000000" w:themeColor="text1"/>
        </w:rPr>
        <w:t>.</w:t>
      </w:r>
      <w:r w:rsidRPr="00EA3E14">
        <w:rPr>
          <w:color w:val="000000" w:themeColor="text1"/>
        </w:rPr>
        <w:t xml:space="preserve"> The </w:t>
      </w:r>
      <w:r w:rsidR="000D5030" w:rsidRPr="00EA3E14">
        <w:rPr>
          <w:color w:val="000000" w:themeColor="text1"/>
        </w:rPr>
        <w:t>melted droplets</w:t>
      </w:r>
      <w:r w:rsidRPr="00EA3E14">
        <w:rPr>
          <w:color w:val="000000" w:themeColor="text1"/>
        </w:rPr>
        <w:t xml:space="preserve"> then hit the substrate and become the splats that build up the coating </w:t>
      </w:r>
      <w:r w:rsidRPr="00EA3E14">
        <w:rPr>
          <w:color w:val="000000" w:themeColor="text1"/>
        </w:rPr>
        <w:fldChar w:fldCharType="begin" w:fldLock="1"/>
      </w:r>
      <w:r w:rsidR="00BB12FE">
        <w:rPr>
          <w:color w:val="000000" w:themeColor="text1"/>
        </w:rPr>
        <w:instrText>ADDIN CSL_CITATION {"citationItems":[{"id":"ITEM-1","itemData":{"DOI":"10.1016/j.surfcoat.2009.03.005","ISSN":"0257-8972","author":[{"dropping-particle":"","family":"Pawlowski","given":"Lech","non-dropping-particle":"","parse-names":false,"suffix":""}],"container-title":"Surface &amp; Coatings Technology","id":"ITEM-1","issue":"19","issued":{"date-parts":[["2009"]]},"page":"2807-2829","publisher":"Elsevier B.V.","title":"Surface &amp; Coatings Technology Suspension and solution thermal spray coatings","type":"article-journal","volume":"203"},"uris":["http://www.mendeley.com/documents/?uuid=54c5c8fe-87ce-4568-b79a-ec30b804802d"]},{"id":"ITEM-2","itemData":{"author":[{"dropping-particle":"","family":"Ekberg","given":"Johanna","non-dropping-particle":"","parse-names":false,"suffix":""}],"id":"ITEM-2","issued":{"date-parts":[["2017"]]},"title":"Investigation of microstructure and porosity of columnar yttria-stabilized zirconia coatings produced by axial suspension plasma spraying","type":"report"},"uris":["http://www.mendeley.com/documents/?uuid=0763ca24-a941-3a35-840b-459f734e7c8d"]}],"mendeley":{"formattedCitation":"[20], [22]","manualFormatting":"[20][22]","plainTextFormattedCitation":"[20], [22]","previouslyFormattedCitation":"[20], [22]"},"properties":{"noteIndex":0},"schema":"https://github.com/citation-style-language/schema/raw/master/csl-citation.json"}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[20][22]</w:t>
      </w:r>
      <w:r w:rsidRPr="00EA3E14">
        <w:rPr>
          <w:color w:val="000000" w:themeColor="text1"/>
        </w:rPr>
        <w:fldChar w:fldCharType="end"/>
      </w:r>
      <w:r w:rsidRPr="00EA3E14">
        <w:rPr>
          <w:color w:val="000000" w:themeColor="text1"/>
        </w:rPr>
        <w:t>. Th</w:t>
      </w:r>
      <w:r w:rsidR="002125D1" w:rsidRPr="00EA3E14">
        <w:rPr>
          <w:color w:val="000000" w:themeColor="text1"/>
        </w:rPr>
        <w:t>e spraying process</w:t>
      </w:r>
      <w:r w:rsidRPr="00EA3E14">
        <w:rPr>
          <w:color w:val="000000" w:themeColor="text1"/>
        </w:rPr>
        <w:t xml:space="preserve"> is illustrated in </w:t>
      </w:r>
      <w:r w:rsidRPr="00EA3E14">
        <w:rPr>
          <w:color w:val="000000" w:themeColor="text1"/>
        </w:rPr>
        <w:fldChar w:fldCharType="begin"/>
      </w:r>
      <w:r w:rsidRPr="00EA3E14">
        <w:rPr>
          <w:color w:val="000000" w:themeColor="text1"/>
        </w:rPr>
        <w:instrText xml:space="preserve"> REF _Ref8809131 \h  \* MERGEFORMAT </w:instrText>
      </w:r>
      <w:r w:rsidRPr="00EA3E14">
        <w:rPr>
          <w:color w:val="000000" w:themeColor="text1"/>
        </w:rPr>
      </w:r>
      <w:r w:rsidRPr="00EA3E14">
        <w:rPr>
          <w:color w:val="000000" w:themeColor="text1"/>
        </w:rPr>
        <w:fldChar w:fldCharType="separate"/>
      </w:r>
      <w:r w:rsidR="008D2C5C" w:rsidRPr="008D2C5C">
        <w:rPr>
          <w:color w:val="000000" w:themeColor="text1"/>
        </w:rPr>
        <w:t xml:space="preserve">Figure </w:t>
      </w:r>
      <w:r w:rsidR="008D2C5C" w:rsidRPr="008D2C5C">
        <w:rPr>
          <w:noProof/>
          <w:color w:val="000000" w:themeColor="text1"/>
        </w:rPr>
        <w:t>3</w:t>
      </w:r>
      <w:r w:rsidRPr="00EA3E14">
        <w:rPr>
          <w:color w:val="000000" w:themeColor="text1"/>
        </w:rPr>
        <w:fldChar w:fldCharType="end"/>
      </w:r>
      <w:r w:rsidRPr="00EA3E14">
        <w:rPr>
          <w:color w:val="000000" w:themeColor="text1"/>
        </w:rPr>
        <w:t>.</w:t>
      </w:r>
      <w:r w:rsidR="002125D1" w:rsidRPr="00EA3E14">
        <w:rPr>
          <w:color w:val="000000" w:themeColor="text1"/>
        </w:rPr>
        <w:t xml:space="preserve"> </w:t>
      </w:r>
    </w:p>
    <w:p w14:paraId="27C05EFA" w14:textId="77777777" w:rsidR="00D3661D" w:rsidRPr="00EA3E14" w:rsidRDefault="00D3661D" w:rsidP="006B56B7">
      <w:pPr>
        <w:rPr>
          <w:color w:val="000000" w:themeColor="text1"/>
        </w:rPr>
      </w:pPr>
      <w:r w:rsidRPr="00EA3E14">
        <w:rPr>
          <w:noProof/>
          <w:color w:val="000000" w:themeColor="text1"/>
          <w:lang w:val="sv-SE"/>
        </w:rPr>
        <w:drawing>
          <wp:inline distT="0" distB="0" distL="0" distR="0" wp14:anchorId="4ED48490" wp14:editId="2587C71D">
            <wp:extent cx="5340350" cy="1635927"/>
            <wp:effectExtent l="0" t="0" r="0" b="254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ps.jpg"/>
                    <pic:cNvPicPr/>
                  </pic:nvPicPr>
                  <pic:blipFill>
                    <a:blip r:embed="rId28">
                      <a:extLst>
                        <a:ext uri="{28A0092B-C50C-407E-A947-70E740481C1C}">
                          <a14:useLocalDpi xmlns:a14="http://schemas.microsoft.com/office/drawing/2010/main" val="0"/>
                        </a:ext>
                      </a:extLst>
                    </a:blip>
                    <a:stretch>
                      <a:fillRect/>
                    </a:stretch>
                  </pic:blipFill>
                  <pic:spPr>
                    <a:xfrm>
                      <a:off x="0" y="0"/>
                      <a:ext cx="5359273" cy="1641724"/>
                    </a:xfrm>
                    <a:prstGeom prst="rect">
                      <a:avLst/>
                    </a:prstGeom>
                  </pic:spPr>
                </pic:pic>
              </a:graphicData>
            </a:graphic>
          </wp:inline>
        </w:drawing>
      </w:r>
    </w:p>
    <w:p w14:paraId="30AA1F5F" w14:textId="510B2B95" w:rsidR="00D3661D" w:rsidRPr="0049703B" w:rsidRDefault="00D3661D" w:rsidP="00045536">
      <w:pPr>
        <w:rPr>
          <w:i/>
          <w:sz w:val="22"/>
          <w:szCs w:val="22"/>
        </w:rPr>
      </w:pPr>
      <w:bookmarkStart w:id="53" w:name="_Ref8809131"/>
      <w:r w:rsidRPr="0049703B">
        <w:rPr>
          <w:i/>
          <w:sz w:val="22"/>
          <w:szCs w:val="22"/>
        </w:rPr>
        <w:t xml:space="preserve">Figure </w:t>
      </w:r>
      <w:r w:rsidRPr="0049703B">
        <w:rPr>
          <w:i/>
          <w:sz w:val="22"/>
          <w:szCs w:val="22"/>
        </w:rPr>
        <w:fldChar w:fldCharType="begin"/>
      </w:r>
      <w:r w:rsidRPr="0049703B">
        <w:rPr>
          <w:i/>
          <w:sz w:val="22"/>
          <w:szCs w:val="22"/>
        </w:rPr>
        <w:instrText xml:space="preserve"> SEQ Figure \* ARABIC </w:instrText>
      </w:r>
      <w:r w:rsidRPr="0049703B">
        <w:rPr>
          <w:i/>
          <w:sz w:val="22"/>
          <w:szCs w:val="22"/>
        </w:rPr>
        <w:fldChar w:fldCharType="separate"/>
      </w:r>
      <w:r w:rsidR="008D2C5C">
        <w:rPr>
          <w:i/>
          <w:noProof/>
          <w:sz w:val="22"/>
          <w:szCs w:val="22"/>
        </w:rPr>
        <w:t>3</w:t>
      </w:r>
      <w:r w:rsidRPr="0049703B">
        <w:rPr>
          <w:i/>
          <w:sz w:val="22"/>
          <w:szCs w:val="22"/>
        </w:rPr>
        <w:fldChar w:fldCharType="end"/>
      </w:r>
      <w:bookmarkEnd w:id="53"/>
      <w:r w:rsidRPr="0049703B">
        <w:rPr>
          <w:i/>
          <w:sz w:val="22"/>
          <w:szCs w:val="22"/>
        </w:rPr>
        <w:t xml:space="preserve">. </w:t>
      </w:r>
      <w:r w:rsidR="00511E15" w:rsidRPr="0049703B">
        <w:rPr>
          <w:i/>
          <w:sz w:val="22"/>
          <w:szCs w:val="22"/>
        </w:rPr>
        <w:t xml:space="preserve">Illustration of the suspension plasma spraying process: </w:t>
      </w:r>
      <w:r w:rsidRPr="0049703B">
        <w:rPr>
          <w:i/>
          <w:sz w:val="22"/>
          <w:szCs w:val="22"/>
        </w:rPr>
        <w:t>a) A</w:t>
      </w:r>
      <w:r w:rsidR="00FA518F" w:rsidRPr="0049703B">
        <w:rPr>
          <w:i/>
          <w:sz w:val="22"/>
          <w:szCs w:val="22"/>
        </w:rPr>
        <w:t>e</w:t>
      </w:r>
      <w:r w:rsidRPr="0049703B">
        <w:rPr>
          <w:i/>
          <w:sz w:val="22"/>
          <w:szCs w:val="22"/>
        </w:rPr>
        <w:t xml:space="preserve">rodynamic break-up of particles. b) Evaporation of solvent. c) Sintering/Agglomeration. d) Melting e) Evaporation from melt. f) Impact on substrate. Figure inspired by </w:t>
      </w:r>
      <w:r w:rsidRPr="0049703B">
        <w:rPr>
          <w:i/>
          <w:sz w:val="22"/>
          <w:szCs w:val="22"/>
        </w:rPr>
        <w:fldChar w:fldCharType="begin" w:fldLock="1"/>
      </w:r>
      <w:r w:rsidR="00544E06">
        <w:rPr>
          <w:i/>
          <w:sz w:val="22"/>
          <w:szCs w:val="22"/>
        </w:rPr>
        <w:instrText>ADDIN CSL_CITATION {"citationItems":[{"id":"ITEM-1","itemData":{"DOI":"10.1016/j.surfcoat.2009.03.005","ISSN":"0257-8972","author":[{"dropping-particle":"","family":"Pawlowski","given":"Lech","non-dropping-particle":"","parse-names":false,"suffix":""}],"container-title":"Surface &amp; Coatings Technology","id":"ITEM-1","issue":"19","issued":{"date-parts":[["2009"]]},"page":"2807-2829","publisher":"Elsevier B.V.","title":"Surface &amp; Coatings Technology Suspension and solution thermal spray coatings","type":"article-journal","volume":"203"},"uris":["http://www.mendeley.com/documents/?uuid=54c5c8fe-87ce-4568-b79a-ec30b804802d"]}],"mendeley":{"formattedCitation":"[20]","plainTextFormattedCitation":"[20]","previouslyFormattedCitation":"[20]"},"properties":{"noteIndex":0},"schema":"https://github.com/citation-style-language/schema/raw/master/csl-citation.json"}</w:instrText>
      </w:r>
      <w:r w:rsidRPr="0049703B">
        <w:rPr>
          <w:i/>
          <w:sz w:val="22"/>
          <w:szCs w:val="22"/>
        </w:rPr>
        <w:fldChar w:fldCharType="separate"/>
      </w:r>
      <w:r w:rsidR="00C2413A" w:rsidRPr="00C2413A">
        <w:rPr>
          <w:noProof/>
          <w:sz w:val="22"/>
          <w:szCs w:val="22"/>
        </w:rPr>
        <w:t>[20]</w:t>
      </w:r>
      <w:r w:rsidRPr="0049703B">
        <w:rPr>
          <w:i/>
          <w:sz w:val="22"/>
          <w:szCs w:val="22"/>
        </w:rPr>
        <w:fldChar w:fldCharType="end"/>
      </w:r>
      <w:r w:rsidR="00954C2C" w:rsidRPr="0049703B">
        <w:rPr>
          <w:i/>
          <w:sz w:val="22"/>
          <w:szCs w:val="22"/>
        </w:rPr>
        <w:t>.</w:t>
      </w:r>
    </w:p>
    <w:p w14:paraId="05AD0F13" w14:textId="6FFFD33E" w:rsidR="001D48A4" w:rsidRPr="00EA3E14" w:rsidRDefault="001D48A4" w:rsidP="006B56B7">
      <w:pPr>
        <w:pStyle w:val="Heading4"/>
        <w:rPr>
          <w:color w:val="000000" w:themeColor="text1"/>
        </w:rPr>
      </w:pPr>
      <w:bookmarkStart w:id="54" w:name="_Toc9590144"/>
      <w:r w:rsidRPr="00EA3E14">
        <w:rPr>
          <w:color w:val="000000" w:themeColor="text1"/>
        </w:rPr>
        <w:t>Formation of columnar structure in SPS coatings</w:t>
      </w:r>
      <w:bookmarkEnd w:id="54"/>
    </w:p>
    <w:p w14:paraId="29A78BC9" w14:textId="5598FAD9" w:rsidR="006B56B7" w:rsidRPr="00EA3E14" w:rsidRDefault="00666E3C" w:rsidP="00783E03">
      <w:pPr>
        <w:rPr>
          <w:color w:val="000000" w:themeColor="text1"/>
        </w:rPr>
      </w:pPr>
      <w:r w:rsidRPr="00EA3E14">
        <w:rPr>
          <w:color w:val="000000" w:themeColor="text1"/>
        </w:rPr>
        <w:t>As mentioned earlier,</w:t>
      </w:r>
      <w:r w:rsidR="00954C2C" w:rsidRPr="00EA3E14">
        <w:rPr>
          <w:color w:val="000000" w:themeColor="text1"/>
        </w:rPr>
        <w:t xml:space="preserve"> a</w:t>
      </w:r>
      <w:r w:rsidRPr="00EA3E14">
        <w:rPr>
          <w:color w:val="000000" w:themeColor="text1"/>
        </w:rPr>
        <w:t xml:space="preserve"> c</w:t>
      </w:r>
      <w:r w:rsidR="006B56B7" w:rsidRPr="00EA3E14">
        <w:rPr>
          <w:color w:val="000000" w:themeColor="text1"/>
        </w:rPr>
        <w:t xml:space="preserve">olumnar structure is of importance for the properties of the </w:t>
      </w:r>
      <w:r w:rsidR="005C1E0C">
        <w:rPr>
          <w:color w:val="000000" w:themeColor="text1"/>
        </w:rPr>
        <w:t>top coat</w:t>
      </w:r>
      <w:r w:rsidR="006B56B7" w:rsidRPr="00EA3E14">
        <w:rPr>
          <w:color w:val="000000" w:themeColor="text1"/>
        </w:rPr>
        <w:t xml:space="preserve">. The spraying parameters will be of importance for the final microstructure of the coating </w:t>
      </w:r>
      <w:r w:rsidRPr="00EA3E14">
        <w:rPr>
          <w:color w:val="000000" w:themeColor="text1"/>
        </w:rPr>
        <w:t xml:space="preserve">by </w:t>
      </w:r>
      <w:r w:rsidR="006B56B7" w:rsidRPr="00EA3E14">
        <w:rPr>
          <w:color w:val="000000" w:themeColor="text1"/>
        </w:rPr>
        <w:t xml:space="preserve">introducing porosity in a controlled manner. Areas of </w:t>
      </w:r>
      <w:r w:rsidR="00810B72">
        <w:rPr>
          <w:color w:val="000000" w:themeColor="text1"/>
        </w:rPr>
        <w:t>increased</w:t>
      </w:r>
      <w:r w:rsidR="006B56B7" w:rsidRPr="00EA3E14">
        <w:rPr>
          <w:color w:val="000000" w:themeColor="text1"/>
        </w:rPr>
        <w:t xml:space="preserve"> porosity act as</w:t>
      </w:r>
      <w:r w:rsidR="0039408C">
        <w:rPr>
          <w:color w:val="000000" w:themeColor="text1"/>
        </w:rPr>
        <w:t xml:space="preserve"> inter-columnar </w:t>
      </w:r>
      <w:r w:rsidR="00ED15FA">
        <w:rPr>
          <w:color w:val="000000" w:themeColor="text1"/>
        </w:rPr>
        <w:t>spacing</w:t>
      </w:r>
      <w:r w:rsidR="0039408C" w:rsidRPr="00EA3E14">
        <w:rPr>
          <w:color w:val="000000" w:themeColor="text1"/>
        </w:rPr>
        <w:t xml:space="preserve"> </w:t>
      </w:r>
      <w:r w:rsidR="006B56B7" w:rsidRPr="00EA3E14">
        <w:rPr>
          <w:color w:val="000000" w:themeColor="text1"/>
        </w:rPr>
        <w:t>between columns</w:t>
      </w:r>
      <w:r w:rsidR="0039408C">
        <w:rPr>
          <w:color w:val="000000" w:themeColor="text1"/>
        </w:rPr>
        <w:t>. Since the inter-columnar spacing contains some material</w:t>
      </w:r>
      <w:r w:rsidR="003E5885">
        <w:rPr>
          <w:color w:val="000000" w:themeColor="text1"/>
        </w:rPr>
        <w:t>,</w:t>
      </w:r>
      <w:r w:rsidR="006B56B7" w:rsidRPr="00EA3E14">
        <w:rPr>
          <w:color w:val="000000" w:themeColor="text1"/>
        </w:rPr>
        <w:t xml:space="preserve"> </w:t>
      </w:r>
      <w:r w:rsidR="0039408C">
        <w:rPr>
          <w:color w:val="000000" w:themeColor="text1"/>
        </w:rPr>
        <w:t>it can still</w:t>
      </w:r>
      <w:r w:rsidR="0039408C" w:rsidRPr="00EA3E14">
        <w:rPr>
          <w:color w:val="000000" w:themeColor="text1"/>
        </w:rPr>
        <w:t xml:space="preserve"> </w:t>
      </w:r>
      <w:r w:rsidR="006B56B7" w:rsidRPr="00EA3E14">
        <w:rPr>
          <w:color w:val="000000" w:themeColor="text1"/>
        </w:rPr>
        <w:t xml:space="preserve">stop the heat from reaching the substrate </w:t>
      </w:r>
      <w:r w:rsidR="006B56B7" w:rsidRPr="00EA3E14">
        <w:rPr>
          <w:color w:val="000000" w:themeColor="text1"/>
        </w:rPr>
        <w:fldChar w:fldCharType="begin" w:fldLock="1"/>
      </w:r>
      <w:r w:rsidR="00544E06">
        <w:rPr>
          <w:color w:val="000000" w:themeColor="text1"/>
        </w:rPr>
        <w:instrText>ADDIN CSL_CITATION {"citationItems":[{"id":"ITEM-1","itemData":{"DOI":"10.1007/s11666-017-0584-z","author":[{"dropping-particle":"","family":"Bernard","given":"Benjamin","non-dropping-particle":"","parse-names":false,"suffix":""},{"dropping-particle":"","family":"Schick","given":"Vincent","non-dropping-particle":"","parse-names":false,"suffix":""}],"id":"ITEM-1","issued":{"date-parts":[["2017"]]},"page":"1025-1037","title":"Effect of Suspension Plasma-Sprayed YSZ Columnar Microstructure and Bond Coat Surface Preparation on Thermal Barrier Coating Properties","type":"article-journal"},"uris":["http://www.mendeley.com/documents/?uuid=1d392862-213f-4dc0-83b2-dc50f258ec64"]}],"mendeley":{"formattedCitation":"[23]","plainTextFormattedCitation":"[23]","previouslyFormattedCitation":"[23]"},"properties":{"noteIndex":0},"schema":"https://github.com/citation-style-language/schema/raw/master/csl-citation.json"}</w:instrText>
      </w:r>
      <w:r w:rsidR="006B56B7" w:rsidRPr="00EA3E14">
        <w:rPr>
          <w:color w:val="000000" w:themeColor="text1"/>
        </w:rPr>
        <w:fldChar w:fldCharType="separate"/>
      </w:r>
      <w:r w:rsidR="00C2413A" w:rsidRPr="00C2413A">
        <w:rPr>
          <w:noProof/>
          <w:color w:val="000000" w:themeColor="text1"/>
        </w:rPr>
        <w:t>[23]</w:t>
      </w:r>
      <w:r w:rsidR="006B56B7" w:rsidRPr="00EA3E14">
        <w:rPr>
          <w:color w:val="000000" w:themeColor="text1"/>
        </w:rPr>
        <w:fldChar w:fldCharType="end"/>
      </w:r>
      <w:r w:rsidR="006B56B7" w:rsidRPr="00EA3E14">
        <w:rPr>
          <w:color w:val="000000" w:themeColor="text1"/>
        </w:rPr>
        <w:fldChar w:fldCharType="begin" w:fldLock="1"/>
      </w:r>
      <w:r w:rsidR="00544E06">
        <w:rPr>
          <w:color w:val="000000" w:themeColor="text1"/>
        </w:rPr>
        <w:instrText>ADDIN CSL_CITATION {"citationItems":[{"id":"ITEM-1","itemData":{"DOI":"10.1016/j.surfcoat.2016.06.010","ISSN":"02578972","abstract":"Improving efficiency of hot section components of aero engines such as turbine blades or nozzle guide vanes is critical for the aircraft industry. Over many years, the development of advanced Thermal Barrier Coatings (TBCs) has been a field of active research to achieve this purpose. Electron Beam Physical Vapor Deposition (EB-PVD) and Atmospheric Plasma Spraying (APS) processes are widely used to apply TBCs on metal substrates. High costs and rather high thermal conductivities of EB-PVD coatings, as well as low thermal lifetime of APS ones, are real drawbacks for next generations of turbine engines. In this study, Suspension Plasma Spraying (SPS) was assessed to improve TBC thermal properties. It was shown that the SPS process allows to perform columnar microstructure easily tunable in terms of both compaction of columnar structure and thermal conductivity. Thermal conductivities were in the 0.7–1.25 W·m − 1 ·K − 1 range for SPS coatings while values of 0.9 and 1.5 W·m − 1 ·K − 1 were measured for APS and EB-PVD coatings, respectively. The effect of heat conduction paths, which impact thermal diffusivity values, was highlighted for the columnar structure.","author":[{"dropping-particle":"","family":"Bernard","given":"Benjamin","non-dropping-particle":"","parse-names":false,"suffix":""},{"dropping-particle":"","family":"Quet","given":"Aurélie","non-dropping-particle":"","parse-names":false,"suffix":""},{"dropping-particle":"","family":"Bianchi","given":"Luc","non-dropping-particle":"","parse-names":false,"suffix":""},{"dropping-particle":"","family":"Joulia","given":"Aurélien","non-dropping-particle":"","parse-names":false,"suffix":""},{"dropping-particle":"","family":"Malié","given":"André","non-dropping-particle":"","parse-names":false,"suffix":""},{"dropping-particle":"","family":"Schick","given":"Vincent","non-dropping-particle":"","parse-names":false,"suffix":""},{"dropping-particle":"","family":"Rémy","given":"Benjamin","non-dropping-particle":"","parse-names":false,"suffix":""}],"container-title":"Surface and Coatings Technology","id":"ITEM-1","issued":{"date-parts":[["2017"]]},"page":"122-128","publisher":"Elsevier B.V.","title":"Thermal insulation properties of YSZ coatings: Suspension Plasma Spraying (SPS) versus Electron Beam Physical Vapor Deposition (EB-PVD) and Atmospheric Plasma Spraying (APS)","type":"article-journal","volume":"318"},"uris":["http://www.mendeley.com/documents/?uuid=ebe6dc74-9d98-4283-bbb9-314f013b9341"]}],"mendeley":{"formattedCitation":"[24]","plainTextFormattedCitation":"[24]","previouslyFormattedCitation":"[24]"},"properties":{"noteIndex":0},"schema":"https://github.com/citation-style-language/schema/raw/master/csl-citation.json"}</w:instrText>
      </w:r>
      <w:r w:rsidR="006B56B7" w:rsidRPr="00EA3E14">
        <w:rPr>
          <w:color w:val="000000" w:themeColor="text1"/>
        </w:rPr>
        <w:fldChar w:fldCharType="separate"/>
      </w:r>
      <w:r w:rsidR="00C2413A" w:rsidRPr="00C2413A">
        <w:rPr>
          <w:noProof/>
          <w:color w:val="000000" w:themeColor="text1"/>
        </w:rPr>
        <w:t>[24]</w:t>
      </w:r>
      <w:r w:rsidR="006B56B7" w:rsidRPr="00EA3E14">
        <w:rPr>
          <w:color w:val="000000" w:themeColor="text1"/>
        </w:rPr>
        <w:fldChar w:fldCharType="end"/>
      </w:r>
      <w:r w:rsidR="006B56B7" w:rsidRPr="00EA3E14">
        <w:rPr>
          <w:color w:val="000000" w:themeColor="text1"/>
        </w:rPr>
        <w:t xml:space="preserve">. </w:t>
      </w:r>
      <w:r w:rsidR="00783E03" w:rsidRPr="00EA3E14">
        <w:rPr>
          <w:color w:val="000000" w:themeColor="text1"/>
        </w:rPr>
        <w:t>B</w:t>
      </w:r>
      <w:r w:rsidR="006B56B7" w:rsidRPr="00EA3E14">
        <w:rPr>
          <w:color w:val="000000" w:themeColor="text1"/>
        </w:rPr>
        <w:t>y forming columnar structure, the coating can thermally expand without cracking.</w:t>
      </w:r>
    </w:p>
    <w:p w14:paraId="0F99B319" w14:textId="57ED600F" w:rsidR="00780AEB" w:rsidRPr="00EA3E14" w:rsidRDefault="00780AEB" w:rsidP="006B56B7">
      <w:pPr>
        <w:rPr>
          <w:color w:val="000000" w:themeColor="text1"/>
          <w:lang w:eastAsia="en-US"/>
        </w:rPr>
      </w:pPr>
    </w:p>
    <w:p w14:paraId="26C61B7A" w14:textId="2AB90E58" w:rsidR="00E35DA2" w:rsidRDefault="00083635" w:rsidP="006B56B7">
      <w:pPr>
        <w:rPr>
          <w:color w:val="000000" w:themeColor="text1"/>
        </w:rPr>
      </w:pPr>
      <w:r w:rsidRPr="00EA3E14">
        <w:rPr>
          <w:color w:val="000000" w:themeColor="text1"/>
        </w:rPr>
        <w:t>The single splats formed of plasma sprayed YSZ are mostly circular or elliptic</w:t>
      </w:r>
      <w:r w:rsidR="003E5885">
        <w:rPr>
          <w:color w:val="000000" w:themeColor="text1"/>
        </w:rPr>
        <w:t xml:space="preserve"> </w:t>
      </w:r>
      <w:r w:rsidRPr="00EA3E14">
        <w:rPr>
          <w:color w:val="000000" w:themeColor="text1"/>
        </w:rPr>
        <w:fldChar w:fldCharType="begin" w:fldLock="1"/>
      </w:r>
      <w:r w:rsidR="00544E06">
        <w:rPr>
          <w:color w:val="000000" w:themeColor="text1"/>
        </w:rPr>
        <w:instrText>ADDIN CSL_CITATION {"citationItems":[{"id":"ITEM-1","itemData":{"DOI":"10.1016/S0040-6090(01)01360-8","ISBN":"0040-6090","ISSN":"00406090","author":[{"dropping-particle":"","family":"Chraska","given":"Tomas","non-dropping-particle":"","parse-names":false,"suffix":""},{"dropping-particle":"","family":"King","given":"Alexander H.","non-dropping-particle":"","parse-names":false,"suffix":""}],"container-title":"Thin Solid Films","id":"ITEM-1","issue":"1-2","issued":{"date-parts":[["2001"]]},"page":"30-39","title":"Transmission electron microscopy study of rapid solidification of plasma sprayed zirconia — part I. First splat solidification","type":"article-journal","volume":"397"},"uris":["http://www.mendeley.com/documents/?uuid=38a35008-a2e0-3fac-946b-fa211e51d032"]}],"mendeley":{"formattedCitation":"[25]","plainTextFormattedCitation":"[25]","previouslyFormattedCitation":"[25]"},"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[25]</w:t>
      </w:r>
      <w:r w:rsidRPr="00EA3E14">
        <w:rPr>
          <w:color w:val="000000" w:themeColor="text1"/>
        </w:rPr>
        <w:fldChar w:fldCharType="end"/>
      </w:r>
      <w:r w:rsidR="003E5885">
        <w:rPr>
          <w:color w:val="000000" w:themeColor="text1"/>
        </w:rPr>
        <w:t>.</w:t>
      </w:r>
      <w:r w:rsidRPr="00EA3E14">
        <w:rPr>
          <w:color w:val="000000" w:themeColor="text1"/>
        </w:rPr>
        <w:t xml:space="preserve"> The smaller splats more often stick to the substrate while splats that are bigger (1 </w:t>
      </w:r>
      <m:oMath>
        <m:r>
          <w:rPr>
            <w:rFonts w:ascii="Cambria Math" w:hAnsi="Cambria Math"/>
            <w:color w:val="000000" w:themeColor="text1"/>
          </w:rPr>
          <m:t>μ</m:t>
        </m:r>
      </m:oMath>
      <w:r w:rsidR="00954C2C" w:rsidRPr="00EA3E14">
        <w:rPr>
          <w:color w:val="000000" w:themeColor="text1"/>
        </w:rPr>
        <w:t>m</w:t>
      </w:r>
      <w:r w:rsidRPr="00EA3E14">
        <w:rPr>
          <w:color w:val="000000" w:themeColor="text1"/>
        </w:rPr>
        <w:t xml:space="preserve"> a</w:t>
      </w:r>
      <w:r w:rsidR="00954C2C" w:rsidRPr="00EA3E14">
        <w:rPr>
          <w:color w:val="000000" w:themeColor="text1"/>
        </w:rPr>
        <w:t>nd</w:t>
      </w:r>
      <w:r w:rsidRPr="00EA3E14">
        <w:rPr>
          <w:color w:val="000000" w:themeColor="text1"/>
        </w:rPr>
        <w:t xml:space="preserve"> more) crack easily and fall off. About 30% of the splats are small</w:t>
      </w:r>
      <w:r w:rsidR="003E5885">
        <w:rPr>
          <w:color w:val="000000" w:themeColor="text1"/>
        </w:rPr>
        <w:t>,</w:t>
      </w:r>
      <w:r w:rsidRPr="00EA3E14">
        <w:rPr>
          <w:color w:val="000000" w:themeColor="text1"/>
        </w:rPr>
        <w:t xml:space="preserve"> the rest (the bigger ones) could probably be agglomerates of small particles </w:t>
      </w:r>
      <w:r w:rsidRPr="00EA3E14">
        <w:rPr>
          <w:color w:val="000000" w:themeColor="text1"/>
        </w:rPr>
        <w:fldChar w:fldCharType="begin" w:fldLock="1"/>
      </w:r>
      <w:r w:rsidR="00544E06">
        <w:rPr>
          <w:color w:val="000000" w:themeColor="text1"/>
        </w:rPr>
        <w:instrText>ADDIN CSL_CITATION {"citationItems":[{"id":"ITEM-1","itemData":{"DOI":"10.1080/02670844.2017.1309516","ISSN":"0267-0844","author":[{"dropping-particle":"","family":"Ekberg","given":"Johanna","non-dropping-particle":"","parse-names":false,"suffix":""},{"dropping-particle":"","family":"Klement","given":"Uta","non-dropping-particle":"","parse-names":false,"suffix":""},{"dropping-particle":"","family":"Björklund","given":"Stefan","non-dropping-particle":"","parse-names":false,"suffix":""}],"container-title":"Surface Engineering","id":"ITEM-1","issue":"0","issued":{"date-parts":[["2017"]]},"page":"1-5","publisher":"Taylor &amp; Francis","title":"Analysis of single splats produced by axial suspension plasma spraying Analysis of single splats produced by axial suspension plasma spraying","type":"article-journal","volume":"00"},"uris":["http://www.mendeley.com/documents/?uuid=22067c38-2009-4371-8331-81310eacf144"]}],"mendeley":{"formattedCitation":"[26]","plainTextFormattedCitation":"[26]","previouslyFormattedCitation":"[26]"},"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[26]</w:t>
      </w:r>
      <w:r w:rsidRPr="00EA3E14">
        <w:rPr>
          <w:color w:val="000000" w:themeColor="text1"/>
        </w:rPr>
        <w:fldChar w:fldCharType="end"/>
      </w:r>
      <w:r w:rsidRPr="00EA3E14">
        <w:rPr>
          <w:color w:val="000000" w:themeColor="text1"/>
        </w:rPr>
        <w:t xml:space="preserve">. The splat formation </w:t>
      </w:r>
      <w:r w:rsidR="003E5885">
        <w:rPr>
          <w:color w:val="000000" w:themeColor="text1"/>
        </w:rPr>
        <w:t>is</w:t>
      </w:r>
      <w:r w:rsidRPr="00EA3E14">
        <w:rPr>
          <w:color w:val="000000" w:themeColor="text1"/>
        </w:rPr>
        <w:t xml:space="preserve"> of great importance to understand the formation of the columnar structure in coatings. </w:t>
      </w:r>
    </w:p>
    <w:p w14:paraId="685F37D0" w14:textId="77777777" w:rsidR="00E35DA2" w:rsidRDefault="00E35DA2" w:rsidP="006B56B7">
      <w:pPr>
        <w:rPr>
          <w:color w:val="000000" w:themeColor="text1"/>
        </w:rPr>
      </w:pPr>
    </w:p>
    <w:p w14:paraId="3F371593" w14:textId="38721A06" w:rsidR="009E148E" w:rsidRPr="00EA3E14" w:rsidRDefault="00083635" w:rsidP="006B56B7">
      <w:pPr>
        <w:rPr>
          <w:color w:val="000000" w:themeColor="text1"/>
          <w:lang w:eastAsia="en-US"/>
        </w:rPr>
      </w:pPr>
      <w:proofErr w:type="spellStart"/>
      <w:r w:rsidRPr="00EA3E14">
        <w:rPr>
          <w:color w:val="000000" w:themeColor="text1"/>
        </w:rPr>
        <w:lastRenderedPageBreak/>
        <w:t>VanEvery</w:t>
      </w:r>
      <w:proofErr w:type="spellEnd"/>
      <w:r w:rsidR="00EB548F">
        <w:rPr>
          <w:color w:val="000000" w:themeColor="text1"/>
        </w:rPr>
        <w:t xml:space="preserve"> et al.</w:t>
      </w:r>
      <w:r w:rsidRPr="00EA3E14">
        <w:rPr>
          <w:color w:val="000000" w:themeColor="text1"/>
        </w:rPr>
        <w:t xml:space="preserve"> </w:t>
      </w:r>
      <w:r w:rsidRPr="00EA3E14">
        <w:rPr>
          <w:color w:val="000000" w:themeColor="text1"/>
        </w:rPr>
        <w:fldChar w:fldCharType="begin" w:fldLock="1"/>
      </w:r>
      <w:r w:rsidR="00544E06">
        <w:rPr>
          <w:color w:val="000000" w:themeColor="text1"/>
        </w:rPr>
        <w:instrText>ADDIN CSL_CITATION {"citationItems":[{"id":"ITEM-1","itemData":{"DOI":"10.1007/s11666-011-9632-2","ISBN":"1166601196","ISSN":"10599630","abstract":"The suspension plasma spray (SPS) process was used to produce coatings from yttria-stabilized zirconia (YSZ) powders with median diams. of 15 μm and 80 nm.  The powder-ethanol suspensions made with 15-μm diam. YSZ particles formed coatings with microstructures typical of the air plasma spray (APS) process, while suspensions made with 80-nm diam. YSZ powder yielded a coarse columnar microstructure not obsd. in APS coatings.  To explain the formation mechanisms of these different microstructures, a hypothesis is presented which relates the dependence of YSZ droplet flight paths on droplet diam. to variations in deposition behavior.  The thermal cond. (kth) of columnar SPS coatings was measured as a function of temp. in the as-sprayed condition and after a 50 h, 1200 °C heat treatment.  Coatings produced from suspensions contg. 80 nm YSZ particles at powder concns. of 2, 8, and 11 wt.% exhibited significantly different kth values.  These differences are connected to microstructural variations between the SPS coatings produced by the three suspension formulations.  Heat treatment increased the kth of the coatings generated from suspensions contg. 2 and 11 wt.% of 80 nm YSZ powder, but this kth increase was less than has been obsd. in APS coatings. [on SciFinder(R)]","author":[{"dropping-particle":"","family":"Vanevery","given":"Kent","non-dropping-particle":"","parse-names":false,"suffix":""},{"dropping-particle":"","family":"Krane","given":"Matthew J.M.","non-dropping-particle":"","parse-names":false,"suffix":""},{"dropping-particle":"","family":"Trice","given":"Rodney W.","non-dropping-particle":"","parse-names":false,"suffix":""},{"dropping-particle":"","family":"Wang","given":"Hsin","non-dropping-particle":"","parse-names":false,"suffix":""},{"dropping-particle":"","family":"Porter","given":"Wallace","non-dropping-particle":"","parse-names":false,"suffix":""},{"dropping-particle":"","family":"Besser","given":"Matthew","non-dropping-particle":"","parse-names":false,"suffix":""},{"dropping-particle":"","family":"Sordelet","given":"Daniel","non-dropping-particle":"","parse-names":false,"suffix":""},{"dropping-particle":"","family":"Ilavsky","given":"Jan","non-dropping-particle":"","parse-names":false,"suffix":""},{"dropping-particle":"","family":"Almer","given":"Jonathan","non-dropping-particle":"","parse-names":false,"suffix":""}],"container-title":"Journal of Thermal Spray Technology","id":"ITEM-1","issue":"4","issued":{"date-parts":[["2011"]]},"page":"817-828","title":"Column formation in suspension plasma-sprayed coatings and resultant thermal properties","type":"article-journal","volume":"20"},"uris":["http://www.mendeley.com/documents/?uuid=dfa8b2cc-ecfb-4226-983e-844adf51a462"]}],"mendeley":{"formattedCitation":"[27]","plainTextFormattedCitation":"[27]","previouslyFormattedCitation":"[27]"},"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[27]</w:t>
      </w:r>
      <w:r w:rsidRPr="00EA3E14">
        <w:rPr>
          <w:color w:val="000000" w:themeColor="text1"/>
        </w:rPr>
        <w:fldChar w:fldCharType="end"/>
      </w:r>
      <w:r w:rsidRPr="00EA3E14">
        <w:rPr>
          <w:color w:val="000000" w:themeColor="text1"/>
        </w:rPr>
        <w:t xml:space="preserve"> have proposed a model for the growth of SPS coatings. </w:t>
      </w:r>
      <w:r w:rsidR="00954C2C" w:rsidRPr="00EA3E14">
        <w:rPr>
          <w:color w:val="000000" w:themeColor="text1"/>
        </w:rPr>
        <w:t>They</w:t>
      </w:r>
      <w:r w:rsidRPr="00EA3E14">
        <w:rPr>
          <w:color w:val="000000" w:themeColor="text1"/>
        </w:rPr>
        <w:t xml:space="preserve"> suggest</w:t>
      </w:r>
      <w:r w:rsidR="00EB548F">
        <w:rPr>
          <w:color w:val="000000" w:themeColor="text1"/>
        </w:rPr>
        <w:t>ed</w:t>
      </w:r>
      <w:r w:rsidRPr="00EA3E14">
        <w:rPr>
          <w:color w:val="000000" w:themeColor="text1"/>
        </w:rPr>
        <w:t xml:space="preserve"> that depending on the size of the droplets hitting the substrate, the asperities in the substrate could be considered a breeding ground for the columnar structure of which the microstructure of the coating is built of. If the droplets are small, less </w:t>
      </w:r>
      <w:r w:rsidR="00BD06A2" w:rsidRPr="00EA3E14">
        <w:rPr>
          <w:color w:val="000000" w:themeColor="text1"/>
        </w:rPr>
        <w:t>than</w:t>
      </w:r>
      <w:r w:rsidRPr="00EA3E14">
        <w:rPr>
          <w:color w:val="000000" w:themeColor="text1"/>
        </w:rPr>
        <w:t xml:space="preserve"> </w:t>
      </w:r>
      <w:r w:rsidR="00954C2C" w:rsidRPr="00EA3E14">
        <w:rPr>
          <w:color w:val="000000" w:themeColor="text1"/>
        </w:rPr>
        <w:t>1</w:t>
      </w:r>
      <m:oMath>
        <m:r>
          <w:rPr>
            <w:rFonts w:ascii="Cambria Math" w:hAnsi="Cambria Math"/>
            <w:color w:val="000000" w:themeColor="text1"/>
          </w:rPr>
          <m:t xml:space="preserve"> μ</m:t>
        </m:r>
      </m:oMath>
      <w:r w:rsidR="00954C2C" w:rsidRPr="00EA3E14">
        <w:rPr>
          <w:color w:val="000000" w:themeColor="text1"/>
        </w:rPr>
        <w:t>m</w:t>
      </w:r>
      <w:r w:rsidRPr="00EA3E14">
        <w:rPr>
          <w:color w:val="000000" w:themeColor="text1"/>
        </w:rPr>
        <w:t xml:space="preserve">, the asperities could act as shadowing structures on which the splats </w:t>
      </w:r>
      <w:r w:rsidR="00954C2C" w:rsidRPr="00EA3E14">
        <w:rPr>
          <w:color w:val="000000" w:themeColor="text1"/>
        </w:rPr>
        <w:t>grow</w:t>
      </w:r>
      <w:r w:rsidRPr="00EA3E14">
        <w:rPr>
          <w:color w:val="000000" w:themeColor="text1"/>
        </w:rPr>
        <w:t xml:space="preserve">. </w:t>
      </w:r>
      <w:r w:rsidR="00954C2C" w:rsidRPr="00EA3E14">
        <w:rPr>
          <w:color w:val="000000" w:themeColor="text1"/>
        </w:rPr>
        <w:t>The splats can then f</w:t>
      </w:r>
      <w:r w:rsidRPr="00EA3E14">
        <w:rPr>
          <w:color w:val="000000" w:themeColor="text1"/>
        </w:rPr>
        <w:t xml:space="preserve">orm dense columns as they grow. If the droplets are bigger, </w:t>
      </w:r>
      <m:oMath>
        <m:r>
          <w:rPr>
            <w:rFonts w:ascii="Cambria Math" w:hAnsi="Cambria Math"/>
            <w:color w:val="000000" w:themeColor="text1"/>
          </w:rPr>
          <m:t>∼1-5 μ</m:t>
        </m:r>
      </m:oMath>
      <w:r w:rsidR="00954C2C" w:rsidRPr="00EA3E14">
        <w:rPr>
          <w:color w:val="000000" w:themeColor="text1"/>
        </w:rPr>
        <w:t>m</w:t>
      </w:r>
      <w:r w:rsidRPr="00EA3E14">
        <w:rPr>
          <w:color w:val="000000" w:themeColor="text1"/>
        </w:rPr>
        <w:t xml:space="preserve">, porosity bands can form along the sides of the growing columns. If the droplets are bigger, the splats will be evenly spread out and form a more lamellar type of coating or porosity bands that grow in different directions, making the microstructure non-columnar. Not only the droplet but also the </w:t>
      </w:r>
      <w:r w:rsidRPr="00EA3E14">
        <w:rPr>
          <w:color w:val="000000" w:themeColor="text1"/>
          <w:lang w:val="en-GB" w:eastAsia="en-US"/>
        </w:rPr>
        <w:t>s</w:t>
      </w:r>
      <w:r w:rsidR="009E148E" w:rsidRPr="00EA3E14">
        <w:rPr>
          <w:color w:val="000000" w:themeColor="text1"/>
          <w:lang w:val="en-GB" w:eastAsia="en-US"/>
        </w:rPr>
        <w:t>urface roug</w:t>
      </w:r>
      <w:r w:rsidRPr="00EA3E14">
        <w:rPr>
          <w:color w:val="000000" w:themeColor="text1"/>
          <w:lang w:val="en-GB" w:eastAsia="en-US"/>
        </w:rPr>
        <w:t>h</w:t>
      </w:r>
      <w:r w:rsidR="009E148E" w:rsidRPr="00EA3E14">
        <w:rPr>
          <w:color w:val="000000" w:themeColor="text1"/>
          <w:lang w:val="en-GB" w:eastAsia="en-US"/>
        </w:rPr>
        <w:t xml:space="preserve">ness </w:t>
      </w:r>
      <w:r w:rsidRPr="00EA3E14">
        <w:rPr>
          <w:color w:val="000000" w:themeColor="text1"/>
          <w:lang w:val="en-GB" w:eastAsia="en-US"/>
        </w:rPr>
        <w:t>of the</w:t>
      </w:r>
      <w:r w:rsidR="009E148E" w:rsidRPr="00EA3E14">
        <w:rPr>
          <w:color w:val="000000" w:themeColor="text1"/>
          <w:lang w:val="en-GB" w:eastAsia="en-US"/>
        </w:rPr>
        <w:t xml:space="preserve"> bond coat</w:t>
      </w:r>
      <w:r w:rsidRPr="00EA3E14">
        <w:rPr>
          <w:color w:val="000000" w:themeColor="text1"/>
          <w:lang w:val="en-GB" w:eastAsia="en-US"/>
        </w:rPr>
        <w:t xml:space="preserve"> plays an important rol</w:t>
      </w:r>
      <w:r w:rsidR="00D04B24" w:rsidRPr="00EA3E14">
        <w:rPr>
          <w:color w:val="000000" w:themeColor="text1"/>
          <w:lang w:val="en-GB" w:eastAsia="en-US"/>
        </w:rPr>
        <w:t>e</w:t>
      </w:r>
      <w:r w:rsidRPr="00EA3E14">
        <w:rPr>
          <w:color w:val="000000" w:themeColor="text1"/>
          <w:lang w:val="en-GB" w:eastAsia="en-US"/>
        </w:rPr>
        <w:t xml:space="preserve"> in the growth of the </w:t>
      </w:r>
      <w:r w:rsidR="00D04B24" w:rsidRPr="00EA3E14">
        <w:rPr>
          <w:color w:val="000000" w:themeColor="text1"/>
          <w:lang w:val="en-GB" w:eastAsia="en-US"/>
        </w:rPr>
        <w:t>microstructure</w:t>
      </w:r>
      <w:r w:rsidR="008C40EF" w:rsidRPr="00EA3E14">
        <w:rPr>
          <w:color w:val="000000" w:themeColor="text1"/>
          <w:lang w:val="en-GB" w:eastAsia="en-US"/>
        </w:rPr>
        <w:t xml:space="preserve"> by acting as the mentioned asperities</w:t>
      </w:r>
      <w:r w:rsidR="009E148E" w:rsidRPr="00EA3E14">
        <w:rPr>
          <w:color w:val="000000" w:themeColor="text1"/>
          <w:lang w:val="en-GB" w:eastAsia="en-US"/>
        </w:rPr>
        <w:t xml:space="preserve"> </w:t>
      </w:r>
      <w:r w:rsidR="009E148E" w:rsidRPr="00EA3E14">
        <w:rPr>
          <w:color w:val="000000" w:themeColor="text1"/>
          <w:lang w:val="en-GB" w:eastAsia="en-US"/>
        </w:rPr>
        <w:fldChar w:fldCharType="begin" w:fldLock="1"/>
      </w:r>
      <w:r w:rsidR="00544E06">
        <w:rPr>
          <w:color w:val="000000" w:themeColor="text1"/>
          <w:lang w:val="en-GB" w:eastAsia="en-US"/>
        </w:rPr>
        <w:instrText>ADDIN CSL_CITATION {"citationItems":[{"id":"ITEM-1","itemData":{"DOI":"10.1007/s11666-015-0334-z","ISSN":"1059-9630","author":[{"dropping-particle":"","family":"Li","given":"Dachuan","non-dropping-particle":"","parse-names":false,"suffix":""},{"dropping-particle":"","family":"Wang","given":"Liang","non-dropping-particle":"","parse-names":false,"suffix":""},{"dropping-particle":"","family":"Yang","given":"Kai","non-dropping-particle":"","parse-names":false,"suffix":""},{"dropping-particle":"","family":"Tao","given":"Shunyan","non-dropping-particle":"","parse-names":false,"suffix":""},{"dropping-particle":"","family":"Zhong","given":"Xinghua","non-dropping-particle":"","parse-names":false,"suffix":""},{"dropping-particle":"","family":"Liu","given":"Chenguang","non-dropping-particle":"","parse-names":false,"suffix":""},{"dropping-particle":"","family":"Zhao","given":"Huayu","non-dropping-particle":"","parse-names":false,"suffix":""}],"container-title":"Journal of Thermal Spray Technology","id":"ITEM-1","issue":"8","issued":{"date-parts":[["2015"]]},"page":"1450-1458","publisher":"Springer US","title":"Effect of the Bond Coating Surface Morphology on Ceramic Splat Construction","type":"article-journal","volume":"24"},"uris":["http://www.mendeley.com/documents/?uuid=d64dee44-f083-4693-92e7-f3eab2861fd2"]}],"mendeley":{"formattedCitation":"[28]","plainTextFormattedCitation":"[28]","previouslyFormattedCitation":"[28]"},"properties":{"noteIndex":0},"schema":"https://github.com/citation-style-language/schema/raw/master/csl-citation.json"}</w:instrText>
      </w:r>
      <w:r w:rsidR="009E148E" w:rsidRPr="00EA3E14">
        <w:rPr>
          <w:color w:val="000000" w:themeColor="text1"/>
          <w:lang w:val="en-GB" w:eastAsia="en-US"/>
        </w:rPr>
        <w:fldChar w:fldCharType="separate"/>
      </w:r>
      <w:r w:rsidR="00C2413A" w:rsidRPr="00C2413A">
        <w:rPr>
          <w:noProof/>
          <w:color w:val="000000" w:themeColor="text1"/>
          <w:lang w:val="en-GB" w:eastAsia="en-US"/>
        </w:rPr>
        <w:t>[28]</w:t>
      </w:r>
      <w:r w:rsidR="009E148E" w:rsidRPr="00EA3E14">
        <w:rPr>
          <w:color w:val="000000" w:themeColor="text1"/>
          <w:lang w:val="en-GB" w:eastAsia="en-US"/>
        </w:rPr>
        <w:fldChar w:fldCharType="end"/>
      </w:r>
      <w:r w:rsidR="00D04B24" w:rsidRPr="00EA3E14">
        <w:rPr>
          <w:color w:val="000000" w:themeColor="text1"/>
          <w:lang w:val="en-GB" w:eastAsia="en-US"/>
        </w:rPr>
        <w:t>.</w:t>
      </w:r>
    </w:p>
    <w:p w14:paraId="2B571D10" w14:textId="31E14008" w:rsidR="001D48A4" w:rsidRPr="00EA3E14" w:rsidRDefault="001D48A4" w:rsidP="006B56B7">
      <w:pPr>
        <w:pStyle w:val="Heading4"/>
        <w:rPr>
          <w:color w:val="000000" w:themeColor="text1"/>
        </w:rPr>
      </w:pPr>
      <w:bookmarkStart w:id="55" w:name="_Toc9590145"/>
      <w:r w:rsidRPr="00EA3E14">
        <w:rPr>
          <w:color w:val="000000" w:themeColor="text1"/>
        </w:rPr>
        <w:t>Pore distribution in SPS produced TBCs</w:t>
      </w:r>
      <w:bookmarkEnd w:id="55"/>
    </w:p>
    <w:p w14:paraId="0CC7E79F" w14:textId="76F9246F" w:rsidR="001D48A4" w:rsidRDefault="0083301A" w:rsidP="006B56B7">
      <w:pPr>
        <w:rPr>
          <w:color w:val="000000" w:themeColor="text1"/>
        </w:rPr>
      </w:pPr>
      <w:r w:rsidRPr="00EA3E14">
        <w:rPr>
          <w:color w:val="000000" w:themeColor="text1"/>
        </w:rPr>
        <w:t xml:space="preserve">When the coating is produced with SPS, different parameters such as particle size of powder, distance from substrate and energy of the plasma plume result in different types of microstructure. The pore size distribution can range from a few nm to hundreds of microns. Also, the shape of the pores and the feather-like structure that is sought for in the </w:t>
      </w:r>
      <w:r w:rsidR="008C40EF" w:rsidRPr="00EA3E14">
        <w:rPr>
          <w:color w:val="000000" w:themeColor="text1"/>
        </w:rPr>
        <w:t>top coat</w:t>
      </w:r>
      <w:r w:rsidRPr="00EA3E14">
        <w:rPr>
          <w:color w:val="000000" w:themeColor="text1"/>
        </w:rPr>
        <w:t xml:space="preserve"> will be dependent on the </w:t>
      </w:r>
      <w:r w:rsidR="00D44B24">
        <w:rPr>
          <w:color w:val="000000" w:themeColor="text1"/>
        </w:rPr>
        <w:t xml:space="preserve">process </w:t>
      </w:r>
      <w:r w:rsidRPr="00EA3E14">
        <w:rPr>
          <w:color w:val="000000" w:themeColor="text1"/>
        </w:rPr>
        <w:t>parameters used. The whole range of the pore sizes distribution is difficult to measure with one technique. The resolution</w:t>
      </w:r>
      <w:r w:rsidR="00EC3DC4">
        <w:rPr>
          <w:color w:val="000000" w:themeColor="text1"/>
        </w:rPr>
        <w:t>s</w:t>
      </w:r>
      <w:r w:rsidRPr="00EA3E14">
        <w:rPr>
          <w:color w:val="000000" w:themeColor="text1"/>
        </w:rPr>
        <w:t xml:space="preserve"> </w:t>
      </w:r>
      <w:r w:rsidR="008C40EF" w:rsidRPr="00EA3E14">
        <w:rPr>
          <w:color w:val="000000" w:themeColor="text1"/>
        </w:rPr>
        <w:t>of</w:t>
      </w:r>
      <w:r w:rsidRPr="00EA3E14">
        <w:rPr>
          <w:color w:val="000000" w:themeColor="text1"/>
        </w:rPr>
        <w:t xml:space="preserve"> different analysis techniques show great variation in pore size distribution in the same coatings </w:t>
      </w:r>
      <w:r w:rsidRPr="00EA3E14">
        <w:rPr>
          <w:color w:val="000000" w:themeColor="text1"/>
        </w:rPr>
        <w:fldChar w:fldCharType="begin" w:fldLock="1"/>
      </w:r>
      <w:r w:rsidR="00544E06">
        <w:rPr>
          <w:color w:val="000000" w:themeColor="text1"/>
        </w:rPr>
        <w:instrText>ADDIN CSL_CITATION {"citationItems":[{"id":"ITEM-1","itemData":{"DOI":"10.4028/www.scientific.net/MSF.879.972","author":[{"dropping-particle":"","family":"Klement","given":"Uta","non-dropping-particle":"","parse-names":false,"suffix":""},{"dropping-particle":"","family":"Ekberg","given":"Johanna","non-dropping-particle":"","parse-names":false,"suffix":""},{"dropping-particle":"","family":"Ganvir","given":"Ashish","non-dropping-particle":"","parse-names":false,"suffix":""}],"id":"ITEM-1","issued":{"date-parts":[["2017"]]},"page":"972-977","title":"EBSD Analysis and Assessment of Porosity in Thermal Barrier Coatings Produced by Axial Suspension Plasma Spraying ( ASPS )","type":"article-journal","volume":"879"},"uris":["http://www.mendeley.com/documents/?uuid=4ced1612-a030-47d4-a0bf-e968c89258fb"]}],"mendeley":{"formattedCitation":"[29]","plainTextFormattedCitation":"[29]","previouslyFormattedCitation":"[29]"},"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[29]</w:t>
      </w:r>
      <w:r w:rsidRPr="00EA3E14">
        <w:rPr>
          <w:color w:val="000000" w:themeColor="text1"/>
        </w:rPr>
        <w:fldChar w:fldCharType="end"/>
      </w:r>
      <w:r w:rsidRPr="00EA3E14">
        <w:rPr>
          <w:color w:val="000000" w:themeColor="text1"/>
        </w:rPr>
        <w:fldChar w:fldCharType="begin" w:fldLock="1"/>
      </w:r>
      <w:r w:rsidR="00544E06">
        <w:rPr>
          <w:color w:val="000000" w:themeColor="text1"/>
        </w:rPr>
        <w:instrText>ADDIN CSL_CITATION {"citationItems":[{"id":"ITEM-1","itemData":{"DOI":"10.1007/s11666-015-0355-7","ISSN":"10599630","abstract":"© 2015, ASM International.Suspension plasma spraying is a relatively new thermal spaying technique to produce advanced thermal barrier coatings (TBCs) and enables production of coatings with a variety of structures—highly dense, highly porous, segmented, or columnar. This work investigates suspension plasma-sprayed TBCs produced using axial injection with different process parameters. The influence of coating microstructure on thermal properties was of specific interest. Tests carried out included microstructural analysis, phase analysis, determination of porosity, and pore size distribution, as well as thermal diffusivity/conductivity measurements. Results showed that axial suspension plasma spraying process makes it possible to produce various columnar-type coatings under different processing conditions. Significant influence of microstructural features on thermal properties of the coatings was noted. In particular, the process parameter-dependent microstructural attributes, such as porosity, column density, and crystallite size, were shown to govern the thermal diffusivity and thermal conductivity of the coating.","author":[{"dropping-particle":"","family":"Ganvir","given":"Ashish","non-dropping-particle":"","parse-names":false,"suffix":""},{"dropping-particle":"","family":"Curry","given":"Nicholas","non-dropping-particle":"","parse-names":false,"suffix":""},{"dropping-particle":"","family":"Markocsan","given":"Nicolaie","non-dropping-particle":"","parse-names":false,"suffix":""},{"dropping-particle":"","family":"Nylén","given":"Per","non-dropping-particle":"","parse-names":false,"suffix":""},{"dropping-particle":"","family":"Joshi","given":"Shrikant","non-dropping-particle":"","parse-names":false,"suffix":""},{"dropping-particle":"","family":"Vilemova","given":"Monika","non-dropping-particle":"","parse-names":false,"suffix":""},{"dropping-particle":"","family":"Pala","given":"Zdenek","non-dropping-particle":"","parse-names":false,"suffix":""}],"container-title":"Journal of Thermal Spray Technology","id":"ITEM-1","issue":"1-2","issued":{"date-parts":[["2016"]]},"page":"202-212","title":"Influence of Microstructure on Thermal Properties of Axial Suspension Plasma-Sprayed YSZ Thermal Barrier Coatings","type":"article-journal","volume":"25"},"uris":["http://www.mendeley.com/documents/?uuid=75702965-daab-434e-812b-3ff4e84c08d4"]}],"mendeley":{"formattedCitation":"[30]","plainTextFormattedCitation":"[30]","previouslyFormattedCitation":"[30]"},"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[30]</w:t>
      </w:r>
      <w:r w:rsidRPr="00EA3E14">
        <w:rPr>
          <w:color w:val="000000" w:themeColor="text1"/>
        </w:rPr>
        <w:fldChar w:fldCharType="end"/>
      </w:r>
      <w:r w:rsidRPr="00EA3E14">
        <w:rPr>
          <w:color w:val="000000" w:themeColor="text1"/>
        </w:rPr>
        <w:t>. The closed porosity cannot be reached by certain analysis technique</w:t>
      </w:r>
      <w:r w:rsidR="008C40EF" w:rsidRPr="00EA3E14">
        <w:rPr>
          <w:color w:val="000000" w:themeColor="text1"/>
        </w:rPr>
        <w:t>s</w:t>
      </w:r>
      <w:r w:rsidRPr="00EA3E14">
        <w:rPr>
          <w:color w:val="000000" w:themeColor="text1"/>
        </w:rPr>
        <w:t xml:space="preserve"> and this is a known problem </w:t>
      </w:r>
      <w:r w:rsidR="008C40EF" w:rsidRPr="00EA3E14">
        <w:rPr>
          <w:color w:val="000000" w:themeColor="text1"/>
        </w:rPr>
        <w:t>with</w:t>
      </w:r>
      <w:r w:rsidRPr="00EA3E14">
        <w:rPr>
          <w:color w:val="000000" w:themeColor="text1"/>
        </w:rPr>
        <w:t xml:space="preserve"> any technique that involves measurements with a media </w:t>
      </w:r>
      <w:r w:rsidR="008C40EF" w:rsidRPr="00EA3E14">
        <w:rPr>
          <w:color w:val="000000" w:themeColor="text1"/>
        </w:rPr>
        <w:t>that penetrates</w:t>
      </w:r>
      <w:r w:rsidRPr="00EA3E14">
        <w:rPr>
          <w:color w:val="000000" w:themeColor="text1"/>
        </w:rPr>
        <w:t xml:space="preserve"> the pores of the coating.</w:t>
      </w:r>
    </w:p>
    <w:p w14:paraId="640209EB" w14:textId="77777777" w:rsidR="00C91EA2" w:rsidRPr="00EA3E14" w:rsidRDefault="00C91EA2" w:rsidP="006B56B7">
      <w:pPr>
        <w:rPr>
          <w:color w:val="000000" w:themeColor="text1"/>
        </w:rPr>
      </w:pPr>
    </w:p>
    <w:p w14:paraId="2140729F" w14:textId="7E5F8677" w:rsidR="001D48A4" w:rsidRDefault="00384EC2" w:rsidP="006B56B7">
      <w:pPr>
        <w:pStyle w:val="Heading2"/>
        <w:rPr>
          <w:color w:val="000000" w:themeColor="text1"/>
        </w:rPr>
      </w:pPr>
      <w:bookmarkStart w:id="56" w:name="_Toc10010694"/>
      <w:bookmarkStart w:id="57" w:name="_Toc11928077"/>
      <w:r w:rsidRPr="00EA3E14">
        <w:rPr>
          <w:color w:val="000000" w:themeColor="text1"/>
        </w:rPr>
        <w:t>Analysis techniques</w:t>
      </w:r>
      <w:bookmarkStart w:id="58" w:name="_Toc9590146"/>
      <w:bookmarkEnd w:id="56"/>
      <w:bookmarkEnd w:id="57"/>
    </w:p>
    <w:p w14:paraId="31B67054" w14:textId="60FD65E0" w:rsidR="00B75CE6" w:rsidRDefault="00B75CE6" w:rsidP="00423306">
      <w:pPr>
        <w:rPr>
          <w:lang w:val="en-GB" w:eastAsia="en-US"/>
        </w:rPr>
      </w:pPr>
      <w:r>
        <w:rPr>
          <w:lang w:val="en-GB" w:eastAsia="en-US"/>
        </w:rPr>
        <w:t xml:space="preserve">The section is an introduction to the theory behind the techniques used to </w:t>
      </w:r>
      <w:r w:rsidR="00F85234">
        <w:rPr>
          <w:lang w:val="en-GB" w:eastAsia="en-US"/>
        </w:rPr>
        <w:t>characterize the</w:t>
      </w:r>
      <w:r>
        <w:rPr>
          <w:lang w:val="en-GB" w:eastAsia="en-US"/>
        </w:rPr>
        <w:t xml:space="preserve"> pores</w:t>
      </w:r>
      <w:r w:rsidR="00ED15FA">
        <w:rPr>
          <w:lang w:val="en-GB" w:eastAsia="en-US"/>
        </w:rPr>
        <w:t>,</w:t>
      </w:r>
      <w:r>
        <w:rPr>
          <w:lang w:val="en-GB" w:eastAsia="en-US"/>
        </w:rPr>
        <w:t xml:space="preserve"> and the </w:t>
      </w:r>
      <w:r w:rsidR="009B60C3">
        <w:rPr>
          <w:lang w:val="en-GB" w:eastAsia="en-US"/>
        </w:rPr>
        <w:t xml:space="preserve">overall </w:t>
      </w:r>
      <w:r>
        <w:rPr>
          <w:lang w:val="en-GB" w:eastAsia="en-US"/>
        </w:rPr>
        <w:t>structure of the top coat by using NMRC and SEM.</w:t>
      </w:r>
    </w:p>
    <w:p w14:paraId="743A2DBF" w14:textId="77777777" w:rsidR="00C91EA2" w:rsidRPr="00423306" w:rsidRDefault="00C91EA2" w:rsidP="00423306"/>
    <w:p w14:paraId="4C074CBE" w14:textId="7AB5F061" w:rsidR="001D48A4" w:rsidRPr="00EA3E14" w:rsidRDefault="001D48A4" w:rsidP="006B56B7">
      <w:pPr>
        <w:pStyle w:val="Heading3"/>
        <w:rPr>
          <w:color w:val="000000" w:themeColor="text1"/>
        </w:rPr>
      </w:pPr>
      <w:bookmarkStart w:id="59" w:name="_Toc10010695"/>
      <w:bookmarkStart w:id="60" w:name="_Toc11928078"/>
      <w:r w:rsidRPr="00EA3E14">
        <w:rPr>
          <w:color w:val="000000" w:themeColor="text1"/>
        </w:rPr>
        <w:t>NMRC</w:t>
      </w:r>
      <w:bookmarkEnd w:id="58"/>
      <w:bookmarkEnd w:id="59"/>
      <w:bookmarkEnd w:id="60"/>
    </w:p>
    <w:p w14:paraId="30D3A5A9" w14:textId="61425FA0" w:rsidR="00C164BD" w:rsidRPr="00EA3E14" w:rsidRDefault="00990B69" w:rsidP="00C164BD">
      <w:pPr>
        <w:rPr>
          <w:color w:val="000000" w:themeColor="text1"/>
          <w:lang w:val="en-GB" w:eastAsia="en-US"/>
        </w:rPr>
      </w:pPr>
      <w:r w:rsidRPr="00EA3E14">
        <w:rPr>
          <w:color w:val="000000" w:themeColor="text1"/>
          <w:lang w:val="en-GB" w:eastAsia="en-US"/>
        </w:rPr>
        <w:t xml:space="preserve">Nuclear Magnetic Resonance Cryoporometry is a technique that has been used mainly on organic materials since the 1990s and is </w:t>
      </w:r>
      <w:r w:rsidR="009517EF" w:rsidRPr="00EA3E14">
        <w:rPr>
          <w:color w:val="000000" w:themeColor="text1"/>
          <w:lang w:val="en-GB" w:eastAsia="en-US"/>
        </w:rPr>
        <w:t>making achievements regarding other areas of mater</w:t>
      </w:r>
      <w:r w:rsidR="001021B7" w:rsidRPr="00EA3E14">
        <w:rPr>
          <w:color w:val="000000" w:themeColor="text1"/>
          <w:lang w:val="en-GB" w:eastAsia="en-US"/>
        </w:rPr>
        <w:t>i</w:t>
      </w:r>
      <w:r w:rsidR="009517EF" w:rsidRPr="00EA3E14">
        <w:rPr>
          <w:color w:val="000000" w:themeColor="text1"/>
          <w:lang w:val="en-GB" w:eastAsia="en-US"/>
        </w:rPr>
        <w:t xml:space="preserve">al science. </w:t>
      </w:r>
      <w:r w:rsidR="00EC3DC4">
        <w:rPr>
          <w:color w:val="000000" w:themeColor="text1"/>
          <w:lang w:val="en-GB" w:eastAsia="en-US"/>
        </w:rPr>
        <w:t>Below</w:t>
      </w:r>
      <w:r w:rsidR="00C164BD" w:rsidRPr="00EA3E14">
        <w:rPr>
          <w:color w:val="000000" w:themeColor="text1"/>
          <w:lang w:val="en-GB" w:eastAsia="en-US"/>
        </w:rPr>
        <w:t xml:space="preserve"> is a short introduction to NMR followed by the thermodynamic properties </w:t>
      </w:r>
      <w:r w:rsidR="00D33B30">
        <w:rPr>
          <w:color w:val="000000" w:themeColor="text1"/>
          <w:lang w:val="en-GB" w:eastAsia="en-US"/>
        </w:rPr>
        <w:t>on which</w:t>
      </w:r>
      <w:r w:rsidR="00C164BD" w:rsidRPr="00EA3E14">
        <w:rPr>
          <w:color w:val="000000" w:themeColor="text1"/>
          <w:lang w:val="en-GB" w:eastAsia="en-US"/>
        </w:rPr>
        <w:t xml:space="preserve"> cryoporometry is built upon</w:t>
      </w:r>
      <w:r w:rsidR="00D33B30">
        <w:rPr>
          <w:color w:val="000000" w:themeColor="text1"/>
          <w:lang w:val="en-GB" w:eastAsia="en-US"/>
        </w:rPr>
        <w:t>,</w:t>
      </w:r>
      <w:r w:rsidR="009517EF" w:rsidRPr="00EA3E14">
        <w:rPr>
          <w:color w:val="000000" w:themeColor="text1"/>
          <w:lang w:val="en-GB" w:eastAsia="en-US"/>
        </w:rPr>
        <w:t xml:space="preserve"> and</w:t>
      </w:r>
      <w:r w:rsidR="00D33B30">
        <w:rPr>
          <w:color w:val="000000" w:themeColor="text1"/>
          <w:lang w:val="en-GB" w:eastAsia="en-US"/>
        </w:rPr>
        <w:t xml:space="preserve"> the conditions </w:t>
      </w:r>
      <w:r w:rsidR="009517EF" w:rsidRPr="00EA3E14">
        <w:rPr>
          <w:color w:val="000000" w:themeColor="text1"/>
          <w:lang w:val="en-GB" w:eastAsia="en-US"/>
        </w:rPr>
        <w:t>needed to achieve proper results from NMRC</w:t>
      </w:r>
      <w:r w:rsidR="00C164BD" w:rsidRPr="00EA3E14">
        <w:rPr>
          <w:color w:val="000000" w:themeColor="text1"/>
          <w:lang w:val="en-GB" w:eastAsia="en-US"/>
        </w:rPr>
        <w:t xml:space="preserve">.  </w:t>
      </w:r>
    </w:p>
    <w:p w14:paraId="47EC454E" w14:textId="77777777" w:rsidR="00E2013A" w:rsidRPr="00EA3E14" w:rsidRDefault="00E2013A" w:rsidP="00E2013A">
      <w:pPr>
        <w:pStyle w:val="Heading4"/>
        <w:rPr>
          <w:color w:val="000000" w:themeColor="text1"/>
        </w:rPr>
      </w:pPr>
      <w:r w:rsidRPr="00EA3E14">
        <w:rPr>
          <w:color w:val="000000" w:themeColor="text1"/>
        </w:rPr>
        <w:t>Nuclear Magnetic Resonance (NMR)</w:t>
      </w:r>
    </w:p>
    <w:p w14:paraId="3F80D909" w14:textId="79A89545" w:rsidR="0083301A" w:rsidRPr="00EA3E14" w:rsidRDefault="0083301A" w:rsidP="0083301A">
      <w:pPr>
        <w:rPr>
          <w:color w:val="000000" w:themeColor="text1"/>
        </w:rPr>
      </w:pPr>
      <w:r w:rsidRPr="00EA3E14">
        <w:rPr>
          <w:color w:val="000000" w:themeColor="text1"/>
        </w:rPr>
        <w:t xml:space="preserve">In a material with non-zero nuclear spin, there is a magnetic moment. </w:t>
      </w:r>
      <w:r w:rsidR="00F32535" w:rsidRPr="00EA3E14">
        <w:rPr>
          <w:color w:val="000000" w:themeColor="text1"/>
        </w:rPr>
        <w:t>If such a material is exposed to an external magnetic field</w:t>
      </w:r>
      <w:r w:rsidR="00D33B30">
        <w:rPr>
          <w:color w:val="000000" w:themeColor="text1"/>
        </w:rPr>
        <w:t>,</w:t>
      </w:r>
      <w:r w:rsidR="00F32535" w:rsidRPr="00EA3E14">
        <w:rPr>
          <w:color w:val="000000" w:themeColor="text1"/>
        </w:rPr>
        <w:t xml:space="preserve"> </w:t>
      </w:r>
      <w:r w:rsidR="00F32535" w:rsidRPr="00EA3E14">
        <w:rPr>
          <w:b/>
          <w:color w:val="000000" w:themeColor="text1"/>
        </w:rPr>
        <w:t>B</w:t>
      </w:r>
      <w:r w:rsidR="00F32535" w:rsidRPr="00EA3E14">
        <w:rPr>
          <w:color w:val="000000" w:themeColor="text1"/>
        </w:rPr>
        <w:t xml:space="preserve">, the sum of the magnetic moments along the direction of the magnetic field is called the magnetization, </w:t>
      </w:r>
      <w:r w:rsidR="00F32535" w:rsidRPr="00EA3E14">
        <w:rPr>
          <w:b/>
          <w:color w:val="000000" w:themeColor="text1"/>
        </w:rPr>
        <w:t>M</w:t>
      </w:r>
      <w:r w:rsidR="00F32535" w:rsidRPr="00EA3E14">
        <w:rPr>
          <w:color w:val="000000" w:themeColor="text1"/>
        </w:rPr>
        <w:t xml:space="preserve">. </w:t>
      </w:r>
      <w:r w:rsidRPr="00EA3E14">
        <w:rPr>
          <w:color w:val="000000" w:themeColor="text1"/>
        </w:rPr>
        <w:t>If the magnetic field is non-parallel to the magnetization</w:t>
      </w:r>
      <w:r w:rsidR="00F32535" w:rsidRPr="00EA3E14">
        <w:rPr>
          <w:color w:val="000000" w:themeColor="text1"/>
        </w:rPr>
        <w:t>,</w:t>
      </w:r>
      <w:r w:rsidRPr="00EA3E14">
        <w:rPr>
          <w:color w:val="000000" w:themeColor="text1"/>
        </w:rPr>
        <w:t xml:space="preserve"> the magnetization precesses about the direction of the magnetic field with an angular frequency called the Larmor frequency, </w:t>
      </w:r>
      <m:oMath>
        <m:r>
          <w:rPr>
            <w:rFonts w:ascii="Cambria Math" w:hAnsi="Cambria Math"/>
            <w:color w:val="000000" w:themeColor="text1"/>
          </w:rPr>
          <m:t>ω</m:t>
        </m:r>
      </m:oMath>
      <w:r w:rsidRPr="00EA3E14">
        <w:rPr>
          <w:color w:val="000000" w:themeColor="text1"/>
        </w:rPr>
        <w:t xml:space="preserve">. </w:t>
      </w:r>
    </w:p>
    <w:p w14:paraId="4D1309C2" w14:textId="77777777" w:rsidR="0083301A" w:rsidRPr="00EA3E14" w:rsidRDefault="0083301A" w:rsidP="0083301A">
      <w:pPr>
        <w:rPr>
          <w:color w:val="000000" w:themeColor="text1"/>
        </w:rPr>
      </w:pPr>
    </w:p>
    <w:p w14:paraId="6E6A28FF" w14:textId="53736C5B" w:rsidR="0083301A" w:rsidRPr="00EA3E14" w:rsidRDefault="0083301A" w:rsidP="0083301A">
      <w:pPr>
        <w:rPr>
          <w:color w:val="000000" w:themeColor="text1"/>
        </w:rPr>
      </w:pPr>
      <w:r w:rsidRPr="00EA3E14">
        <w:rPr>
          <w:color w:val="000000" w:themeColor="text1"/>
        </w:rPr>
        <w:t xml:space="preserve">To be able to be detected, </w:t>
      </w:r>
      <w:r w:rsidRPr="00EA3E14">
        <w:rPr>
          <w:b/>
          <w:color w:val="000000" w:themeColor="text1"/>
        </w:rPr>
        <w:t>M</w:t>
      </w:r>
      <w:r w:rsidRPr="00EA3E14">
        <w:rPr>
          <w:color w:val="000000" w:themeColor="text1"/>
        </w:rPr>
        <w:t xml:space="preserve"> needs to be tilted away from the </w:t>
      </w:r>
      <w:r w:rsidR="00D814E3" w:rsidRPr="00EA3E14">
        <w:rPr>
          <w:color w:val="000000" w:themeColor="text1"/>
        </w:rPr>
        <w:t>constant</w:t>
      </w:r>
      <w:r w:rsidRPr="00EA3E14">
        <w:rPr>
          <w:color w:val="000000" w:themeColor="text1"/>
        </w:rPr>
        <w:t xml:space="preserve"> magnetic field, </w:t>
      </w:r>
      <m:oMath>
        <m:sSub>
          <m:sSubPr>
            <m:ctrlPr>
              <w:rPr>
                <w:rFonts w:ascii="Cambria Math" w:hAnsi="Cambria Math"/>
                <w:b/>
                <w:i/>
                <w:color w:val="000000" w:themeColor="text1"/>
              </w:rPr>
            </m:ctrlPr>
          </m:sSubPr>
          <m:e>
            <m:r>
              <m:rPr>
                <m:sty m:val="bi"/>
              </m:rPr>
              <w:rPr>
                <w:rFonts w:ascii="Cambria Math" w:hAnsi="Cambria Math"/>
                <w:color w:val="000000" w:themeColor="text1"/>
              </w:rPr>
              <m:t>B</m:t>
            </m:r>
          </m:e>
          <m:sub>
            <m:r>
              <m:rPr>
                <m:sty m:val="bi"/>
              </m:rPr>
              <w:rPr>
                <w:rFonts w:ascii="Cambria Math" w:hAnsi="Cambria Math"/>
                <w:color w:val="000000" w:themeColor="text1"/>
              </w:rPr>
              <m:t>0</m:t>
            </m:r>
          </m:sub>
        </m:sSub>
        <m:r>
          <m:rPr>
            <m:sty m:val="bi"/>
          </m:rPr>
          <w:rPr>
            <w:rFonts w:ascii="Cambria Math" w:hAnsi="Cambria Math"/>
            <w:color w:val="000000" w:themeColor="text1"/>
          </w:rPr>
          <m:t>,</m:t>
        </m:r>
      </m:oMath>
      <w:r w:rsidR="00560EA0" w:rsidRPr="00EA3E14">
        <w:rPr>
          <w:b/>
          <w:color w:val="000000" w:themeColor="text1"/>
        </w:rPr>
        <w:t xml:space="preserve"> </w:t>
      </w:r>
      <w:r w:rsidR="00560EA0" w:rsidRPr="00EA3E14">
        <w:rPr>
          <w:color w:val="000000" w:themeColor="text1"/>
        </w:rPr>
        <w:t>to create resonance</w:t>
      </w:r>
      <w:r w:rsidRPr="00EA3E14">
        <w:rPr>
          <w:color w:val="000000" w:themeColor="text1"/>
        </w:rPr>
        <w:t>. To achieve th</w:t>
      </w:r>
      <w:r w:rsidR="00560EA0" w:rsidRPr="00EA3E14">
        <w:rPr>
          <w:color w:val="000000" w:themeColor="text1"/>
        </w:rPr>
        <w:t>e tilt</w:t>
      </w:r>
      <w:r w:rsidRPr="00EA3E14">
        <w:rPr>
          <w:color w:val="000000" w:themeColor="text1"/>
        </w:rPr>
        <w:t xml:space="preserve">, </w:t>
      </w:r>
      <w:r w:rsidR="00560EA0" w:rsidRPr="00EA3E14">
        <w:rPr>
          <w:color w:val="000000" w:themeColor="text1"/>
        </w:rPr>
        <w:t xml:space="preserve">a </w:t>
      </w:r>
      <w:r w:rsidRPr="00EA3E14">
        <w:rPr>
          <w:color w:val="000000" w:themeColor="text1"/>
        </w:rPr>
        <w:t xml:space="preserve">magnetic field, </w:t>
      </w:r>
      <m:oMath>
        <m:sSub>
          <m:sSubPr>
            <m:ctrlPr>
              <w:rPr>
                <w:rFonts w:ascii="Cambria Math" w:hAnsi="Cambria Math"/>
                <w:b/>
                <w:i/>
                <w:color w:val="000000" w:themeColor="text1"/>
              </w:rPr>
            </m:ctrlPr>
          </m:sSubPr>
          <m:e>
            <m:r>
              <m:rPr>
                <m:sty m:val="bi"/>
              </m:rPr>
              <w:rPr>
                <w:rFonts w:ascii="Cambria Math" w:hAnsi="Cambria Math"/>
                <w:color w:val="000000" w:themeColor="text1"/>
              </w:rPr>
              <m:t>B</m:t>
            </m:r>
          </m:e>
          <m:sub>
            <m:r>
              <m:rPr>
                <m:sty m:val="bi"/>
              </m:rPr>
              <w:rPr>
                <w:rFonts w:ascii="Cambria Math" w:hAnsi="Cambria Math"/>
                <w:color w:val="000000" w:themeColor="text1"/>
              </w:rPr>
              <m:t>1</m:t>
            </m:r>
          </m:sub>
        </m:sSub>
      </m:oMath>
      <w:r w:rsidRPr="00EA3E14">
        <w:rPr>
          <w:b/>
          <w:color w:val="000000" w:themeColor="text1"/>
        </w:rPr>
        <w:t>,</w:t>
      </w:r>
      <w:r w:rsidRPr="00EA3E14">
        <w:rPr>
          <w:color w:val="000000" w:themeColor="text1"/>
        </w:rPr>
        <w:t xml:space="preserve"> </w:t>
      </w:r>
      <w:r w:rsidR="00E2013A" w:rsidRPr="00EA3E14">
        <w:rPr>
          <w:color w:val="000000" w:themeColor="text1"/>
        </w:rPr>
        <w:t xml:space="preserve">is </w:t>
      </w:r>
      <w:r w:rsidRPr="00EA3E14">
        <w:rPr>
          <w:color w:val="000000" w:themeColor="text1"/>
        </w:rPr>
        <w:t>produced by a</w:t>
      </w:r>
      <w:r w:rsidR="00560EA0" w:rsidRPr="00EA3E14">
        <w:rPr>
          <w:color w:val="000000" w:themeColor="text1"/>
        </w:rPr>
        <w:t xml:space="preserve"> low amplitude radio frequency</w:t>
      </w:r>
      <w:r w:rsidRPr="00EA3E14">
        <w:rPr>
          <w:color w:val="000000" w:themeColor="text1"/>
        </w:rPr>
        <w:t xml:space="preserve"> which is perpendicular to</w:t>
      </w:r>
      <w:r w:rsidR="00C164BD" w:rsidRPr="00EA3E14">
        <w:rPr>
          <w:color w:val="000000" w:themeColor="text1"/>
        </w:rPr>
        <w:t xml:space="preserve"> the applied</w:t>
      </w:r>
      <w:r w:rsidR="00D33B30">
        <w:rPr>
          <w:color w:val="000000" w:themeColor="text1"/>
        </w:rPr>
        <w:t>,</w:t>
      </w:r>
      <w:r w:rsidRPr="00EA3E14">
        <w:rPr>
          <w:color w:val="000000" w:themeColor="text1"/>
        </w:rPr>
        <w:t xml:space="preserve"> </w:t>
      </w:r>
      <m:oMath>
        <m:sSub>
          <m:sSubPr>
            <m:ctrlPr>
              <w:rPr>
                <w:rFonts w:ascii="Cambria Math" w:hAnsi="Cambria Math"/>
                <w:b/>
                <w:i/>
                <w:color w:val="000000" w:themeColor="text1"/>
              </w:rPr>
            </m:ctrlPr>
          </m:sSubPr>
          <m:e>
            <m:r>
              <m:rPr>
                <m:sty m:val="bi"/>
              </m:rPr>
              <w:rPr>
                <w:rFonts w:ascii="Cambria Math" w:hAnsi="Cambria Math"/>
                <w:color w:val="000000" w:themeColor="text1"/>
              </w:rPr>
              <m:t>B</m:t>
            </m:r>
          </m:e>
          <m:sub>
            <m:r>
              <m:rPr>
                <m:sty m:val="bi"/>
              </m:rPr>
              <w:rPr>
                <w:rFonts w:ascii="Cambria Math" w:hAnsi="Cambria Math"/>
                <w:color w:val="000000" w:themeColor="text1"/>
              </w:rPr>
              <m:t>0</m:t>
            </m:r>
          </m:sub>
        </m:sSub>
      </m:oMath>
      <w:r w:rsidR="00E2013A" w:rsidRPr="00EA3E14">
        <w:rPr>
          <w:color w:val="000000" w:themeColor="text1"/>
        </w:rPr>
        <w:t>.</w:t>
      </w:r>
      <w:r w:rsidRPr="00EA3E14">
        <w:rPr>
          <w:color w:val="000000" w:themeColor="text1"/>
        </w:rPr>
        <w:t xml:space="preserve"> </w:t>
      </w:r>
      <w:r w:rsidR="00C164BD" w:rsidRPr="00EA3E14">
        <w:rPr>
          <w:color w:val="000000" w:themeColor="text1"/>
        </w:rPr>
        <w:t>The magnetization is described by</w:t>
      </w:r>
      <w:r w:rsidRPr="00EA3E14">
        <w:rPr>
          <w:color w:val="000000" w:themeColor="text1"/>
        </w:rPr>
        <w:t xml:space="preserve"> </w:t>
      </w:r>
    </w:p>
    <w:p w14:paraId="7197129B" w14:textId="6187599D" w:rsidR="00AF5792" w:rsidRPr="00EA3E14" w:rsidRDefault="0054160F" w:rsidP="00E2013A">
      <w:pPr>
        <w:pStyle w:val="Caption"/>
        <w:rPr>
          <w:color w:val="000000" w:themeColor="text1"/>
        </w:rPr>
      </w:pPr>
      <m:oMathPara>
        <m:oMath>
          <m:eqArr>
            <m:eqArrPr>
              <m:maxDist m:val="1"/>
              <m:ctrlPr>
                <w:rPr>
                  <w:rFonts w:ascii="Cambria Math" w:hAnsi="Cambria Math"/>
                  <w:i w:val="0"/>
                  <w:color w:val="000000" w:themeColor="text1"/>
                  <w:sz w:val="24"/>
                  <w:szCs w:val="24"/>
                </w:rPr>
              </m:ctrlPr>
            </m:eqArrPr>
            <m:e>
              <m:f>
                <m:fPr>
                  <m:ctrlPr>
                    <w:rPr>
                      <w:rFonts w:ascii="Cambria Math" w:hAnsi="Cambria Math"/>
                      <w:i w:val="0"/>
                      <w:color w:val="000000" w:themeColor="text1"/>
                      <w:sz w:val="24"/>
                      <w:szCs w:val="24"/>
                    </w:rPr>
                  </m:ctrlPr>
                </m:fPr>
                <m:num>
                  <m:r>
                    <w:rPr>
                      <w:rFonts w:ascii="Cambria Math" w:hAnsi="Cambria Math"/>
                      <w:color w:val="000000" w:themeColor="text1"/>
                      <w:sz w:val="24"/>
                      <w:szCs w:val="24"/>
                    </w:rPr>
                    <m:t>d</m:t>
                  </m:r>
                  <m:r>
                    <m:rPr>
                      <m:sty m:val="bi"/>
                    </m:rPr>
                    <w:rPr>
                      <w:rFonts w:ascii="Cambria Math" w:hAnsi="Cambria Math"/>
                      <w:color w:val="000000" w:themeColor="text1"/>
                      <w:sz w:val="24"/>
                      <w:szCs w:val="24"/>
                    </w:rPr>
                    <m:t>M</m:t>
                  </m:r>
                </m:num>
                <m:den>
                  <m:r>
                    <w:rPr>
                      <w:rFonts w:ascii="Cambria Math" w:hAnsi="Cambria Math"/>
                      <w:color w:val="000000" w:themeColor="text1"/>
                      <w:sz w:val="24"/>
                      <w:szCs w:val="24"/>
                    </w:rPr>
                    <m:t>dt</m:t>
                  </m:r>
                </m:den>
              </m:f>
              <m:r>
                <w:rPr>
                  <w:rFonts w:ascii="Cambria Math" w:hAnsi="Cambria Math"/>
                  <w:color w:val="000000" w:themeColor="text1"/>
                  <w:sz w:val="24"/>
                  <w:szCs w:val="24"/>
                </w:rPr>
                <m:t>=-γ</m:t>
              </m:r>
              <m:r>
                <m:rPr>
                  <m:sty m:val="bi"/>
                </m:rPr>
                <w:rPr>
                  <w:rFonts w:ascii="Cambria Math" w:hAnsi="Cambria Math"/>
                  <w:color w:val="000000" w:themeColor="text1"/>
                  <w:sz w:val="24"/>
                  <w:szCs w:val="24"/>
                </w:rPr>
                <m:t>M</m:t>
              </m:r>
              <m:r>
                <w:rPr>
                  <w:rFonts w:ascii="Cambria Math" w:hAnsi="Cambria Math"/>
                  <w:color w:val="000000" w:themeColor="text1"/>
                  <w:sz w:val="24"/>
                  <w:szCs w:val="24"/>
                </w:rPr>
                <m:t>×</m:t>
              </m:r>
              <m:r>
                <m:rPr>
                  <m:sty m:val="bi"/>
                </m:rPr>
                <w:rPr>
                  <w:rFonts w:ascii="Cambria Math" w:hAnsi="Cambria Math"/>
                  <w:color w:val="000000" w:themeColor="text1"/>
                  <w:sz w:val="24"/>
                  <w:szCs w:val="24"/>
                </w:rPr>
                <m:t>B</m:t>
              </m:r>
              <m:r>
                <w:rPr>
                  <w:rFonts w:ascii="Cambria Math" w:hAnsi="Cambria Math"/>
                  <w:color w:val="000000" w:themeColor="text1"/>
                  <w:sz w:val="24"/>
                  <w:szCs w:val="24"/>
                </w:rPr>
                <m:t>= -</m:t>
              </m:r>
              <m:r>
                <m:rPr>
                  <m:sty m:val="bi"/>
                </m:rPr>
                <w:rPr>
                  <w:rFonts w:ascii="Cambria Math" w:hAnsi="Cambria Math"/>
                  <w:color w:val="000000" w:themeColor="text1"/>
                  <w:sz w:val="24"/>
                  <w:szCs w:val="24"/>
                </w:rPr>
                <m:t>M</m:t>
              </m:r>
              <m:r>
                <w:rPr>
                  <w:rFonts w:ascii="Cambria Math" w:hAnsi="Cambria Math"/>
                  <w:color w:val="000000" w:themeColor="text1"/>
                  <w:sz w:val="24"/>
                  <w:szCs w:val="24"/>
                </w:rPr>
                <m:t>×ω, #</m:t>
              </m:r>
            </m:e>
          </m:eqAr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1</m:t>
          </m:r>
          <m:r>
            <w:rPr>
              <w:rFonts w:ascii="Cambria Math" w:hAnsi="Cambria Math"/>
              <w:color w:val="000000" w:themeColor="text1"/>
              <w:sz w:val="24"/>
              <w:szCs w:val="24"/>
            </w:rPr>
            <w:fldChar w:fldCharType="end"/>
          </m:r>
          <m:r>
            <w:rPr>
              <w:rFonts w:ascii="Cambria Math" w:hAnsi="Cambria Math"/>
              <w:color w:val="000000" w:themeColor="text1"/>
              <w:sz w:val="24"/>
              <w:szCs w:val="24"/>
            </w:rPr>
            <m:t xml:space="preserve">)  </m:t>
          </m:r>
        </m:oMath>
      </m:oMathPara>
    </w:p>
    <w:p w14:paraId="2463C7FC" w14:textId="23DE4CEB" w:rsidR="0083301A" w:rsidRPr="00EA3E14" w:rsidRDefault="00C164BD" w:rsidP="0083301A">
      <w:pPr>
        <w:rPr>
          <w:color w:val="000000" w:themeColor="text1"/>
        </w:rPr>
      </w:pPr>
      <w:r w:rsidRPr="00EA3E14">
        <w:rPr>
          <w:color w:val="000000" w:themeColor="text1"/>
        </w:rPr>
        <w:t xml:space="preserve">where </w:t>
      </w:r>
      <m:oMath>
        <m:r>
          <w:rPr>
            <w:rFonts w:ascii="Cambria Math" w:hAnsi="Cambria Math"/>
            <w:color w:val="000000" w:themeColor="text1"/>
          </w:rPr>
          <m:t>γ</m:t>
        </m:r>
      </m:oMath>
      <w:r w:rsidRPr="00EA3E14">
        <w:rPr>
          <w:color w:val="000000" w:themeColor="text1"/>
        </w:rPr>
        <w:t xml:space="preserve"> is a gyromagnetic constant described as the ratio between the nuclear magnetic moment and its angular momentum. </w:t>
      </w:r>
      <w:r w:rsidR="00D814E3" w:rsidRPr="00EA3E14">
        <w:rPr>
          <w:color w:val="000000" w:themeColor="text1"/>
        </w:rPr>
        <w:t>When</w:t>
      </w:r>
      <w:r w:rsidR="0083301A" w:rsidRPr="00EA3E14">
        <w:rPr>
          <w:color w:val="000000" w:themeColor="text1"/>
        </w:rPr>
        <w:t xml:space="preserve"> </w:t>
      </w:r>
      <m:oMath>
        <m:sSub>
          <m:sSubPr>
            <m:ctrlPr>
              <w:rPr>
                <w:rFonts w:ascii="Cambria Math" w:hAnsi="Cambria Math"/>
                <w:b/>
                <w:i/>
                <w:color w:val="000000" w:themeColor="text1"/>
              </w:rPr>
            </m:ctrlPr>
          </m:sSubPr>
          <m:e>
            <m:r>
              <m:rPr>
                <m:sty m:val="bi"/>
              </m:rPr>
              <w:rPr>
                <w:rFonts w:ascii="Cambria Math" w:hAnsi="Cambria Math"/>
                <w:color w:val="000000" w:themeColor="text1"/>
              </w:rPr>
              <m:t>B</m:t>
            </m:r>
          </m:e>
          <m:sub>
            <m:r>
              <m:rPr>
                <m:sty m:val="bi"/>
              </m:rPr>
              <w:rPr>
                <w:rFonts w:ascii="Cambria Math" w:hAnsi="Cambria Math"/>
                <w:color w:val="000000" w:themeColor="text1"/>
              </w:rPr>
              <m:t>1</m:t>
            </m:r>
          </m:sub>
        </m:sSub>
      </m:oMath>
      <w:r w:rsidR="00E2013A" w:rsidRPr="00EA3E14">
        <w:rPr>
          <w:color w:val="000000" w:themeColor="text1"/>
        </w:rPr>
        <w:t xml:space="preserve">is </w:t>
      </w:r>
      <w:r w:rsidRPr="00EA3E14">
        <w:rPr>
          <w:color w:val="000000" w:themeColor="text1"/>
        </w:rPr>
        <w:t>switched</w:t>
      </w:r>
      <w:r w:rsidR="00E2013A" w:rsidRPr="00EA3E14">
        <w:rPr>
          <w:color w:val="000000" w:themeColor="text1"/>
        </w:rPr>
        <w:t xml:space="preserve"> </w:t>
      </w:r>
      <w:r w:rsidR="0083301A" w:rsidRPr="00EA3E14">
        <w:rPr>
          <w:color w:val="000000" w:themeColor="text1"/>
        </w:rPr>
        <w:t xml:space="preserve">off, </w:t>
      </w:r>
      <w:r w:rsidR="0083301A" w:rsidRPr="00EA3E14">
        <w:rPr>
          <w:b/>
          <w:color w:val="000000" w:themeColor="text1"/>
        </w:rPr>
        <w:t>M</w:t>
      </w:r>
      <w:r w:rsidR="0083301A" w:rsidRPr="00EA3E14">
        <w:rPr>
          <w:color w:val="000000" w:themeColor="text1"/>
        </w:rPr>
        <w:t xml:space="preserve"> starts to precess around </w:t>
      </w:r>
      <m:oMath>
        <m:sSub>
          <m:sSubPr>
            <m:ctrlPr>
              <w:rPr>
                <w:rFonts w:ascii="Cambria Math" w:hAnsi="Cambria Math"/>
                <w:b/>
                <w:i/>
                <w:color w:val="000000" w:themeColor="text1"/>
              </w:rPr>
            </m:ctrlPr>
          </m:sSubPr>
          <m:e>
            <m:r>
              <m:rPr>
                <m:sty m:val="bi"/>
              </m:rPr>
              <w:rPr>
                <w:rFonts w:ascii="Cambria Math" w:hAnsi="Cambria Math"/>
                <w:color w:val="000000" w:themeColor="text1"/>
              </w:rPr>
              <m:t>B</m:t>
            </m:r>
          </m:e>
          <m:sub>
            <m:r>
              <m:rPr>
                <m:sty m:val="bi"/>
              </m:rPr>
              <w:rPr>
                <w:rFonts w:ascii="Cambria Math" w:hAnsi="Cambria Math"/>
                <w:color w:val="000000" w:themeColor="text1"/>
              </w:rPr>
              <m:t>0</m:t>
            </m:r>
          </m:sub>
        </m:sSub>
      </m:oMath>
      <w:r w:rsidR="0083301A" w:rsidRPr="00EA3E14">
        <w:rPr>
          <w:color w:val="000000" w:themeColor="text1"/>
        </w:rPr>
        <w:t xml:space="preserve"> which induces a force. This is called the free induction decay (FID). By turning the RF-field on and off, different types of responses can be achieved</w:t>
      </w:r>
      <w:r w:rsidRPr="00EA3E14">
        <w:rPr>
          <w:color w:val="000000" w:themeColor="text1"/>
        </w:rPr>
        <w:t xml:space="preserve">. The </w:t>
      </w:r>
      <w:r w:rsidR="00ED15FA">
        <w:rPr>
          <w:color w:val="000000" w:themeColor="text1"/>
        </w:rPr>
        <w:t>FID</w:t>
      </w:r>
      <w:r w:rsidRPr="00EA3E14">
        <w:rPr>
          <w:color w:val="000000" w:themeColor="text1"/>
        </w:rPr>
        <w:t xml:space="preserve"> is what is re</w:t>
      </w:r>
      <w:r w:rsidR="00ED15FA">
        <w:rPr>
          <w:color w:val="000000" w:themeColor="text1"/>
        </w:rPr>
        <w:t xml:space="preserve">ferred to as the NMR-signal </w:t>
      </w:r>
      <w:r w:rsidR="0083301A" w:rsidRPr="00EA3E14">
        <w:rPr>
          <w:color w:val="000000" w:themeColor="text1"/>
        </w:rPr>
        <w:fldChar w:fldCharType="begin" w:fldLock="1"/>
      </w:r>
      <w:r w:rsidR="00BB12FE">
        <w:rPr>
          <w:color w:val="000000" w:themeColor="text1"/>
        </w:rPr>
        <w:instrText>ADDIN CSL_CITATION {"citationItems":[{"id":"ITEM-1","itemData":{"DOI":"10.1016/j.ab.2016.05.006","ISBN":"3527312404","ISSN":"10960309","PMID":"21400132","abstract":"Nuclear magnetic resonance spectroscopy is a useful tool for studying normal and pathological biochemical processes in tissues. In this review, the principles of nuclear magnetic resonance and methods of obtaining nuclear magnetic resonance spectra are briefly outlined. The origin of the most important spectroscopic parameters—chemical shifts, coupling constants, longitudinal and transverse relaxation times, and spectroscopic line intensities—is explained, and the role of these parameters in interpretation of spectra is addressed. Basic methodological concepts of localized spectroscopy and spectroscopic imaging for the study of tissue metabolism in vivo are also described.","author":[{"dropping-particle":"","family":"Mlynárik","given":"Vladimír","non-dropping-particle":"","parse-names":false,"suffix":""}],"container-title":"Analytical Biochemistry","id":"ITEM-1","issued":{"date-parts":[["2017"]]},"page":"4-9","title":"Introduction to nuclear magnetic resonance","type":"article-journal","volume":"529"},"uris":["http://www.mendeley.com/documents/?uuid=b04680f0-1698-4b13-910c-3f388878c017"]},{"id":"ITEM-2","itemData":{"DOI":"10.1103/PhysRev.108.1175","ISBN":"0030839939","ISSN":"0031-899X","PMID":"1162496","abstract":"This book provides a comprehensive introduction to the field of solid state physics for undergraduate students in physics, chemistry, engineering, and materials science.","author":[{"dropping-particle":"","family":"Kittel","given":"Charles","non-dropping-particle":"","parse-names":false,"suffix":""}],"container-title":"Technology","id":"ITEM-2","issued":{"date-parts":[["2003"]]},"title":"Introduction To Solid State Physics 8Th Edition","type":"book"},"uris":["http://www.mendeley.com/documents/?uuid=eef48026-c197-459b-8fa7-55ac5b89b11b"]}],"mendeley":{"formattedCitation":"[31], [32]","manualFormatting":"[30][31]","plainTextFormattedCitation":"[31], [32]","previouslyFormattedCitation":"[31], [32]"},"properties":{"noteIndex":0},"schema":"https://github.com/citation-style-language/schema/raw/master/csl-citation.json"}</w:instrText>
      </w:r>
      <w:r w:rsidR="0083301A" w:rsidRPr="00EA3E14">
        <w:rPr>
          <w:color w:val="000000" w:themeColor="text1"/>
        </w:rPr>
        <w:fldChar w:fldCharType="separate"/>
      </w:r>
      <w:r w:rsidR="00274937" w:rsidRPr="00274937">
        <w:rPr>
          <w:noProof/>
          <w:color w:val="000000" w:themeColor="text1"/>
        </w:rPr>
        <w:t>[30][31]</w:t>
      </w:r>
      <w:r w:rsidR="0083301A" w:rsidRPr="00EA3E14">
        <w:rPr>
          <w:color w:val="000000" w:themeColor="text1"/>
        </w:rPr>
        <w:fldChar w:fldCharType="end"/>
      </w:r>
      <w:r w:rsidR="0083301A" w:rsidRPr="00EA3E14">
        <w:rPr>
          <w:color w:val="000000" w:themeColor="text1"/>
        </w:rPr>
        <w:t>.</w:t>
      </w:r>
    </w:p>
    <w:p w14:paraId="5358E19E" w14:textId="77777777" w:rsidR="00A927AE" w:rsidRPr="00EA3E14" w:rsidRDefault="00A927AE" w:rsidP="00A927AE">
      <w:pPr>
        <w:pStyle w:val="Heading4"/>
        <w:rPr>
          <w:color w:val="000000" w:themeColor="text1"/>
        </w:rPr>
      </w:pPr>
      <w:bookmarkStart w:id="61" w:name="_Toc9590148"/>
      <w:r w:rsidRPr="00EA3E14">
        <w:rPr>
          <w:color w:val="000000" w:themeColor="text1"/>
        </w:rPr>
        <w:t>Thermodynamic properties of pores</w:t>
      </w:r>
      <w:bookmarkEnd w:id="61"/>
    </w:p>
    <w:p w14:paraId="13D4516E" w14:textId="60497A39" w:rsidR="00A927AE" w:rsidRPr="00EA3E14" w:rsidRDefault="00A927AE" w:rsidP="00A927AE">
      <w:pPr>
        <w:rPr>
          <w:color w:val="000000" w:themeColor="text1"/>
        </w:rPr>
      </w:pPr>
      <w:r w:rsidRPr="00EA3E14">
        <w:rPr>
          <w:color w:val="000000" w:themeColor="text1"/>
        </w:rPr>
        <w:t xml:space="preserve">The thermodynamic properties of the pores are of importance </w:t>
      </w:r>
      <w:r w:rsidR="00A5155F" w:rsidRPr="00EA3E14">
        <w:rPr>
          <w:color w:val="000000" w:themeColor="text1"/>
        </w:rPr>
        <w:t xml:space="preserve">in order </w:t>
      </w:r>
      <w:r w:rsidRPr="00EA3E14">
        <w:rPr>
          <w:color w:val="000000" w:themeColor="text1"/>
        </w:rPr>
        <w:t xml:space="preserve">to understand the results that </w:t>
      </w:r>
      <w:r w:rsidR="00D33B30">
        <w:rPr>
          <w:color w:val="000000" w:themeColor="text1"/>
        </w:rPr>
        <w:t>are obtained</w:t>
      </w:r>
      <w:r w:rsidRPr="00EA3E14">
        <w:rPr>
          <w:color w:val="000000" w:themeColor="text1"/>
        </w:rPr>
        <w:t xml:space="preserve"> by NMRC. The solid/liquid phase transition in a pore is dependent on the Helmholtz free energy</w:t>
      </w:r>
      <w:r w:rsidR="003C7608">
        <w:rPr>
          <w:color w:val="000000" w:themeColor="text1"/>
        </w:rPr>
        <w:t xml:space="preserve"> </w:t>
      </w:r>
      <w:r w:rsidRPr="00EA3E14">
        <w:rPr>
          <w:color w:val="000000" w:themeColor="text1"/>
        </w:rPr>
        <w:t>for</w:t>
      </w:r>
      <w:r w:rsidR="003C7608">
        <w:rPr>
          <w:color w:val="000000" w:themeColor="text1"/>
        </w:rPr>
        <w:t xml:space="preserve"> determining</w:t>
      </w:r>
      <w:r w:rsidRPr="00EA3E14">
        <w:rPr>
          <w:color w:val="000000" w:themeColor="text1"/>
        </w:rPr>
        <w:t xml:space="preserve"> the equilibrium temperature</w:t>
      </w:r>
      <w:r w:rsidR="00D33B30">
        <w:rPr>
          <w:color w:val="000000" w:themeColor="text1"/>
        </w:rPr>
        <w:t>,</w:t>
      </w:r>
      <w:r w:rsidRPr="00EA3E1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eq</m:t>
            </m:r>
          </m:sub>
        </m:sSub>
      </m:oMath>
      <w:r w:rsidRPr="00EA3E14">
        <w:rPr>
          <w:color w:val="000000" w:themeColor="text1"/>
        </w:rPr>
        <w:t>. In an arbitrary shaped pore of volume V</w:t>
      </w:r>
      <w:r w:rsidR="00D33B30">
        <w:rPr>
          <w:color w:val="000000" w:themeColor="text1"/>
        </w:rPr>
        <w:t>,</w:t>
      </w:r>
      <w:r w:rsidRPr="00EA3E14">
        <w:rPr>
          <w:color w:val="000000" w:themeColor="text1"/>
        </w:rPr>
        <w:t xml:space="preserve"> and surface area S</w:t>
      </w:r>
      <w:r w:rsidR="00D33B30">
        <w:rPr>
          <w:color w:val="000000" w:themeColor="text1"/>
        </w:rPr>
        <w:t>,</w:t>
      </w:r>
      <w:r w:rsidRPr="00EA3E14">
        <w:rPr>
          <w:color w:val="000000" w:themeColor="text1"/>
        </w:rPr>
        <w:t xml:space="preserve"> that is filled with a liquid, the Helmholtz free energy is </w:t>
      </w:r>
      <w:r w:rsidR="00A5155F" w:rsidRPr="00EA3E14">
        <w:rPr>
          <w:color w:val="000000" w:themeColor="text1"/>
        </w:rPr>
        <w:t>given by</w:t>
      </w:r>
      <w:r w:rsidRPr="00EA3E14">
        <w:rPr>
          <w:color w:val="000000" w:themeColor="text1"/>
        </w:rPr>
        <w:t xml:space="preserve">: </w:t>
      </w:r>
    </w:p>
    <w:p w14:paraId="53449312" w14:textId="30D1C90E" w:rsidR="00A927AE" w:rsidRPr="00EA3E14" w:rsidRDefault="0054160F" w:rsidP="00A927AE">
      <w:pPr>
        <w:pStyle w:val="Caption"/>
        <w:rPr>
          <w:i w:val="0"/>
          <w:color w:val="000000" w:themeColor="text1"/>
          <w:sz w:val="24"/>
          <w:szCs w:val="24"/>
        </w:rPr>
      </w:pPr>
      <m:oMathPara>
        <m:oMath>
          <m:eqArr>
            <m:eqArrPr>
              <m:maxDist m:val="1"/>
              <m:ctrlPr>
                <w:rPr>
                  <w:rFonts w:ascii="Cambria Math" w:hAnsi="Cambria Math"/>
                  <w:i w:val="0"/>
                  <w:color w:val="000000" w:themeColor="text1"/>
                  <w:sz w:val="24"/>
                  <w:szCs w:val="24"/>
                </w:rPr>
              </m:ctrlPr>
            </m:eqArr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F</m:t>
                  </m:r>
                </m:e>
                <m:sub>
                  <m:r>
                    <w:rPr>
                      <w:rFonts w:ascii="Cambria Math" w:hAnsi="Cambria Math"/>
                      <w:color w:val="000000" w:themeColor="text1"/>
                      <w:sz w:val="24"/>
                      <w:szCs w:val="24"/>
                    </w:rPr>
                    <m:t>m</m:t>
                  </m:r>
                </m:sub>
              </m:sSub>
              <m:r>
                <w:rPr>
                  <w:rFonts w:ascii="Cambria Math" w:hAnsi="Cambria Math"/>
                  <w:color w:val="000000" w:themeColor="text1"/>
                  <w:sz w:val="24"/>
                  <w:szCs w:val="24"/>
                </w:rPr>
                <m:t>=</m:t>
              </m:r>
              <m:f>
                <m:fPr>
                  <m:ctrlPr>
                    <w:rPr>
                      <w:rFonts w:ascii="Cambria Math"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μ</m:t>
                      </m:r>
                    </m:e>
                    <m:sub>
                      <m:r>
                        <w:rPr>
                          <w:rFonts w:ascii="Cambria Math" w:hAnsi="Cambria Math"/>
                          <w:color w:val="000000" w:themeColor="text1"/>
                          <w:sz w:val="24"/>
                          <w:szCs w:val="24"/>
                        </w:rPr>
                        <m:t>l</m:t>
                      </m:r>
                    </m:sub>
                  </m:sSub>
                  <m:r>
                    <w:rPr>
                      <w:rFonts w:ascii="Cambria Math" w:hAnsi="Cambria Math"/>
                      <w:color w:val="000000" w:themeColor="text1"/>
                      <w:sz w:val="24"/>
                      <w:szCs w:val="24"/>
                    </w:rPr>
                    <m:t>V</m:t>
                  </m:r>
                </m:num>
                <m:den>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ν</m:t>
                      </m:r>
                    </m:e>
                    <m:sub>
                      <m:r>
                        <w:rPr>
                          <w:rFonts w:ascii="Cambria Math" w:hAnsi="Cambria Math"/>
                          <w:color w:val="000000" w:themeColor="text1"/>
                          <w:sz w:val="24"/>
                          <w:szCs w:val="24"/>
                        </w:rPr>
                        <m:t>l</m:t>
                      </m:r>
                    </m:sub>
                  </m:sSub>
                </m:den>
              </m:f>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lw</m:t>
                  </m:r>
                </m:sub>
              </m:sSub>
              <m:r>
                <w:rPr>
                  <w:rFonts w:ascii="Cambria Math" w:hAnsi="Cambria Math"/>
                  <w:color w:val="000000" w:themeColor="text1"/>
                  <w:sz w:val="24"/>
                  <w:szCs w:val="24"/>
                </w:rPr>
                <m:t xml:space="preserve">S,# </m:t>
              </m:r>
            </m:e>
          </m:eqArr>
          <w:bookmarkStart w:id="62" w:name="Fm"/>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w:bookmarkEnd w:id="62"/>
          <m:r>
            <w:rPr>
              <w:rFonts w:ascii="Cambria Math" w:hAnsi="Cambria Math"/>
              <w:color w:val="000000" w:themeColor="text1"/>
              <w:sz w:val="24"/>
              <w:szCs w:val="24"/>
            </w:rPr>
            <m:t>)</m:t>
          </m:r>
        </m:oMath>
      </m:oMathPara>
    </w:p>
    <w:p w14:paraId="08CAF687" w14:textId="0FF88EBA" w:rsidR="00A927AE" w:rsidRPr="00EA3E14" w:rsidRDefault="00A5155F" w:rsidP="00A5155F">
      <w:pPr>
        <w:rPr>
          <w:color w:val="000000" w:themeColor="text1"/>
        </w:rPr>
      </w:pPr>
      <w:r w:rsidRPr="00EA3E14">
        <w:rPr>
          <w:color w:val="000000" w:themeColor="text1"/>
        </w:rPr>
        <w:t xml:space="preserve">where </w:t>
      </w:r>
      <m:oMath>
        <m:sSub>
          <m:sSubPr>
            <m:ctrlPr>
              <w:rPr>
                <w:rFonts w:ascii="Cambria Math" w:hAnsi="Cambria Math"/>
                <w:i/>
                <w:color w:val="000000" w:themeColor="text1"/>
              </w:rPr>
            </m:ctrlPr>
          </m:sSubPr>
          <m:e>
            <m:r>
              <w:rPr>
                <w:rFonts w:ascii="Cambria Math" w:hAnsi="Cambria Math"/>
                <w:color w:val="000000" w:themeColor="text1"/>
              </w:rPr>
              <m:t>μ</m:t>
            </m:r>
          </m:e>
          <m:sub>
            <m:r>
              <w:rPr>
                <w:rFonts w:ascii="Cambria Math" w:hAnsi="Cambria Math"/>
                <w:color w:val="000000" w:themeColor="text1"/>
              </w:rPr>
              <m:t>l</m:t>
            </m:r>
          </m:sub>
        </m:sSub>
      </m:oMath>
      <w:r w:rsidRPr="00EA3E14">
        <w:rPr>
          <w:color w:val="000000" w:themeColor="text1"/>
        </w:rPr>
        <w:t xml:space="preserve">is the bulk chemical potential, V the volume or the pore, </w:t>
      </w:r>
      <m:oMath>
        <m:sSub>
          <m:sSubPr>
            <m:ctrlPr>
              <w:rPr>
                <w:rFonts w:ascii="Cambria Math" w:hAnsi="Cambria Math"/>
                <w:i/>
                <w:color w:val="000000" w:themeColor="text1"/>
              </w:rPr>
            </m:ctrlPr>
          </m:sSubPr>
          <m:e>
            <m:r>
              <w:rPr>
                <w:rFonts w:ascii="Cambria Math" w:hAnsi="Cambria Math"/>
                <w:color w:val="000000" w:themeColor="text1"/>
              </w:rPr>
              <m:t>ν</m:t>
            </m:r>
          </m:e>
          <m:sub>
            <m:r>
              <w:rPr>
                <w:rFonts w:ascii="Cambria Math" w:hAnsi="Cambria Math"/>
                <w:color w:val="000000" w:themeColor="text1"/>
              </w:rPr>
              <m:t>l</m:t>
            </m:r>
          </m:sub>
        </m:sSub>
      </m:oMath>
      <w:r w:rsidRPr="00EA3E14">
        <w:rPr>
          <w:color w:val="000000" w:themeColor="text1"/>
        </w:rPr>
        <w:t xml:space="preserve"> the molar volume of liquid, </w:t>
      </w:r>
      <m:oMath>
        <m:sSub>
          <m:sSubPr>
            <m:ctrlPr>
              <w:rPr>
                <w:rFonts w:ascii="Cambria Math" w:hAnsi="Cambria Math"/>
                <w:i/>
                <w:color w:val="000000" w:themeColor="text1"/>
              </w:rPr>
            </m:ctrlPr>
          </m:sSubPr>
          <m:e>
            <m:r>
              <w:rPr>
                <w:rFonts w:ascii="Cambria Math" w:hAnsi="Cambria Math"/>
                <w:color w:val="000000" w:themeColor="text1"/>
              </w:rPr>
              <m:t>γ</m:t>
            </m:r>
          </m:e>
          <m:sub>
            <m:r>
              <w:rPr>
                <w:rFonts w:ascii="Cambria Math" w:hAnsi="Cambria Math"/>
                <w:color w:val="000000" w:themeColor="text1"/>
              </w:rPr>
              <m:t>lw</m:t>
            </m:r>
          </m:sub>
        </m:sSub>
      </m:oMath>
      <w:r w:rsidRPr="00EA3E14">
        <w:rPr>
          <w:color w:val="000000" w:themeColor="text1"/>
        </w:rPr>
        <w:t xml:space="preserve"> the surface energy of the liquid/pore wall interface</w:t>
      </w:r>
      <w:r w:rsidR="00D44B24">
        <w:rPr>
          <w:color w:val="000000" w:themeColor="text1"/>
        </w:rPr>
        <w:t>,</w:t>
      </w:r>
      <w:r w:rsidRPr="00EA3E14">
        <w:rPr>
          <w:color w:val="000000" w:themeColor="text1"/>
        </w:rPr>
        <w:t xml:space="preserve"> and </w:t>
      </w:r>
      <m:oMath>
        <m:r>
          <w:rPr>
            <w:rFonts w:ascii="Cambria Math" w:hAnsi="Cambria Math"/>
            <w:color w:val="000000" w:themeColor="text1"/>
          </w:rPr>
          <m:t>S</m:t>
        </m:r>
      </m:oMath>
      <w:r w:rsidRPr="00EA3E14">
        <w:rPr>
          <w:color w:val="000000" w:themeColor="text1"/>
        </w:rPr>
        <w:t xml:space="preserve"> is the surface area of the pore</w:t>
      </w:r>
      <w:r w:rsidR="00A927AE" w:rsidRPr="00EA3E14">
        <w:rPr>
          <w:color w:val="000000" w:themeColor="text1"/>
        </w:rPr>
        <w:t xml:space="preserve"> </w:t>
      </w:r>
      <w:r w:rsidR="00A927AE" w:rsidRPr="00EA3E14">
        <w:rPr>
          <w:color w:val="000000" w:themeColor="text1"/>
        </w:rPr>
        <w:fldChar w:fldCharType="begin" w:fldLock="1"/>
      </w:r>
      <w:r w:rsidR="00544E06">
        <w:rPr>
          <w:color w:val="000000" w:themeColor="text1"/>
        </w:rPr>
        <w:instrText>ADDIN CSL_CITATION {"citationItems":[{"id":"ITEM-1","itemData":{"DOI":"10.1016/j.pnmrs.2008.06.001","ISSN":"00796565","abstract":"Some of the significant principles, applications, and potential of nuclear magnetic resonance (NMR) cryoporometry are discussed. NMR cryoporometry detects the shift of phase transition temperatures for a material that is confined in pores. The shifts can be interpreted in terms of pore geometry, providing information about pore sizes and their distribution. It also reveals that the investigated phase transition is solid-to-liquid, depending on the direction of the temperature change that is melting or freezing. NMR cryoporometry rely on a specific recapitulation of the Gibbs Thomson equation developed for the case of cylindrical pores. NMR cryoporometry can detect the shift of phase transition temperatures, due to significant sensitivity of certain NMR parameters to molecular motion. NMR cryoporometry is emerging as a significant complementary method for a range of applications.","author":[{"dropping-particle":"V.","family":"Petrov","given":"Oleg","non-dropping-particle":"","parse-names":false,"suffix":""},{"dropping-particle":"","family":"Furó","given":"István","non-dropping-particle":"","parse-names":false,"suffix":""}],"container-title":"Progress in Nuclear Magnetic Resonance Spectroscopy","id":"ITEM-1","issue":"2","issued":{"date-parts":[["2009"]]},"page":"97-122","title":"NMR cryoporometry: Principles, applications and potential","type":"article-journal","volume":"54"},"uris":["http://www.mendeley.com/documents/?uuid=d3b66d40-b322-4310-8e3c-43ec3f2a60c1"]}],"mendeley":{"formattedCitation":"[33]","plainTextFormattedCitation":"[33]","previouslyFormattedCitation":"[33]"},"properties":{"noteIndex":0},"schema":"https://github.com/citation-style-language/schema/raw/master/csl-citation.json"}</w:instrText>
      </w:r>
      <w:r w:rsidR="00A927AE" w:rsidRPr="00EA3E14">
        <w:rPr>
          <w:color w:val="000000" w:themeColor="text1"/>
        </w:rPr>
        <w:fldChar w:fldCharType="separate"/>
      </w:r>
      <w:r w:rsidR="00C2413A" w:rsidRPr="00C2413A">
        <w:rPr>
          <w:noProof/>
          <w:color w:val="000000" w:themeColor="text1"/>
        </w:rPr>
        <w:t>[33]</w:t>
      </w:r>
      <w:r w:rsidR="00A927AE" w:rsidRPr="00EA3E14">
        <w:rPr>
          <w:color w:val="000000" w:themeColor="text1"/>
        </w:rPr>
        <w:fldChar w:fldCharType="end"/>
      </w:r>
      <w:r w:rsidR="00302A36" w:rsidRPr="00EA3E14">
        <w:rPr>
          <w:color w:val="000000" w:themeColor="text1"/>
        </w:rPr>
        <w:t xml:space="preserve">. </w:t>
      </w:r>
      <w:r w:rsidR="00A927AE" w:rsidRPr="00EA3E14">
        <w:rPr>
          <w:color w:val="000000" w:themeColor="text1"/>
        </w:rPr>
        <w:t xml:space="preserve">In the frozen solid state there is a non-freezing </w:t>
      </w:r>
      <w:r w:rsidRPr="00EA3E14">
        <w:rPr>
          <w:color w:val="000000" w:themeColor="text1"/>
        </w:rPr>
        <w:t xml:space="preserve">or pre-molten </w:t>
      </w:r>
      <w:r w:rsidR="00A927AE" w:rsidRPr="00EA3E14">
        <w:rPr>
          <w:color w:val="000000" w:themeColor="text1"/>
        </w:rPr>
        <w:t xml:space="preserve">layer present next to the pore wall that </w:t>
      </w:r>
      <w:r w:rsidRPr="00EA3E14">
        <w:rPr>
          <w:color w:val="000000" w:themeColor="text1"/>
        </w:rPr>
        <w:t>a</w:t>
      </w:r>
      <w:r w:rsidR="00A927AE" w:rsidRPr="00EA3E14">
        <w:rPr>
          <w:color w:val="000000" w:themeColor="text1"/>
        </w:rPr>
        <w:t xml:space="preserve">ffects the NMR signals and makes the volume of the crystalline material somewhat smaller than the actual pore </w:t>
      </w:r>
      <w:r w:rsidR="00A927AE" w:rsidRPr="00EA3E14">
        <w:rPr>
          <w:color w:val="000000" w:themeColor="text1"/>
        </w:rPr>
        <w:fldChar w:fldCharType="begin" w:fldLock="1"/>
      </w:r>
      <w:r w:rsidR="00544E06">
        <w:rPr>
          <w:color w:val="000000" w:themeColor="text1"/>
        </w:rPr>
        <w:instrText xml:space="preserve">ADDIN CSL_CITATION {"citationItems":[{"id":"ITEM-1","itemData":{"DOI":"10.1039/c6cp05303c","ISSN":"1463-9076","abstract":"Multiple spectroscopy techniques have been used to correlate macroscopic adhesion to molecular properties of the premolten layer of ice next to silica. In order to establish the potential correlation between the macroscopic ice adhesion and the molecular properties of the premolten layer (PML), the adhesion strength between ice and hydrophilic silica has been measured as a function of temperature. In addition, temperature-dependent molecular properties have been determined using techniques that are sensitive to different aspects of the PML, specifically total internal reflection (TIR) Raman, vibrational sum frequency (VSFS) and NMR spectroscopies. The ice shear adhesion strength was observed to increase linearly with decreasing temperature until −25 °C, where a plateau marked the adhesive strength having reached the cohesive strength of ice. Interestingly, at temperatures higher than −20 °C the ice samples slid on smooth ( R a &lt; 0.4 nm) silica surfaces. This sliding behavior was not observed on rougher silica surfaces ( R a </w:instrText>
      </w:r>
      <w:r w:rsidR="00544E06">
        <w:rPr>
          <w:rFonts w:ascii="Cambria Math" w:hAnsi="Cambria Math" w:cs="Cambria Math"/>
          <w:color w:val="000000" w:themeColor="text1"/>
        </w:rPr>
        <w:instrText>∼</w:instrText>
      </w:r>
      <w:r w:rsidR="00544E06">
        <w:rPr>
          <w:color w:val="000000" w:themeColor="text1"/>
        </w:rPr>
        <w:instrText xml:space="preserve"> 6 nm). By varying the penetration depth of the evanescent field, TIR Raman was used to establish an upper limit to the thickness of the PML in contact with silica (&lt;3 nm even at −0.3 K below the bulk melting temperature). Additional quantitative determination of the temperature-dependent thickness of the PML was obtained from 2 H NMR measurements in mesoporous silica particles. Finally, the inherently surface specific technique, VSFS, which probed changes in the hydrogen bond environment, indicated at approximately −25 °C the onset of PML, followed by a marked structural change occurring just a fraction of a degree below the melting temperature. Jointly, the experimental approaches link, strongly and consistently, ice adhesion to the PML properties. Specifically, it is inferred that the premolten layer facilitates sliding and contributes to the observed friction behavior, provided its thickness is comparable to the surface roughness of the underlying silica substrate. ","author":[{"dropping-particle":"","family":"Liljeblad","given":"Jonathan F. D.","non-dropping-particle":"","parse-names":false,"suffix":""},{"dropping-particle":"","family":"Furó","given":"István","non-dropping-particle":"","parse-names":false,"suffix":""},{"dropping-particle":"","family":"Tyrode","given":"Eric C.","non-dropping-particle":"","parse-names":false,"suffix":""}],"container-title":"Physical Chemistry Chemical Physics","id":"ITEM-1","issue":"1","issued":{"date-parts":[["2017"]]},"page":"305-317","title":"The premolten layer of ice next to a hydrophilic solid surface: correlating adhesion with molecular properties","type":"article-journal","volume":"19"},"uris":["http://www.mendeley.com/documents/?uuid=3d2ee89b-510b-4285-bfdb-d8770183d94d"]}],"mendeley":{"formattedCitation":"[34]","plainTextFormattedCitation":"[34]","previouslyFormattedCitation":"[34]"},"properties":{"noteIndex":0},"schema":"https://github.com/citation-style-language/schema/raw/master/csl-citation.json"}</w:instrText>
      </w:r>
      <w:r w:rsidR="00A927AE" w:rsidRPr="00EA3E14">
        <w:rPr>
          <w:color w:val="000000" w:themeColor="text1"/>
        </w:rPr>
        <w:fldChar w:fldCharType="separate"/>
      </w:r>
      <w:r w:rsidR="00C2413A" w:rsidRPr="00C2413A">
        <w:rPr>
          <w:noProof/>
          <w:color w:val="000000" w:themeColor="text1"/>
        </w:rPr>
        <w:t>[34]</w:t>
      </w:r>
      <w:r w:rsidR="00A927AE" w:rsidRPr="00EA3E14">
        <w:rPr>
          <w:color w:val="000000" w:themeColor="text1"/>
        </w:rPr>
        <w:fldChar w:fldCharType="end"/>
      </w:r>
      <w:r w:rsidR="00A927AE" w:rsidRPr="00EA3E14">
        <w:rPr>
          <w:color w:val="000000" w:themeColor="text1"/>
        </w:rPr>
        <w:t xml:space="preserve">. This means that the first term of the free energy in the solid is dependent on the difference in pore volume and the volume of the solid, and the second term is extended to terms including interfacial energy of the solid/liquid and liquid/wall.  </w:t>
      </w:r>
    </w:p>
    <w:p w14:paraId="6D605C7A" w14:textId="4AB7534A" w:rsidR="00A927AE" w:rsidRPr="00EA3E14" w:rsidRDefault="0054160F" w:rsidP="00A927AE">
      <w:pPr>
        <w:pStyle w:val="Caption"/>
        <w:rPr>
          <w:i w:val="0"/>
          <w:color w:val="000000" w:themeColor="text1"/>
          <w:sz w:val="24"/>
          <w:szCs w:val="24"/>
        </w:rPr>
      </w:pPr>
      <m:oMathPara>
        <m:oMath>
          <m:eqArr>
            <m:eqArrPr>
              <m:maxDist m:val="1"/>
              <m:ctrlPr>
                <w:rPr>
                  <w:rFonts w:ascii="Cambria Math" w:hAnsi="Cambria Math"/>
                  <w:i w:val="0"/>
                  <w:color w:val="000000" w:themeColor="text1"/>
                  <w:sz w:val="24"/>
                  <w:szCs w:val="24"/>
                </w:rPr>
              </m:ctrlPr>
            </m:eqArr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F</m:t>
                  </m:r>
                </m:e>
                <m:sub>
                  <m:r>
                    <w:rPr>
                      <w:rFonts w:ascii="Cambria Math" w:hAnsi="Cambria Math"/>
                      <w:color w:val="000000" w:themeColor="text1"/>
                      <w:sz w:val="24"/>
                      <w:szCs w:val="24"/>
                    </w:rPr>
                    <m:t>f</m:t>
                  </m:r>
                </m:sub>
              </m:sSub>
              <m:r>
                <w:rPr>
                  <w:rFonts w:ascii="Cambria Math" w:hAnsi="Cambria Math"/>
                  <w:color w:val="000000" w:themeColor="text1"/>
                  <w:sz w:val="24"/>
                  <w:szCs w:val="24"/>
                </w:rPr>
                <m:t xml:space="preserve">= </m:t>
              </m:r>
              <m:f>
                <m:fPr>
                  <m:ctrlPr>
                    <w:rPr>
                      <w:rFonts w:ascii="Cambria Math"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μ</m:t>
                      </m:r>
                    </m:e>
                    <m:sub>
                      <m:r>
                        <w:rPr>
                          <w:rFonts w:ascii="Cambria Math" w:hAnsi="Cambria Math"/>
                          <w:color w:val="000000" w:themeColor="text1"/>
                          <w:sz w:val="24"/>
                          <w:szCs w:val="24"/>
                        </w:rPr>
                        <m:t>s</m:t>
                      </m:r>
                    </m:sub>
                  </m:sSub>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V</m:t>
                      </m:r>
                    </m:e>
                    <m:sub>
                      <m:r>
                        <w:rPr>
                          <w:rFonts w:ascii="Cambria Math" w:hAnsi="Cambria Math"/>
                          <w:color w:val="000000" w:themeColor="text1"/>
                          <w:sz w:val="24"/>
                          <w:szCs w:val="24"/>
                        </w:rPr>
                        <m:t>s</m:t>
                      </m:r>
                    </m:sub>
                  </m:sSub>
                </m:num>
                <m:den>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ν</m:t>
                      </m:r>
                    </m:e>
                    <m:sub>
                      <m:r>
                        <w:rPr>
                          <w:rFonts w:ascii="Cambria Math" w:hAnsi="Cambria Math"/>
                          <w:color w:val="000000" w:themeColor="text1"/>
                          <w:sz w:val="24"/>
                          <w:szCs w:val="24"/>
                        </w:rPr>
                        <m:t>s</m:t>
                      </m:r>
                    </m:sub>
                  </m:sSub>
                </m:den>
              </m:f>
              <m:r>
                <w:rPr>
                  <w:rFonts w:ascii="Cambria Math" w:hAnsi="Cambria Math"/>
                  <w:color w:val="000000" w:themeColor="text1"/>
                  <w:sz w:val="24"/>
                  <w:szCs w:val="24"/>
                </w:rPr>
                <m:t>+</m:t>
              </m:r>
              <m:f>
                <m:fPr>
                  <m:ctrlPr>
                    <w:rPr>
                      <w:rFonts w:ascii="Cambria Math"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μ</m:t>
                      </m:r>
                    </m:e>
                    <m:sub>
                      <m:r>
                        <w:rPr>
                          <w:rFonts w:ascii="Cambria Math" w:hAnsi="Cambria Math"/>
                          <w:color w:val="000000" w:themeColor="text1"/>
                          <w:sz w:val="24"/>
                          <w:szCs w:val="24"/>
                        </w:rPr>
                        <m:t>l</m:t>
                      </m:r>
                    </m:sub>
                  </m:sSub>
                  <m:d>
                    <m:dPr>
                      <m:ctrlPr>
                        <w:rPr>
                          <w:rFonts w:ascii="Cambria Math" w:hAnsi="Cambria Math"/>
                          <w:i w:val="0"/>
                          <w:color w:val="000000" w:themeColor="text1"/>
                          <w:sz w:val="24"/>
                          <w:szCs w:val="24"/>
                        </w:rPr>
                      </m:ctrlPr>
                    </m:dPr>
                    <m:e>
                      <m:r>
                        <w:rPr>
                          <w:rFonts w:ascii="Cambria Math" w:hAnsi="Cambria Math"/>
                          <w:color w:val="000000" w:themeColor="text1"/>
                          <w:sz w:val="24"/>
                          <w:szCs w:val="24"/>
                        </w:rPr>
                        <m:t>V-</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V</m:t>
                          </m:r>
                        </m:e>
                        <m:sub>
                          <m:r>
                            <w:rPr>
                              <w:rFonts w:ascii="Cambria Math" w:hAnsi="Cambria Math"/>
                              <w:color w:val="000000" w:themeColor="text1"/>
                              <w:sz w:val="24"/>
                              <w:szCs w:val="24"/>
                            </w:rPr>
                            <m:t>s</m:t>
                          </m:r>
                        </m:sub>
                      </m:sSub>
                    </m:e>
                  </m:d>
                </m:num>
                <m:den>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ν</m:t>
                      </m:r>
                    </m:e>
                    <m:sub>
                      <m:r>
                        <w:rPr>
                          <w:rFonts w:ascii="Cambria Math" w:hAnsi="Cambria Math"/>
                          <w:color w:val="000000" w:themeColor="text1"/>
                          <w:sz w:val="24"/>
                          <w:szCs w:val="24"/>
                        </w:rPr>
                        <m:t>l</m:t>
                      </m:r>
                    </m:sub>
                  </m:sSub>
                </m:den>
              </m:f>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lw</m:t>
                  </m:r>
                </m:sub>
              </m:sSub>
              <m:r>
                <w:rPr>
                  <w:rFonts w:ascii="Cambria Math" w:hAnsi="Cambria Math"/>
                  <w:color w:val="000000" w:themeColor="text1"/>
                  <w:sz w:val="24"/>
                  <w:szCs w:val="24"/>
                </w:rPr>
                <m:t>S+</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sl</m:t>
                  </m:r>
                </m:sub>
              </m:sSub>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S</m:t>
                  </m:r>
                </m:e>
                <m:sub>
                  <m:r>
                    <w:rPr>
                      <w:rFonts w:ascii="Cambria Math" w:hAnsi="Cambria Math"/>
                      <w:color w:val="000000" w:themeColor="text1"/>
                      <w:sz w:val="24"/>
                      <w:szCs w:val="24"/>
                    </w:rPr>
                    <m:t>s</m:t>
                  </m:r>
                </m:sub>
              </m:sSub>
              <m:r>
                <w:rPr>
                  <w:rFonts w:ascii="Cambria Math" w:hAnsi="Cambria Math"/>
                  <w:color w:val="000000" w:themeColor="text1"/>
                  <w:sz w:val="24"/>
                  <w:szCs w:val="24"/>
                </w:rPr>
                <m:t># (</m:t>
              </m:r>
            </m:e>
          </m:eqArr>
          <w:bookmarkStart w:id="63" w:name="Ff"/>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3</m:t>
          </m:r>
          <m:r>
            <w:rPr>
              <w:rFonts w:ascii="Cambria Math" w:hAnsi="Cambria Math"/>
              <w:color w:val="000000" w:themeColor="text1"/>
              <w:sz w:val="24"/>
              <w:szCs w:val="24"/>
            </w:rPr>
            <w:fldChar w:fldCharType="end"/>
          </m:r>
          <w:bookmarkEnd w:id="63"/>
          <m:r>
            <w:rPr>
              <w:rFonts w:ascii="Cambria Math" w:hAnsi="Cambria Math"/>
              <w:color w:val="000000" w:themeColor="text1"/>
              <w:sz w:val="24"/>
              <w:szCs w:val="24"/>
            </w:rPr>
            <m:t>)</m:t>
          </m:r>
        </m:oMath>
      </m:oMathPara>
    </w:p>
    <w:p w14:paraId="24C8A072" w14:textId="5641F3C6" w:rsidR="00A927AE" w:rsidRPr="00EA3E14" w:rsidRDefault="00A927AE" w:rsidP="00A927AE">
      <w:pPr>
        <w:rPr>
          <w:color w:val="000000" w:themeColor="text1"/>
        </w:rPr>
      </w:pPr>
      <w:r w:rsidRPr="00EA3E14">
        <w:rPr>
          <w:color w:val="000000" w:themeColor="text1"/>
        </w:rPr>
        <w:t>In NMRC context</w:t>
      </w:r>
      <w:r w:rsidR="00D33B30">
        <w:rPr>
          <w:color w:val="000000" w:themeColor="text1"/>
        </w:rPr>
        <w:t>,</w:t>
      </w:r>
      <w:r w:rsidRPr="00EA3E14">
        <w:rPr>
          <w:color w:val="000000" w:themeColor="text1"/>
        </w:rPr>
        <w:t xml:space="preserve"> th</w:t>
      </w:r>
      <w:r w:rsidR="00A5155F" w:rsidRPr="00EA3E14">
        <w:rPr>
          <w:color w:val="000000" w:themeColor="text1"/>
        </w:rPr>
        <w:t>is</w:t>
      </w:r>
      <w:r w:rsidRPr="00EA3E14">
        <w:rPr>
          <w:color w:val="000000" w:themeColor="text1"/>
        </w:rPr>
        <w:t xml:space="preserve"> </w:t>
      </w:r>
      <w:r w:rsidR="00A5155F" w:rsidRPr="00EA3E14">
        <w:rPr>
          <w:color w:val="000000" w:themeColor="text1"/>
        </w:rPr>
        <w:t>non</w:t>
      </w:r>
      <w:r w:rsidR="00D44B7D" w:rsidRPr="00EA3E14">
        <w:rPr>
          <w:color w:val="000000" w:themeColor="text1"/>
        </w:rPr>
        <w:t>-</w:t>
      </w:r>
      <w:r w:rsidR="00A5155F" w:rsidRPr="00EA3E14">
        <w:rPr>
          <w:color w:val="000000" w:themeColor="text1"/>
        </w:rPr>
        <w:t xml:space="preserve">freezing or </w:t>
      </w:r>
      <w:r w:rsidRPr="00EA3E14">
        <w:rPr>
          <w:color w:val="000000" w:themeColor="text1"/>
        </w:rPr>
        <w:t xml:space="preserve">pre-molten layer is denoted </w:t>
      </w:r>
      <m:oMath>
        <m:r>
          <w:rPr>
            <w:rFonts w:ascii="Cambria Math" w:hAnsi="Cambria Math"/>
            <w:color w:val="000000" w:themeColor="text1"/>
          </w:rPr>
          <m:t>τ</m:t>
        </m:r>
      </m:oMath>
      <w:r w:rsidRPr="00EA3E14">
        <w:rPr>
          <w:color w:val="000000" w:themeColor="text1"/>
        </w:rPr>
        <w:t xml:space="preserve">.  </w:t>
      </w:r>
    </w:p>
    <w:p w14:paraId="3FBFED16" w14:textId="31122624" w:rsidR="00A927AE" w:rsidRPr="00EA3E14" w:rsidRDefault="00A927AE" w:rsidP="00A927AE">
      <w:pPr>
        <w:rPr>
          <w:color w:val="000000" w:themeColor="text1"/>
        </w:rPr>
      </w:pPr>
      <w:r w:rsidRPr="00EA3E14">
        <w:rPr>
          <w:color w:val="000000" w:themeColor="text1"/>
        </w:rPr>
        <w:t>The chemical potential can be expressed</w:t>
      </w:r>
      <w:r w:rsidR="00A5155F" w:rsidRPr="00EA3E14">
        <w:rPr>
          <w:color w:val="000000" w:themeColor="text1"/>
        </w:rPr>
        <w:t xml:space="preserve"> as</w:t>
      </w:r>
      <w:r w:rsidRPr="00EA3E1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μ</m:t>
            </m:r>
          </m:e>
          <m:sub>
            <m:r>
              <w:rPr>
                <w:rFonts w:ascii="Cambria Math" w:hAnsi="Cambria Math"/>
                <w:color w:val="000000" w:themeColor="text1"/>
              </w:rPr>
              <m:t>s</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μ</m:t>
            </m:r>
          </m:e>
          <m:sub>
            <m:r>
              <w:rPr>
                <w:rFonts w:ascii="Cambria Math" w:hAnsi="Cambria Math"/>
                <w:color w:val="000000" w:themeColor="text1"/>
              </w:rPr>
              <m:t>l</m:t>
            </m:r>
          </m:sub>
        </m:sSub>
        <m:r>
          <w:rPr>
            <w:rFonts w:ascii="Cambria Math" w:hAnsi="Cambria Math"/>
            <w:color w:val="000000" w:themeColor="text1"/>
          </w:rPr>
          <m:t>=</m:t>
        </m:r>
        <m:r>
          <m:rPr>
            <m:sty m:val="p"/>
          </m:rPr>
          <w:rPr>
            <w:rFonts w:ascii="Cambria Math" w:hAnsi="Cambria Math"/>
            <w:color w:val="000000" w:themeColor="text1"/>
          </w:rPr>
          <m:t>Δ</m:t>
        </m:r>
        <m:r>
          <w:rPr>
            <w:rFonts w:ascii="Cambria Math" w:hAnsi="Cambria Math"/>
            <w:color w:val="000000" w:themeColor="text1"/>
          </w:rPr>
          <m:t>H(T-</m:t>
        </m:r>
        <m:sSup>
          <m:sSupPr>
            <m:ctrlPr>
              <w:rPr>
                <w:rFonts w:ascii="Cambria Math" w:hAnsi="Cambria Math"/>
                <w:i/>
                <w:color w:val="000000" w:themeColor="text1"/>
              </w:rPr>
            </m:ctrlPr>
          </m:sSupPr>
          <m:e>
            <m:r>
              <w:rPr>
                <w:rFonts w:ascii="Cambria Math" w:hAnsi="Cambria Math"/>
                <w:color w:val="000000" w:themeColor="text1"/>
              </w:rPr>
              <m:t>T</m:t>
            </m:r>
          </m:e>
          <m:sup>
            <m:r>
              <w:rPr>
                <w:rFonts w:ascii="Cambria Math" w:hAnsi="Cambria Math"/>
                <w:color w:val="000000" w:themeColor="text1"/>
              </w:rPr>
              <m:t>0</m:t>
            </m:r>
          </m:sup>
        </m:sSup>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T</m:t>
            </m:r>
          </m:e>
          <m:sup>
            <m:r>
              <w:rPr>
                <w:rFonts w:ascii="Cambria Math" w:hAnsi="Cambria Math"/>
                <w:color w:val="000000" w:themeColor="text1"/>
              </w:rPr>
              <m:t>0</m:t>
            </m:r>
          </m:sup>
        </m:sSup>
      </m:oMath>
      <w:r w:rsidRPr="00EA3E14">
        <w:rPr>
          <w:color w:val="000000" w:themeColor="text1"/>
        </w:rPr>
        <w:t xml:space="preserve"> so that equation</w:t>
      </w:r>
      <w:r w:rsidR="00D62F94" w:rsidRPr="00EA3E14">
        <w:rPr>
          <w:color w:val="000000" w:themeColor="text1"/>
        </w:rPr>
        <w:t xml:space="preserve">s </w:t>
      </w:r>
      <w:r w:rsidR="00D44B7D" w:rsidRPr="00EA3E14">
        <w:rPr>
          <w:color w:val="000000" w:themeColor="text1"/>
        </w:rPr>
        <w:fldChar w:fldCharType="begin"/>
      </w:r>
      <w:r w:rsidR="00D44B7D" w:rsidRPr="00EA3E14">
        <w:rPr>
          <w:color w:val="000000" w:themeColor="text1"/>
        </w:rPr>
        <w:instrText xml:space="preserve"> REF Fm \h </w:instrText>
      </w:r>
      <w:r w:rsidR="00EA3E14">
        <w:rPr>
          <w:color w:val="000000" w:themeColor="text1"/>
        </w:rPr>
        <w:instrText xml:space="preserve"> \* MERGEFORMAT </w:instrText>
      </w:r>
      <w:r w:rsidR="00D44B7D" w:rsidRPr="00EA3E14">
        <w:rPr>
          <w:color w:val="000000" w:themeColor="text1"/>
        </w:rPr>
      </w:r>
      <w:r w:rsidR="00D44B7D" w:rsidRPr="00EA3E14">
        <w:rPr>
          <w:color w:val="000000" w:themeColor="text1"/>
        </w:rPr>
        <w:fldChar w:fldCharType="separate"/>
      </w:r>
      <m:oMath>
        <m:r>
          <m:rPr>
            <m:sty m:val="p"/>
          </m:rPr>
          <w:rPr>
            <w:rFonts w:ascii="Cambria Math" w:hAnsi="Cambria Math"/>
            <w:noProof/>
            <w:color w:val="000000" w:themeColor="text1"/>
          </w:rPr>
          <m:t>2.2</m:t>
        </m:r>
      </m:oMath>
      <w:r w:rsidR="00D44B7D" w:rsidRPr="00EA3E14">
        <w:rPr>
          <w:color w:val="000000" w:themeColor="text1"/>
        </w:rPr>
        <w:fldChar w:fldCharType="end"/>
      </w:r>
      <w:r w:rsidR="00D44B7D" w:rsidRPr="00EA3E14">
        <w:rPr>
          <w:color w:val="000000" w:themeColor="text1"/>
        </w:rPr>
        <w:t xml:space="preserve"> and </w:t>
      </w:r>
      <w:r w:rsidR="00D44B7D" w:rsidRPr="00EA3E14">
        <w:rPr>
          <w:color w:val="000000" w:themeColor="text1"/>
        </w:rPr>
        <w:fldChar w:fldCharType="begin"/>
      </w:r>
      <w:r w:rsidR="00D44B7D" w:rsidRPr="00EA3E14">
        <w:rPr>
          <w:color w:val="000000" w:themeColor="text1"/>
        </w:rPr>
        <w:instrText xml:space="preserve"> REF Ff \h </w:instrText>
      </w:r>
      <w:r w:rsidR="00EA3E14">
        <w:rPr>
          <w:color w:val="000000" w:themeColor="text1"/>
        </w:rPr>
        <w:instrText xml:space="preserve"> \* MERGEFORMAT </w:instrText>
      </w:r>
      <w:r w:rsidR="00D44B7D" w:rsidRPr="00EA3E14">
        <w:rPr>
          <w:color w:val="000000" w:themeColor="text1"/>
        </w:rPr>
      </w:r>
      <w:r w:rsidR="00D44B7D" w:rsidRPr="00EA3E14">
        <w:rPr>
          <w:color w:val="000000" w:themeColor="text1"/>
        </w:rPr>
        <w:fldChar w:fldCharType="separate"/>
      </w:r>
      <m:oMath>
        <m:r>
          <m:rPr>
            <m:sty m:val="p"/>
          </m:rPr>
          <w:rPr>
            <w:rFonts w:ascii="Cambria Math" w:hAnsi="Cambria Math"/>
            <w:noProof/>
            <w:color w:val="000000" w:themeColor="text1"/>
          </w:rPr>
          <m:t>2</m:t>
        </m:r>
        <m:r>
          <m:rPr>
            <m:sty m:val="p"/>
          </m:rPr>
          <w:rPr>
            <w:rFonts w:ascii="Cambria Math" w:hAnsi="Cambria Math"/>
            <w:color w:val="000000" w:themeColor="text1"/>
          </w:rPr>
          <m:t>.</m:t>
        </m:r>
        <m:r>
          <m:rPr>
            <m:sty m:val="p"/>
          </m:rPr>
          <w:rPr>
            <w:rFonts w:ascii="Cambria Math" w:hAnsi="Cambria Math"/>
            <w:noProof/>
            <w:color w:val="000000" w:themeColor="text1"/>
          </w:rPr>
          <m:t>3</m:t>
        </m:r>
      </m:oMath>
      <w:r w:rsidR="00D44B7D" w:rsidRPr="00EA3E14">
        <w:rPr>
          <w:color w:val="000000" w:themeColor="text1"/>
        </w:rPr>
        <w:fldChar w:fldCharType="end"/>
      </w:r>
      <w:r w:rsidR="00D62F94" w:rsidRPr="00EA3E14">
        <w:rPr>
          <w:color w:val="000000" w:themeColor="text1"/>
        </w:rPr>
        <w:t xml:space="preserve"> </w:t>
      </w:r>
      <w:r w:rsidRPr="00EA3E14">
        <w:rPr>
          <w:color w:val="000000" w:themeColor="text1"/>
        </w:rPr>
        <w:t>can be written as the following relation:</w:t>
      </w:r>
    </w:p>
    <w:p w14:paraId="40F73D42" w14:textId="6FC211ED" w:rsidR="00A927AE" w:rsidRPr="00EA3E14" w:rsidRDefault="0054160F" w:rsidP="00A927AE">
      <w:pPr>
        <w:pStyle w:val="Caption"/>
        <w:rPr>
          <w:i w:val="0"/>
          <w:color w:val="000000" w:themeColor="text1"/>
          <w:sz w:val="24"/>
          <w:szCs w:val="24"/>
        </w:rPr>
      </w:pPr>
      <m:oMathPara>
        <m:oMath>
          <m:eqArr>
            <m:eqArrPr>
              <m:maxDist m:val="1"/>
              <m:ctrlPr>
                <w:rPr>
                  <w:rFonts w:ascii="Cambria Math" w:hAnsi="Cambria Math"/>
                  <w:i w:val="0"/>
                  <w:color w:val="000000" w:themeColor="text1"/>
                  <w:sz w:val="24"/>
                  <w:szCs w:val="24"/>
                </w:rPr>
              </m:ctrlPr>
            </m:eqArrPr>
            <m:e>
              <m:r>
                <w:rPr>
                  <w:rFonts w:ascii="Cambria Math" w:hAnsi="Cambria Math"/>
                  <w:color w:val="000000" w:themeColor="text1"/>
                  <w:sz w:val="24"/>
                  <w:szCs w:val="24"/>
                </w:rPr>
                <m:t xml:space="preserve">ΔF≡ </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F</m:t>
                  </m:r>
                </m:e>
                <m:sub>
                  <m:r>
                    <w:rPr>
                      <w:rFonts w:ascii="Cambria Math" w:hAnsi="Cambria Math"/>
                      <w:color w:val="000000" w:themeColor="text1"/>
                      <w:sz w:val="24"/>
                      <w:szCs w:val="24"/>
                    </w:rPr>
                    <m:t>f</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F</m:t>
                  </m:r>
                </m:e>
                <m:sub>
                  <m:r>
                    <w:rPr>
                      <w:rFonts w:ascii="Cambria Math" w:hAnsi="Cambria Math"/>
                      <w:color w:val="000000" w:themeColor="text1"/>
                      <w:sz w:val="24"/>
                      <w:szCs w:val="24"/>
                    </w:rPr>
                    <m:t>m</m:t>
                  </m:r>
                </m:sub>
              </m:sSub>
              <m:r>
                <w:rPr>
                  <w:rFonts w:ascii="Cambria Math" w:hAnsi="Cambria Math"/>
                  <w:color w:val="000000" w:themeColor="text1"/>
                  <w:sz w:val="24"/>
                  <w:szCs w:val="24"/>
                </w:rPr>
                <m:t>=</m:t>
              </m:r>
              <m:f>
                <m:fPr>
                  <m:ctrlPr>
                    <w:rPr>
                      <w:rFonts w:ascii="Cambria Math" w:hAnsi="Cambria Math"/>
                      <w:i w:val="0"/>
                      <w:color w:val="000000" w:themeColor="text1"/>
                      <w:sz w:val="24"/>
                      <w:szCs w:val="24"/>
                    </w:rPr>
                  </m:ctrlPr>
                </m:fPr>
                <m:num>
                  <m:r>
                    <w:rPr>
                      <w:rFonts w:ascii="Cambria Math" w:hAnsi="Cambria Math"/>
                      <w:color w:val="000000" w:themeColor="text1"/>
                      <w:sz w:val="24"/>
                      <w:szCs w:val="24"/>
                    </w:rPr>
                    <m:t>ΔH</m:t>
                  </m:r>
                  <m:d>
                    <m:dPr>
                      <m:ctrlPr>
                        <w:rPr>
                          <w:rFonts w:ascii="Cambria Math" w:hAnsi="Cambria Math"/>
                          <w:i w:val="0"/>
                          <w:color w:val="000000" w:themeColor="text1"/>
                          <w:sz w:val="24"/>
                          <w:szCs w:val="24"/>
                        </w:rPr>
                      </m:ctrlPr>
                    </m:dPr>
                    <m:e>
                      <m:r>
                        <w:rPr>
                          <w:rFonts w:ascii="Cambria Math" w:hAnsi="Cambria Math"/>
                          <w:color w:val="000000" w:themeColor="text1"/>
                          <w:sz w:val="24"/>
                          <w:szCs w:val="24"/>
                        </w:rPr>
                        <m:t>T-</m:t>
                      </m:r>
                      <m:sSup>
                        <m:sSupPr>
                          <m:ctrlPr>
                            <w:rPr>
                              <w:rFonts w:ascii="Cambria Math" w:hAnsi="Cambria Math"/>
                              <w:i w:val="0"/>
                              <w:color w:val="000000" w:themeColor="text1"/>
                              <w:sz w:val="24"/>
                              <w:szCs w:val="24"/>
                            </w:rPr>
                          </m:ctrlPr>
                        </m:sSupPr>
                        <m:e>
                          <m:r>
                            <w:rPr>
                              <w:rFonts w:ascii="Cambria Math" w:hAnsi="Cambria Math"/>
                              <w:color w:val="000000" w:themeColor="text1"/>
                              <w:sz w:val="24"/>
                              <w:szCs w:val="24"/>
                            </w:rPr>
                            <m:t>T</m:t>
                          </m:r>
                        </m:e>
                        <m:sup>
                          <m:r>
                            <w:rPr>
                              <w:rFonts w:ascii="Cambria Math" w:hAnsi="Cambria Math"/>
                              <w:color w:val="000000" w:themeColor="text1"/>
                              <w:sz w:val="24"/>
                              <w:szCs w:val="24"/>
                            </w:rPr>
                            <m:t>0</m:t>
                          </m:r>
                        </m:sup>
                      </m:sSup>
                    </m:e>
                  </m:d>
                </m:num>
                <m:den>
                  <m:sSup>
                    <m:sSupPr>
                      <m:ctrlPr>
                        <w:rPr>
                          <w:rFonts w:ascii="Cambria Math" w:hAnsi="Cambria Math"/>
                          <w:i w:val="0"/>
                          <w:color w:val="000000" w:themeColor="text1"/>
                          <w:sz w:val="24"/>
                          <w:szCs w:val="24"/>
                        </w:rPr>
                      </m:ctrlPr>
                    </m:sSupPr>
                    <m:e>
                      <m:r>
                        <w:rPr>
                          <w:rFonts w:ascii="Cambria Math" w:hAnsi="Cambria Math"/>
                          <w:color w:val="000000" w:themeColor="text1"/>
                          <w:sz w:val="24"/>
                          <w:szCs w:val="24"/>
                        </w:rPr>
                        <m:t>T</m:t>
                      </m:r>
                    </m:e>
                    <m:sup>
                      <m:r>
                        <w:rPr>
                          <w:rFonts w:ascii="Cambria Math" w:hAnsi="Cambria Math"/>
                          <w:color w:val="000000" w:themeColor="text1"/>
                          <w:sz w:val="24"/>
                          <w:szCs w:val="24"/>
                        </w:rPr>
                        <m:t>0</m:t>
                      </m:r>
                    </m:sup>
                  </m:sSup>
                </m:den>
              </m:f>
              <m:f>
                <m:fPr>
                  <m:ctrlPr>
                    <w:rPr>
                      <w:rFonts w:ascii="Cambria Math"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V</m:t>
                      </m:r>
                    </m:e>
                    <m:sub>
                      <m:r>
                        <w:rPr>
                          <w:rFonts w:ascii="Cambria Math" w:hAnsi="Cambria Math"/>
                          <w:color w:val="000000" w:themeColor="text1"/>
                          <w:sz w:val="24"/>
                          <w:szCs w:val="24"/>
                        </w:rPr>
                        <m:t>s</m:t>
                      </m:r>
                    </m:sub>
                  </m:sSub>
                </m:num>
                <m:den>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V</m:t>
                      </m:r>
                    </m:e>
                    <m:sub>
                      <m:r>
                        <w:rPr>
                          <w:rFonts w:ascii="Cambria Math" w:hAnsi="Cambria Math"/>
                          <w:color w:val="000000" w:themeColor="text1"/>
                          <w:sz w:val="24"/>
                          <w:szCs w:val="24"/>
                        </w:rPr>
                        <m:t>l</m:t>
                      </m:r>
                    </m:sub>
                  </m:sSub>
                </m:den>
              </m:f>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sl</m:t>
                  </m:r>
                </m:sub>
              </m:sSub>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S</m:t>
                  </m:r>
                </m:e>
                <m:sub>
                  <m:r>
                    <w:rPr>
                      <w:rFonts w:ascii="Cambria Math" w:hAnsi="Cambria Math"/>
                      <w:color w:val="000000" w:themeColor="text1"/>
                      <w:sz w:val="24"/>
                      <w:szCs w:val="24"/>
                    </w:rPr>
                    <m:t>s</m:t>
                  </m:r>
                </m:sub>
              </m:sSub>
              <m:r>
                <w:rPr>
                  <w:rFonts w:ascii="Cambria Math" w:hAnsi="Cambria Math"/>
                  <w:color w:val="000000" w:themeColor="text1"/>
                  <w:sz w:val="24"/>
                  <w:szCs w:val="24"/>
                </w:rPr>
                <m:t xml:space="preserve"># </m:t>
              </m:r>
            </m:e>
          </m:eqArr>
          <m:r>
            <w:rPr>
              <w:rFonts w:ascii="Cambria Math" w:hAnsi="Cambria Math"/>
              <w:color w:val="000000" w:themeColor="text1"/>
              <w:sz w:val="24"/>
              <w:szCs w:val="24"/>
            </w:rPr>
            <m:t>(</m:t>
          </m:r>
          <w:bookmarkStart w:id="64" w:name="deltaF"/>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4</m:t>
          </m:r>
          <m:r>
            <w:rPr>
              <w:rFonts w:ascii="Cambria Math" w:hAnsi="Cambria Math"/>
              <w:color w:val="000000" w:themeColor="text1"/>
              <w:sz w:val="24"/>
              <w:szCs w:val="24"/>
            </w:rPr>
            <w:fldChar w:fldCharType="end"/>
          </m:r>
          <w:bookmarkEnd w:id="64"/>
          <m:r>
            <w:rPr>
              <w:rFonts w:ascii="Cambria Math" w:hAnsi="Cambria Math"/>
              <w:color w:val="000000" w:themeColor="text1"/>
              <w:sz w:val="24"/>
              <w:szCs w:val="24"/>
            </w:rPr>
            <m:t>)</m:t>
          </m:r>
        </m:oMath>
      </m:oMathPara>
    </w:p>
    <w:p w14:paraId="268AC431" w14:textId="204DF58B" w:rsidR="008B3DCD" w:rsidRPr="00EA3E14" w:rsidRDefault="00A927AE" w:rsidP="008B3DCD">
      <w:pPr>
        <w:rPr>
          <w:color w:val="000000" w:themeColor="text1"/>
        </w:rPr>
      </w:pPr>
      <w:r w:rsidRPr="00EA3E14">
        <w:rPr>
          <w:color w:val="000000" w:themeColor="text1"/>
        </w:rPr>
        <w:t>In the transition</w:t>
      </w:r>
      <w:r w:rsidR="005C7271" w:rsidRPr="00EA3E14">
        <w:rPr>
          <w:color w:val="000000" w:themeColor="text1"/>
        </w:rPr>
        <w:t>,</w:t>
      </w:r>
      <w:r w:rsidRPr="00EA3E14">
        <w:rPr>
          <w:color w:val="000000" w:themeColor="text1"/>
        </w:rPr>
        <w:t xml:space="preserve"> </w:t>
      </w:r>
      <m:oMath>
        <m:r>
          <w:rPr>
            <w:rFonts w:ascii="Cambria Math" w:hAnsi="Cambria Math"/>
            <w:color w:val="000000" w:themeColor="text1"/>
          </w:rPr>
          <m:t>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eq</m:t>
            </m:r>
          </m:sub>
        </m:sSub>
      </m:oMath>
      <w:r w:rsidRPr="00EA3E14">
        <w:rPr>
          <w:color w:val="000000" w:themeColor="text1"/>
        </w:rPr>
        <w:t xml:space="preserve"> and </w:t>
      </w:r>
      <m:oMath>
        <m:r>
          <m:rPr>
            <m:sty m:val="p"/>
          </m:rPr>
          <w:rPr>
            <w:rFonts w:ascii="Cambria Math" w:hAnsi="Cambria Math"/>
            <w:color w:val="000000" w:themeColor="text1"/>
          </w:rPr>
          <m:t>Δ</m:t>
        </m:r>
        <m:r>
          <w:rPr>
            <w:rFonts w:ascii="Cambria Math" w:hAnsi="Cambria Math"/>
            <w:color w:val="000000" w:themeColor="text1"/>
          </w:rPr>
          <m:t>F=0</m:t>
        </m:r>
      </m:oMath>
      <w:r w:rsidR="00A5155F" w:rsidRPr="00EA3E14">
        <w:rPr>
          <w:color w:val="000000" w:themeColor="text1"/>
        </w:rPr>
        <w:t>,</w:t>
      </w:r>
      <w:r w:rsidRPr="00EA3E14">
        <w:rPr>
          <w:color w:val="000000" w:themeColor="text1"/>
        </w:rPr>
        <w:t xml:space="preserve"> </w:t>
      </w:r>
      <w:r w:rsidR="005C7271" w:rsidRPr="00EA3E14">
        <w:rPr>
          <w:color w:val="000000" w:themeColor="text1"/>
        </w:rPr>
        <w:t>th</w:t>
      </w:r>
      <w:r w:rsidR="00D44B24">
        <w:rPr>
          <w:color w:val="000000" w:themeColor="text1"/>
        </w:rPr>
        <w:t>is</w:t>
      </w:r>
      <w:r w:rsidRPr="00EA3E14">
        <w:rPr>
          <w:color w:val="000000" w:themeColor="text1"/>
        </w:rPr>
        <w:t xml:space="preserve"> means that the final state of the equation is highly dependent on the </w:t>
      </w:r>
      <w:r w:rsidR="005C7271" w:rsidRPr="00EA3E14">
        <w:rPr>
          <w:color w:val="000000" w:themeColor="text1"/>
        </w:rPr>
        <w:t>s</w:t>
      </w:r>
      <w:r w:rsidRPr="00EA3E14">
        <w:rPr>
          <w:color w:val="000000" w:themeColor="text1"/>
        </w:rPr>
        <w:t xml:space="preserve">urface area, </w:t>
      </w:r>
      <m:oMath>
        <m:sSub>
          <m:sSubPr>
            <m:ctrlPr>
              <w:rPr>
                <w:rFonts w:ascii="Cambria Math" w:hAnsi="Cambria Math"/>
                <w:i/>
                <w:color w:val="000000" w:themeColor="text1"/>
              </w:rPr>
            </m:ctrlPr>
          </m:sSubPr>
          <m:e>
            <m:r>
              <w:rPr>
                <w:rFonts w:ascii="Cambria Math" w:hAnsi="Cambria Math"/>
                <w:color w:val="000000" w:themeColor="text1"/>
              </w:rPr>
              <m:t>S</m:t>
            </m:r>
          </m:e>
          <m:sub>
            <m:r>
              <w:rPr>
                <w:rFonts w:ascii="Cambria Math" w:hAnsi="Cambria Math"/>
                <w:color w:val="000000" w:themeColor="text1"/>
              </w:rPr>
              <m:t>s</m:t>
            </m:r>
          </m:sub>
        </m:sSub>
      </m:oMath>
      <w:r w:rsidR="00384A97" w:rsidRPr="00EA3E14">
        <w:rPr>
          <w:color w:val="000000" w:themeColor="text1"/>
        </w:rPr>
        <w:t>.</w:t>
      </w:r>
      <w:r w:rsidRPr="00EA3E14">
        <w:rPr>
          <w:color w:val="000000" w:themeColor="text1"/>
        </w:rPr>
        <w:t xml:space="preserve"> </w:t>
      </w:r>
      <w:r w:rsidR="005C7271" w:rsidRPr="00EA3E14">
        <w:rPr>
          <w:color w:val="000000" w:themeColor="text1"/>
        </w:rPr>
        <w:t>This</w:t>
      </w:r>
      <w:r w:rsidRPr="00EA3E14">
        <w:rPr>
          <w:color w:val="000000" w:themeColor="text1"/>
        </w:rPr>
        <w:t xml:space="preserve"> is of importance for the difference in transition temperature, </w:t>
      </w:r>
      <m:oMath>
        <m:sSup>
          <m:sSupPr>
            <m:ctrlPr>
              <w:rPr>
                <w:rFonts w:ascii="Cambria Math" w:hAnsi="Cambria Math"/>
                <w:i/>
                <w:color w:val="000000" w:themeColor="text1"/>
              </w:rPr>
            </m:ctrlPr>
          </m:sSupPr>
          <m:e>
            <m:r>
              <w:rPr>
                <w:rFonts w:ascii="Cambria Math" w:hAnsi="Cambria Math"/>
                <w:color w:val="000000" w:themeColor="text1"/>
              </w:rPr>
              <m:t>T</m:t>
            </m:r>
          </m:e>
          <m:sup>
            <m:r>
              <w:rPr>
                <w:rFonts w:ascii="Cambria Math" w:hAnsi="Cambria Math"/>
                <w:color w:val="000000" w:themeColor="text1"/>
              </w:rPr>
              <m:t>0</m:t>
            </m:r>
          </m:sup>
        </m:sSup>
      </m:oMath>
      <w:r w:rsidRPr="00EA3E14">
        <w:rPr>
          <w:color w:val="000000" w:themeColor="text1"/>
        </w:rPr>
        <w:t>, in bulk transitions</w:t>
      </w:r>
      <w:r w:rsidR="005C7271" w:rsidRPr="00EA3E14">
        <w:rPr>
          <w:color w:val="000000" w:themeColor="text1"/>
        </w:rPr>
        <w:t>,</w:t>
      </w:r>
      <w:r w:rsidRPr="00EA3E14">
        <w:rPr>
          <w:color w:val="000000" w:themeColor="text1"/>
        </w:rPr>
        <w:t xml:space="preserve"> compared to transition temperature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eq</m:t>
            </m:r>
          </m:sub>
        </m:sSub>
      </m:oMath>
      <w:r w:rsidRPr="00EA3E14">
        <w:rPr>
          <w:color w:val="000000" w:themeColor="text1"/>
        </w:rPr>
        <w:t xml:space="preserve"> in materials that are confined, </w:t>
      </w:r>
      <w:r w:rsidR="005C7271" w:rsidRPr="00EA3E14">
        <w:rPr>
          <w:color w:val="000000" w:themeColor="text1"/>
        </w:rPr>
        <w:t xml:space="preserve">like </w:t>
      </w:r>
      <w:r w:rsidRPr="00EA3E14">
        <w:rPr>
          <w:color w:val="000000" w:themeColor="text1"/>
        </w:rPr>
        <w:t>for instance</w:t>
      </w:r>
      <w:r w:rsidR="005C7271" w:rsidRPr="00EA3E14">
        <w:rPr>
          <w:color w:val="000000" w:themeColor="text1"/>
        </w:rPr>
        <w:t xml:space="preserve"> </w:t>
      </w:r>
      <w:r w:rsidRPr="00EA3E14">
        <w:rPr>
          <w:color w:val="000000" w:themeColor="text1"/>
        </w:rPr>
        <w:t>in a pore. When the non</w:t>
      </w:r>
      <w:r w:rsidR="008B3DCD" w:rsidRPr="00EA3E14">
        <w:rPr>
          <w:color w:val="000000" w:themeColor="text1"/>
        </w:rPr>
        <w:t>-</w:t>
      </w:r>
      <w:r w:rsidRPr="00EA3E14">
        <w:rPr>
          <w:color w:val="000000" w:themeColor="text1"/>
        </w:rPr>
        <w:t>freezing layer</w:t>
      </w:r>
      <w:r w:rsidR="00D33B30">
        <w:rPr>
          <w:color w:val="000000" w:themeColor="text1"/>
        </w:rPr>
        <w:t>,</w:t>
      </w:r>
      <w:r w:rsidRPr="00EA3E14">
        <w:rPr>
          <w:color w:val="000000" w:themeColor="text1"/>
        </w:rPr>
        <w:t xml:space="preserve"> </w:t>
      </w:r>
      <m:oMath>
        <m:r>
          <w:rPr>
            <w:rFonts w:ascii="Cambria Math" w:hAnsi="Cambria Math"/>
            <w:color w:val="000000" w:themeColor="text1"/>
          </w:rPr>
          <m:t>τ,</m:t>
        </m:r>
      </m:oMath>
      <w:r w:rsidRPr="00EA3E14">
        <w:rPr>
          <w:color w:val="000000" w:themeColor="text1"/>
        </w:rPr>
        <w:t xml:space="preserve"> is small compared to the solid, equation</w:t>
      </w:r>
      <w:r w:rsidR="005C7271" w:rsidRPr="00EA3E14">
        <w:rPr>
          <w:color w:val="000000" w:themeColor="text1"/>
        </w:rPr>
        <w:t xml:space="preserve"> </w:t>
      </w:r>
      <w:r w:rsidR="005C7271" w:rsidRPr="00EA3E14">
        <w:rPr>
          <w:color w:val="000000" w:themeColor="text1"/>
        </w:rPr>
        <w:fldChar w:fldCharType="begin"/>
      </w:r>
      <w:r w:rsidR="005C7271" w:rsidRPr="00EA3E14">
        <w:rPr>
          <w:color w:val="000000" w:themeColor="text1"/>
        </w:rPr>
        <w:instrText xml:space="preserve"> REF deltaF \h </w:instrText>
      </w:r>
      <w:r w:rsidR="00EA3E14">
        <w:rPr>
          <w:color w:val="000000" w:themeColor="text1"/>
        </w:rPr>
        <w:instrText xml:space="preserve"> \* MERGEFORMAT </w:instrText>
      </w:r>
      <w:r w:rsidR="005C7271" w:rsidRPr="00EA3E14">
        <w:rPr>
          <w:color w:val="000000" w:themeColor="text1"/>
        </w:rPr>
      </w:r>
      <w:r w:rsidR="005C7271" w:rsidRPr="00EA3E14">
        <w:rPr>
          <w:color w:val="000000" w:themeColor="text1"/>
        </w:rPr>
        <w:fldChar w:fldCharType="separate"/>
      </w:r>
      <m:oMath>
        <m:r>
          <m:rPr>
            <m:sty m:val="p"/>
          </m:rPr>
          <w:rPr>
            <w:rFonts w:ascii="Cambria Math" w:hAnsi="Cambria Math"/>
            <w:noProof/>
            <w:color w:val="000000" w:themeColor="text1"/>
          </w:rPr>
          <m:t>2</m:t>
        </m:r>
        <m:r>
          <m:rPr>
            <m:sty m:val="p"/>
          </m:rPr>
          <w:rPr>
            <w:rFonts w:ascii="Cambria Math" w:hAnsi="Cambria Math"/>
            <w:color w:val="000000" w:themeColor="text1"/>
          </w:rPr>
          <m:t>.</m:t>
        </m:r>
        <m:r>
          <m:rPr>
            <m:sty m:val="p"/>
          </m:rPr>
          <w:rPr>
            <w:rFonts w:ascii="Cambria Math" w:hAnsi="Cambria Math"/>
            <w:noProof/>
            <w:color w:val="000000" w:themeColor="text1"/>
          </w:rPr>
          <m:t>4</m:t>
        </m:r>
      </m:oMath>
      <w:r w:rsidR="005C7271" w:rsidRPr="00EA3E14">
        <w:rPr>
          <w:color w:val="000000" w:themeColor="text1"/>
        </w:rPr>
        <w:fldChar w:fldCharType="end"/>
      </w:r>
      <w:r w:rsidRPr="00EA3E14">
        <w:rPr>
          <w:color w:val="000000" w:themeColor="text1"/>
        </w:rPr>
        <w:t xml:space="preserve"> can be simplified to: </w:t>
      </w:r>
    </w:p>
    <w:p w14:paraId="5F7C7368" w14:textId="12979AB5" w:rsidR="00A927AE" w:rsidRPr="00EA3E14" w:rsidRDefault="0054160F" w:rsidP="00A927AE">
      <w:pPr>
        <w:pStyle w:val="Caption"/>
        <w:rPr>
          <w:i w:val="0"/>
          <w:color w:val="000000" w:themeColor="text1"/>
          <w:sz w:val="24"/>
          <w:szCs w:val="24"/>
        </w:rPr>
      </w:pPr>
      <m:oMathPara>
        <m:oMath>
          <m:eqArr>
            <m:eqArrPr>
              <m:maxDist m:val="1"/>
              <m:ctrlPr>
                <w:rPr>
                  <w:rFonts w:ascii="Cambria Math" w:hAnsi="Cambria Math"/>
                  <w:i w:val="0"/>
                  <w:color w:val="000000" w:themeColor="text1"/>
                  <w:sz w:val="24"/>
                  <w:szCs w:val="24"/>
                </w:rPr>
              </m:ctrlPr>
            </m:eqArrPr>
            <m:e>
              <m:r>
                <w:rPr>
                  <w:rFonts w:ascii="Cambria Math" w:hAnsi="Cambria Math"/>
                  <w:color w:val="000000" w:themeColor="text1"/>
                  <w:sz w:val="24"/>
                  <w:szCs w:val="24"/>
                </w:rPr>
                <m:t>ΔT=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T</m:t>
                  </m:r>
                </m:e>
                <m:sub>
                  <m:r>
                    <w:rPr>
                      <w:rFonts w:ascii="Cambria Math" w:hAnsi="Cambria Math"/>
                      <w:color w:val="000000" w:themeColor="text1"/>
                      <w:sz w:val="24"/>
                      <w:szCs w:val="24"/>
                    </w:rPr>
                    <m:t>eq</m:t>
                  </m:r>
                </m:sub>
              </m:sSub>
              <m:r>
                <w:rPr>
                  <w:rFonts w:ascii="Cambria Math" w:hAnsi="Cambria Math"/>
                  <w:color w:val="000000" w:themeColor="text1"/>
                  <w:sz w:val="24"/>
                  <w:szCs w:val="24"/>
                </w:rPr>
                <m:t>-</m:t>
              </m:r>
              <m:sSup>
                <m:sSupPr>
                  <m:ctrlPr>
                    <w:rPr>
                      <w:rFonts w:ascii="Cambria Math" w:hAnsi="Cambria Math"/>
                      <w:i w:val="0"/>
                      <w:color w:val="000000" w:themeColor="text1"/>
                      <w:sz w:val="24"/>
                      <w:szCs w:val="24"/>
                    </w:rPr>
                  </m:ctrlPr>
                </m:sSupPr>
                <m:e>
                  <m:r>
                    <w:rPr>
                      <w:rFonts w:ascii="Cambria Math" w:hAnsi="Cambria Math"/>
                      <w:color w:val="000000" w:themeColor="text1"/>
                      <w:sz w:val="24"/>
                      <w:szCs w:val="24"/>
                    </w:rPr>
                    <m:t>T</m:t>
                  </m:r>
                </m:e>
                <m:sup>
                  <m:r>
                    <w:rPr>
                      <w:rFonts w:ascii="Cambria Math" w:hAnsi="Cambria Math"/>
                      <w:color w:val="000000" w:themeColor="text1"/>
                      <w:sz w:val="24"/>
                      <w:szCs w:val="24"/>
                    </w:rPr>
                    <m:t>0</m:t>
                  </m:r>
                </m:sup>
              </m:sSup>
              <m:r>
                <w:rPr>
                  <w:rFonts w:ascii="Cambria Math" w:hAnsi="Cambria Math"/>
                  <w:color w:val="000000" w:themeColor="text1"/>
                  <w:sz w:val="24"/>
                  <w:szCs w:val="24"/>
                </w:rPr>
                <m:t>= -K</m:t>
              </m:r>
              <m:f>
                <m:fPr>
                  <m:ctrlPr>
                    <w:rPr>
                      <w:rFonts w:ascii="Cambria Math" w:hAnsi="Cambria Math"/>
                      <w:i w:val="0"/>
                      <w:color w:val="000000" w:themeColor="text1"/>
                      <w:sz w:val="24"/>
                      <w:szCs w:val="24"/>
                    </w:rPr>
                  </m:ctrlPr>
                </m:fPr>
                <m:num>
                  <m:r>
                    <w:rPr>
                      <w:rFonts w:ascii="Cambria Math" w:hAnsi="Cambria Math"/>
                      <w:color w:val="000000" w:themeColor="text1"/>
                      <w:sz w:val="24"/>
                      <w:szCs w:val="24"/>
                    </w:rPr>
                    <m:t>dV</m:t>
                  </m:r>
                </m:num>
                <m:den>
                  <m:r>
                    <w:rPr>
                      <w:rFonts w:ascii="Cambria Math" w:hAnsi="Cambria Math"/>
                      <w:color w:val="000000" w:themeColor="text1"/>
                      <w:sz w:val="24"/>
                      <w:szCs w:val="24"/>
                    </w:rPr>
                    <m:t>dS</m:t>
                  </m:r>
                </m:den>
              </m:f>
              <m:r>
                <w:rPr>
                  <w:rFonts w:ascii="Cambria Math" w:hAnsi="Cambria Math"/>
                  <w:color w:val="000000" w:themeColor="text1"/>
                  <w:sz w:val="24"/>
                  <w:szCs w:val="24"/>
                </w:rPr>
                <m:t xml:space="preserve"># </m:t>
              </m:r>
            </m:e>
          </m:eqArr>
          <m:r>
            <w:rPr>
              <w:rFonts w:ascii="Cambria Math" w:hAnsi="Cambria Math"/>
              <w:color w:val="000000" w:themeColor="text1"/>
              <w:sz w:val="24"/>
              <w:szCs w:val="24"/>
            </w:rPr>
            <m:t>(</m:t>
          </m:r>
          <w:bookmarkStart w:id="65" w:name="deltatnonfreezing"/>
          <w:bookmarkStart w:id="66" w:name="curvature"/>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5</m:t>
          </m:r>
          <m:r>
            <w:rPr>
              <w:rFonts w:ascii="Cambria Math" w:hAnsi="Cambria Math"/>
              <w:color w:val="000000" w:themeColor="text1"/>
              <w:sz w:val="24"/>
              <w:szCs w:val="24"/>
            </w:rPr>
            <w:fldChar w:fldCharType="end"/>
          </m:r>
          <w:bookmarkEnd w:id="65"/>
          <w:bookmarkEnd w:id="66"/>
          <m:r>
            <w:rPr>
              <w:rFonts w:ascii="Cambria Math" w:hAnsi="Cambria Math"/>
              <w:color w:val="000000" w:themeColor="text1"/>
              <w:sz w:val="24"/>
              <w:szCs w:val="24"/>
            </w:rPr>
            <m:t>)</m:t>
          </m:r>
        </m:oMath>
      </m:oMathPara>
    </w:p>
    <w:p w14:paraId="44644981" w14:textId="69D18D64" w:rsidR="00A927AE" w:rsidRPr="00EA3E14" w:rsidRDefault="00A927AE" w:rsidP="00A927AE">
      <w:pPr>
        <w:rPr>
          <w:color w:val="000000" w:themeColor="text1"/>
        </w:rPr>
      </w:pPr>
      <w:r w:rsidRPr="00EA3E14">
        <w:rPr>
          <w:color w:val="000000" w:themeColor="text1"/>
        </w:rPr>
        <w:t xml:space="preserve">Where </w:t>
      </w:r>
      <m:oMath>
        <m:r>
          <w:rPr>
            <w:rFonts w:ascii="Cambria Math" w:hAnsi="Cambria Math"/>
            <w:color w:val="000000" w:themeColor="text1"/>
          </w:rPr>
          <m:t>K</m:t>
        </m:r>
      </m:oMath>
      <w:r w:rsidRPr="00EA3E14">
        <w:rPr>
          <w:color w:val="000000" w:themeColor="text1"/>
        </w:rPr>
        <w:t xml:space="preserve"> is a constant depending on</w:t>
      </w:r>
      <w:r w:rsidR="008B3DCD" w:rsidRPr="00EA3E14">
        <w:rPr>
          <w:color w:val="000000" w:themeColor="text1"/>
        </w:rPr>
        <w:t xml:space="preserve"> the</w:t>
      </w:r>
      <w:r w:rsidRPr="00EA3E14">
        <w:rPr>
          <w:color w:val="000000" w:themeColor="text1"/>
        </w:rPr>
        <w:t xml:space="preserve"> </w:t>
      </w:r>
      <w:r w:rsidR="00D44B24">
        <w:rPr>
          <w:color w:val="000000" w:themeColor="text1"/>
        </w:rPr>
        <w:t xml:space="preserve">used </w:t>
      </w:r>
      <w:r w:rsidRPr="00EA3E14">
        <w:rPr>
          <w:color w:val="000000" w:themeColor="text1"/>
        </w:rPr>
        <w:t>pore filling material</w:t>
      </w:r>
      <w:r w:rsidR="008B3DCD" w:rsidRPr="00EA3E14">
        <w:rPr>
          <w:color w:val="000000" w:themeColor="text1"/>
        </w:rPr>
        <w:t>. This is</w:t>
      </w:r>
      <w:r w:rsidRPr="00EA3E14">
        <w:rPr>
          <w:color w:val="000000" w:themeColor="text1"/>
        </w:rPr>
        <w:t xml:space="preserve"> described later</w:t>
      </w:r>
      <w:r w:rsidR="00EB3106" w:rsidRPr="00EA3E14">
        <w:rPr>
          <w:color w:val="000000" w:themeColor="text1"/>
        </w:rPr>
        <w:t xml:space="preserve"> in section</w:t>
      </w:r>
      <w:r w:rsidR="00302A36" w:rsidRPr="00EA3E14">
        <w:rPr>
          <w:color w:val="000000" w:themeColor="text1"/>
        </w:rPr>
        <w:t xml:space="preserve"> </w:t>
      </w:r>
      <w:r w:rsidR="00302A36" w:rsidRPr="00EA3E14">
        <w:rPr>
          <w:color w:val="000000" w:themeColor="text1"/>
        </w:rPr>
        <w:fldChar w:fldCharType="begin"/>
      </w:r>
      <w:r w:rsidR="00302A36" w:rsidRPr="00EA3E14">
        <w:rPr>
          <w:color w:val="000000" w:themeColor="text1"/>
        </w:rPr>
        <w:instrText xml:space="preserve"> REF _Ref10291187 \r \h </w:instrText>
      </w:r>
      <w:r w:rsidR="00EA3E14">
        <w:rPr>
          <w:color w:val="000000" w:themeColor="text1"/>
        </w:rPr>
        <w:instrText xml:space="preserve"> \* MERGEFORMAT </w:instrText>
      </w:r>
      <w:r w:rsidR="00302A36" w:rsidRPr="00EA3E14">
        <w:rPr>
          <w:color w:val="000000" w:themeColor="text1"/>
        </w:rPr>
      </w:r>
      <w:r w:rsidR="00302A36" w:rsidRPr="00EA3E14">
        <w:rPr>
          <w:color w:val="000000" w:themeColor="text1"/>
        </w:rPr>
        <w:fldChar w:fldCharType="separate"/>
      </w:r>
      <w:r w:rsidR="008D2C5C">
        <w:rPr>
          <w:color w:val="000000" w:themeColor="text1"/>
        </w:rPr>
        <w:t>2.3.1.5</w:t>
      </w:r>
      <w:r w:rsidR="00302A36" w:rsidRPr="00EA3E14">
        <w:rPr>
          <w:color w:val="000000" w:themeColor="text1"/>
        </w:rPr>
        <w:fldChar w:fldCharType="end"/>
      </w:r>
      <w:r w:rsidRPr="00EA3E14">
        <w:rPr>
          <w:color w:val="000000" w:themeColor="text1"/>
        </w:rPr>
        <w:t xml:space="preserve">. </w:t>
      </w:r>
    </w:p>
    <w:p w14:paraId="04127681" w14:textId="4F021BE1" w:rsidR="00A927AE" w:rsidRPr="00EA3E14" w:rsidRDefault="00A927AE" w:rsidP="00A927AE">
      <w:pPr>
        <w:pStyle w:val="Heading4"/>
        <w:rPr>
          <w:color w:val="000000" w:themeColor="text1"/>
        </w:rPr>
      </w:pPr>
      <w:r w:rsidRPr="00EA3E14">
        <w:rPr>
          <w:color w:val="000000" w:themeColor="text1"/>
        </w:rPr>
        <w:t>Cryoporometry</w:t>
      </w:r>
    </w:p>
    <w:p w14:paraId="3378F1DE" w14:textId="6755AE1C" w:rsidR="00662EEB" w:rsidRPr="00EA3E14" w:rsidRDefault="00662EEB" w:rsidP="00662EEB">
      <w:pPr>
        <w:rPr>
          <w:color w:val="000000" w:themeColor="text1"/>
        </w:rPr>
      </w:pPr>
      <w:r w:rsidRPr="00EA3E14">
        <w:rPr>
          <w:color w:val="000000" w:themeColor="text1"/>
        </w:rPr>
        <w:t>Nuclear Magnetic Resonance Cryoporometry is based on the depression of the freezing temperature when freezing and melting crystals of different sizes</w:t>
      </w:r>
      <w:r w:rsidR="00D33B30">
        <w:rPr>
          <w:color w:val="000000" w:themeColor="text1"/>
        </w:rPr>
        <w:t>.</w:t>
      </w:r>
      <w:r w:rsidRPr="00EA3E14">
        <w:rPr>
          <w:color w:val="000000" w:themeColor="text1"/>
        </w:rPr>
        <w:t xml:space="preserve"> </w:t>
      </w:r>
      <w:r w:rsidR="00D33B30">
        <w:rPr>
          <w:color w:val="000000" w:themeColor="text1"/>
        </w:rPr>
        <w:t>T</w:t>
      </w:r>
      <w:r w:rsidRPr="00EA3E14">
        <w:rPr>
          <w:color w:val="000000" w:themeColor="text1"/>
        </w:rPr>
        <w:t>his is described by the Gibbs-Thomson-equation</w:t>
      </w:r>
      <w:r w:rsidR="008B3DCD" w:rsidRPr="00EA3E14">
        <w:rPr>
          <w:color w:val="000000" w:themeColor="text1"/>
        </w:rPr>
        <w:t>,</w:t>
      </w:r>
    </w:p>
    <w:p w14:paraId="41E3B36E" w14:textId="77777777" w:rsidR="00662EEB" w:rsidRPr="00EA3E14" w:rsidRDefault="00662EEB" w:rsidP="00662EEB">
      <w:pPr>
        <w:rPr>
          <w:color w:val="000000" w:themeColor="text1"/>
        </w:rPr>
      </w:pPr>
    </w:p>
    <w:p w14:paraId="4B228DF5" w14:textId="5DF80A03" w:rsidR="00400AA2" w:rsidRPr="00EA3E14" w:rsidRDefault="0054160F" w:rsidP="00400AA2">
      <w:pPr>
        <w:pStyle w:val="Caption"/>
        <w:rPr>
          <w:rFonts w:ascii="Times New Roman" w:hAnsi="Times New Roman" w:cs="Times New Roman"/>
          <w:i w:val="0"/>
          <w:color w:val="000000" w:themeColor="text1"/>
        </w:rPr>
      </w:pPr>
      <m:oMathPara>
        <m:oMath>
          <m:eqArr>
            <m:eqArrPr>
              <m:maxDist m:val="1"/>
              <m:ctrlPr>
                <w:rPr>
                  <w:rFonts w:ascii="Cambria Math" w:hAnsi="Cambria Math"/>
                  <w:color w:val="000000" w:themeColor="text1"/>
                  <w:sz w:val="24"/>
                  <w:szCs w:val="24"/>
                </w:rPr>
              </m:ctrlPr>
            </m:eqArrPr>
            <m:e>
              <m:r>
                <w:rPr>
                  <w:rFonts w:ascii="Cambria Math" w:hAnsi="Cambria Math"/>
                  <w:color w:val="000000" w:themeColor="text1"/>
                  <w:sz w:val="24"/>
                  <w:szCs w:val="24"/>
                </w:rPr>
                <m:t>Δ</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T</m:t>
                  </m:r>
                </m:e>
                <m:sub>
                  <m:r>
                    <w:rPr>
                      <w:rFonts w:ascii="Cambria Math" w:hAnsi="Cambria Math"/>
                      <w:color w:val="000000" w:themeColor="text1"/>
                      <w:sz w:val="24"/>
                      <w:szCs w:val="24"/>
                    </w:rPr>
                    <m:t>m</m:t>
                  </m:r>
                </m:sub>
              </m:sSub>
              <m:r>
                <w:rPr>
                  <w:rFonts w:ascii="Cambria Math" w:hAnsi="Cambria Math"/>
                  <w:color w:val="000000" w:themeColor="text1"/>
                  <w:sz w:val="24"/>
                  <w:szCs w:val="24"/>
                </w:rPr>
                <m:t>=</m:t>
              </m:r>
              <m:sSubSup>
                <m:sSubSupPr>
                  <m:ctrlPr>
                    <w:rPr>
                      <w:rFonts w:ascii="Cambria Math" w:hAnsi="Cambria Math"/>
                      <w:i w:val="0"/>
                      <w:color w:val="000000" w:themeColor="text1"/>
                      <w:sz w:val="24"/>
                      <w:szCs w:val="24"/>
                    </w:rPr>
                  </m:ctrlPr>
                </m:sSubSupPr>
                <m:e>
                  <m:r>
                    <w:rPr>
                      <w:rFonts w:ascii="Cambria Math" w:hAnsi="Cambria Math"/>
                      <w:color w:val="000000" w:themeColor="text1"/>
                      <w:sz w:val="24"/>
                      <w:szCs w:val="24"/>
                    </w:rPr>
                    <m:t>T</m:t>
                  </m:r>
                </m:e>
                <m:sub>
                  <m:r>
                    <w:rPr>
                      <w:rFonts w:ascii="Cambria Math" w:hAnsi="Cambria Math"/>
                      <w:color w:val="000000" w:themeColor="text1"/>
                      <w:sz w:val="24"/>
                      <w:szCs w:val="24"/>
                    </w:rPr>
                    <m:t>m</m:t>
                  </m:r>
                </m:sub>
                <m:sup>
                  <m:r>
                    <w:rPr>
                      <w:rFonts w:ascii="Cambria Math" w:hAnsi="Cambria Math"/>
                      <w:color w:val="000000" w:themeColor="text1"/>
                      <w:sz w:val="24"/>
                      <w:szCs w:val="24"/>
                    </w:rPr>
                    <m:t>∞</m:t>
                  </m:r>
                </m:sup>
              </m:sSubSup>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T</m:t>
                  </m:r>
                </m:e>
                <m:sub>
                  <m:r>
                    <w:rPr>
                      <w:rFonts w:ascii="Cambria Math" w:hAnsi="Cambria Math"/>
                      <w:color w:val="000000" w:themeColor="text1"/>
                      <w:sz w:val="24"/>
                      <w:szCs w:val="24"/>
                    </w:rPr>
                    <m:t>m</m:t>
                  </m:r>
                </m:sub>
              </m:sSub>
              <m:d>
                <m:dPr>
                  <m:ctrlPr>
                    <w:rPr>
                      <w:rFonts w:ascii="Cambria Math" w:hAnsi="Cambria Math"/>
                      <w:i w:val="0"/>
                      <w:color w:val="000000" w:themeColor="text1"/>
                      <w:sz w:val="24"/>
                      <w:szCs w:val="24"/>
                    </w:rPr>
                  </m:ctrlPr>
                </m:dPr>
                <m:e>
                  <m:r>
                    <w:rPr>
                      <w:rFonts w:ascii="Cambria Math" w:hAnsi="Cambria Math"/>
                      <w:color w:val="000000" w:themeColor="text1"/>
                      <w:sz w:val="24"/>
                      <w:szCs w:val="24"/>
                    </w:rPr>
                    <m:t>x</m:t>
                  </m:r>
                </m:e>
              </m:d>
              <m:r>
                <w:rPr>
                  <w:rFonts w:ascii="Cambria Math" w:hAnsi="Cambria Math"/>
                  <w:color w:val="000000" w:themeColor="text1"/>
                  <w:sz w:val="24"/>
                  <w:szCs w:val="24"/>
                </w:rPr>
                <m:t>= -</m:t>
              </m:r>
              <m:f>
                <m:fPr>
                  <m:ctrlPr>
                    <w:rPr>
                      <w:rFonts w:ascii="Cambria Math" w:hAnsi="Cambria Math"/>
                      <w:i w:val="0"/>
                      <w:color w:val="000000" w:themeColor="text1"/>
                      <w:sz w:val="24"/>
                      <w:szCs w:val="24"/>
                    </w:rPr>
                  </m:ctrlPr>
                </m:fPr>
                <m:num>
                  <m:r>
                    <w:rPr>
                      <w:rFonts w:ascii="Cambria Math" w:hAnsi="Cambria Math"/>
                      <w:color w:val="000000" w:themeColor="text1"/>
                      <w:sz w:val="24"/>
                      <w:szCs w:val="24"/>
                    </w:rPr>
                    <m:t>4</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sl</m:t>
                      </m:r>
                    </m:sub>
                  </m:sSub>
                  <m:sSubSup>
                    <m:sSubSupPr>
                      <m:ctrlPr>
                        <w:rPr>
                          <w:rFonts w:ascii="Cambria Math" w:hAnsi="Cambria Math"/>
                          <w:i w:val="0"/>
                          <w:color w:val="000000" w:themeColor="text1"/>
                          <w:sz w:val="24"/>
                          <w:szCs w:val="24"/>
                        </w:rPr>
                      </m:ctrlPr>
                    </m:sSubSupPr>
                    <m:e>
                      <m:r>
                        <w:rPr>
                          <w:rFonts w:ascii="Cambria Math" w:hAnsi="Cambria Math"/>
                          <w:color w:val="000000" w:themeColor="text1"/>
                          <w:sz w:val="24"/>
                          <w:szCs w:val="24"/>
                        </w:rPr>
                        <m:t>T</m:t>
                      </m:r>
                    </m:e>
                    <m:sub>
                      <m:r>
                        <w:rPr>
                          <w:rFonts w:ascii="Cambria Math" w:hAnsi="Cambria Math"/>
                          <w:color w:val="000000" w:themeColor="text1"/>
                          <w:sz w:val="24"/>
                          <w:szCs w:val="24"/>
                        </w:rPr>
                        <m:t>m</m:t>
                      </m:r>
                    </m:sub>
                    <m:sup>
                      <m:r>
                        <w:rPr>
                          <w:rFonts w:ascii="Cambria Math" w:hAnsi="Cambria Math"/>
                          <w:color w:val="000000" w:themeColor="text1"/>
                          <w:sz w:val="24"/>
                          <w:szCs w:val="24"/>
                        </w:rPr>
                        <m:t>∞</m:t>
                      </m:r>
                    </m:sup>
                  </m:sSubSup>
                </m:num>
                <m:den>
                  <m:r>
                    <w:rPr>
                      <w:rFonts w:ascii="Cambria Math" w:hAnsi="Cambria Math"/>
                      <w:color w:val="000000" w:themeColor="text1"/>
                      <w:sz w:val="24"/>
                      <w:szCs w:val="24"/>
                    </w:rPr>
                    <m:t>xΔ</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H</m:t>
                      </m:r>
                    </m:e>
                    <m:sub>
                      <m:r>
                        <w:rPr>
                          <w:rFonts w:ascii="Cambria Math" w:hAnsi="Cambria Math"/>
                          <w:color w:val="000000" w:themeColor="text1"/>
                          <w:sz w:val="24"/>
                          <w:szCs w:val="24"/>
                        </w:rPr>
                        <m:t>f</m:t>
                      </m:r>
                    </m:sub>
                  </m:sSub>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ρ</m:t>
                      </m:r>
                    </m:e>
                    <m:sub>
                      <m:r>
                        <w:rPr>
                          <w:rFonts w:ascii="Cambria Math" w:hAnsi="Cambria Math"/>
                          <w:color w:val="000000" w:themeColor="text1"/>
                          <w:sz w:val="24"/>
                          <w:szCs w:val="24"/>
                        </w:rPr>
                        <m:t>s</m:t>
                      </m:r>
                    </m:sub>
                  </m:sSub>
                </m:den>
              </m:f>
              <m:r>
                <w:rPr>
                  <w:rFonts w:ascii="Cambria Math" w:hAnsi="Cambria Math"/>
                  <w:color w:val="000000" w:themeColor="text1"/>
                  <w:sz w:val="24"/>
                  <w:szCs w:val="24"/>
                </w:rPr>
                <m:t>cos</m:t>
              </m:r>
              <m:d>
                <m:dPr>
                  <m:ctrlPr>
                    <w:rPr>
                      <w:rFonts w:ascii="Cambria Math" w:hAnsi="Cambria Math"/>
                      <w:i w:val="0"/>
                      <w:color w:val="000000" w:themeColor="text1"/>
                      <w:sz w:val="24"/>
                      <w:szCs w:val="24"/>
                    </w:rPr>
                  </m:ctrlPr>
                </m:dPr>
                <m:e>
                  <m:r>
                    <w:rPr>
                      <w:rFonts w:ascii="Cambria Math" w:hAnsi="Cambria Math"/>
                      <w:color w:val="000000" w:themeColor="text1"/>
                      <w:sz w:val="24"/>
                      <w:szCs w:val="24"/>
                    </w:rPr>
                    <m:t>ϕ</m:t>
                  </m:r>
                  <m:ctrlPr>
                    <w:rPr>
                      <w:rFonts w:ascii="Cambria Math" w:hAnsi="Cambria Math"/>
                      <w:color w:val="000000" w:themeColor="text1"/>
                      <w:sz w:val="24"/>
                      <w:szCs w:val="24"/>
                    </w:rPr>
                  </m:ctrlPr>
                </m:e>
              </m:d>
              <m:r>
                <w:rPr>
                  <w:rFonts w:ascii="Cambria Math" w:hAnsi="Cambria Math"/>
                  <w:color w:val="000000" w:themeColor="text1"/>
                  <w:sz w:val="24"/>
                  <w:szCs w:val="24"/>
                </w:rPr>
                <m:t>,</m:t>
              </m:r>
            </m:e>
          </m:eqArr>
          <m:r>
            <w:rPr>
              <w:rFonts w:ascii="Cambria Math" w:hAnsi="Cambria Math"/>
              <w:color w:val="000000" w:themeColor="text1"/>
              <w:sz w:val="24"/>
              <w:szCs w:val="24"/>
            </w:rPr>
            <m:t>(</m:t>
          </m:r>
          <w:bookmarkStart w:id="67" w:name="gibbsthomson"/>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6</m:t>
          </m:r>
          <m:r>
            <w:rPr>
              <w:rFonts w:ascii="Cambria Math" w:hAnsi="Cambria Math"/>
              <w:color w:val="000000" w:themeColor="text1"/>
              <w:sz w:val="24"/>
              <w:szCs w:val="24"/>
            </w:rPr>
            <w:fldChar w:fldCharType="end"/>
          </m:r>
          <w:bookmarkEnd w:id="67"/>
          <m:r>
            <w:rPr>
              <w:rFonts w:ascii="Cambria Math" w:hAnsi="Cambria Math"/>
              <w:color w:val="000000" w:themeColor="text1"/>
              <w:sz w:val="24"/>
              <w:szCs w:val="24"/>
            </w:rPr>
            <m:t xml:space="preserve">) </m:t>
          </m:r>
        </m:oMath>
      </m:oMathPara>
    </w:p>
    <w:p w14:paraId="339C536E" w14:textId="23D615DB" w:rsidR="00662EEB" w:rsidRPr="00EA3E14" w:rsidRDefault="008B3DCD" w:rsidP="00662EEB">
      <w:pPr>
        <w:rPr>
          <w:color w:val="000000" w:themeColor="text1"/>
        </w:rPr>
      </w:pPr>
      <w:r w:rsidRPr="00EA3E14">
        <w:rPr>
          <w:color w:val="000000" w:themeColor="text1"/>
        </w:rPr>
        <w:t>w</w:t>
      </w:r>
      <w:r w:rsidR="00662EEB" w:rsidRPr="00EA3E14">
        <w:rPr>
          <w:color w:val="000000" w:themeColor="text1"/>
        </w:rPr>
        <w:t xml:space="preserve">here </w:t>
      </w:r>
      <m:oMath>
        <m:sSubSup>
          <m:sSubSupPr>
            <m:ctrlPr>
              <w:rPr>
                <w:rFonts w:ascii="Cambria Math" w:hAnsi="Cambria Math"/>
                <w:i/>
                <w:color w:val="000000" w:themeColor="text1"/>
              </w:rPr>
            </m:ctrlPr>
          </m:sSubSupPr>
          <m:e>
            <m:r>
              <w:rPr>
                <w:rFonts w:ascii="Cambria Math" w:hAnsi="Cambria Math"/>
                <w:color w:val="000000" w:themeColor="text1"/>
              </w:rPr>
              <m:t>T</m:t>
            </m:r>
          </m:e>
          <m:sub>
            <m:r>
              <w:rPr>
                <w:rFonts w:ascii="Cambria Math" w:hAnsi="Cambria Math"/>
                <w:color w:val="000000" w:themeColor="text1"/>
              </w:rPr>
              <m:t>m</m:t>
            </m:r>
          </m:sub>
          <m:sup>
            <m:r>
              <w:rPr>
                <w:rFonts w:ascii="Cambria Math" w:hAnsi="Cambria Math"/>
                <w:color w:val="000000" w:themeColor="text1"/>
              </w:rPr>
              <m:t>∞</m:t>
            </m:r>
          </m:sup>
        </m:sSubSup>
      </m:oMath>
      <w:r w:rsidR="00662EEB" w:rsidRPr="00EA3E14">
        <w:rPr>
          <w:color w:val="000000" w:themeColor="text1"/>
        </w:rPr>
        <w:t xml:space="preserve"> is the melting temperature of the bulk solid, </w:t>
      </w:r>
      <m:oMath>
        <m:r>
          <w:rPr>
            <w:rFonts w:ascii="Cambria Math" w:hAnsi="Cambria Math"/>
            <w:color w:val="000000" w:themeColor="text1"/>
          </w:rPr>
          <m:t xml:space="preserve"> </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m</m:t>
            </m:r>
          </m:sub>
        </m:sSub>
        <m:r>
          <w:rPr>
            <w:rFonts w:ascii="Cambria Math" w:hAnsi="Cambria Math"/>
            <w:color w:val="000000" w:themeColor="text1"/>
          </w:rPr>
          <m:t>(x)</m:t>
        </m:r>
      </m:oMath>
      <w:r w:rsidR="00662EEB" w:rsidRPr="00EA3E14">
        <w:rPr>
          <w:color w:val="000000" w:themeColor="text1"/>
        </w:rPr>
        <w:t xml:space="preserve"> is the melting temperature of a crystal of diameter </w:t>
      </w:r>
      <m:oMath>
        <m:r>
          <w:rPr>
            <w:rFonts w:ascii="Cambria Math" w:hAnsi="Cambria Math"/>
            <w:color w:val="000000" w:themeColor="text1"/>
          </w:rPr>
          <m:t>x</m:t>
        </m:r>
      </m:oMath>
      <w:r w:rsidR="00662EEB" w:rsidRPr="00EA3E1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γ</m:t>
            </m:r>
          </m:e>
          <m:sub>
            <m:r>
              <w:rPr>
                <w:rFonts w:ascii="Cambria Math" w:hAnsi="Cambria Math"/>
                <w:color w:val="000000" w:themeColor="text1"/>
              </w:rPr>
              <m:t>sl</m:t>
            </m:r>
          </m:sub>
        </m:sSub>
        <m:r>
          <w:rPr>
            <w:rFonts w:ascii="Cambria Math" w:hAnsi="Cambria Math"/>
            <w:color w:val="000000" w:themeColor="text1"/>
          </w:rPr>
          <m:t xml:space="preserve"> </m:t>
        </m:r>
      </m:oMath>
      <w:r w:rsidR="00662EEB" w:rsidRPr="00EA3E14">
        <w:rPr>
          <w:color w:val="000000" w:themeColor="text1"/>
        </w:rPr>
        <w:t xml:space="preserve">is the surface energy of the solid/liquid interface. </w:t>
      </w:r>
      <m:oMath>
        <m:r>
          <m:rPr>
            <m:sty m:val="p"/>
          </m:rPr>
          <w:rPr>
            <w:rFonts w:ascii="Cambria Math" w:hAnsi="Cambria Math"/>
            <w:color w:val="000000" w:themeColor="text1"/>
          </w:rPr>
          <m:t>Δ</m:t>
        </m:r>
        <m:sSub>
          <m:sSubPr>
            <m:ctrlPr>
              <w:rPr>
                <w:rFonts w:ascii="Cambria Math" w:hAnsi="Cambria Math"/>
                <w:i/>
                <w:color w:val="000000" w:themeColor="text1"/>
              </w:rPr>
            </m:ctrlPr>
          </m:sSubPr>
          <m:e>
            <m:r>
              <w:rPr>
                <w:rFonts w:ascii="Cambria Math" w:hAnsi="Cambria Math"/>
                <w:color w:val="000000" w:themeColor="text1"/>
              </w:rPr>
              <m:t>H</m:t>
            </m:r>
          </m:e>
          <m:sub>
            <m:r>
              <w:rPr>
                <w:rFonts w:ascii="Cambria Math" w:hAnsi="Cambria Math"/>
                <w:color w:val="000000" w:themeColor="text1"/>
              </w:rPr>
              <m:t>f</m:t>
            </m:r>
          </m:sub>
        </m:sSub>
      </m:oMath>
      <w:r w:rsidR="00662EEB" w:rsidRPr="00EA3E14">
        <w:rPr>
          <w:color w:val="000000" w:themeColor="text1"/>
        </w:rPr>
        <w:t xml:space="preserve">is the bulk enthalpy of fusion, </w:t>
      </w:r>
      <m:oMath>
        <m:sSub>
          <m:sSubPr>
            <m:ctrlPr>
              <w:rPr>
                <w:rFonts w:ascii="Cambria Math" w:hAnsi="Cambria Math"/>
                <w:i/>
                <w:color w:val="000000" w:themeColor="text1"/>
              </w:rPr>
            </m:ctrlPr>
          </m:sSubPr>
          <m:e>
            <m:r>
              <w:rPr>
                <w:rFonts w:ascii="Cambria Math" w:hAnsi="Cambria Math"/>
                <w:color w:val="000000" w:themeColor="text1"/>
              </w:rPr>
              <m:t>ρ</m:t>
            </m:r>
          </m:e>
          <m:sub>
            <m:r>
              <w:rPr>
                <w:rFonts w:ascii="Cambria Math" w:hAnsi="Cambria Math"/>
                <w:color w:val="000000" w:themeColor="text1"/>
              </w:rPr>
              <m:t>s</m:t>
            </m:r>
          </m:sub>
        </m:sSub>
      </m:oMath>
      <w:r w:rsidR="00662EEB" w:rsidRPr="00EA3E14">
        <w:rPr>
          <w:color w:val="000000" w:themeColor="text1"/>
        </w:rPr>
        <w:t xml:space="preserve"> is the density of the solid, and </w:t>
      </w:r>
      <m:oMath>
        <m:r>
          <m:rPr>
            <m:sty m:val="p"/>
          </m:rPr>
          <w:rPr>
            <w:rFonts w:ascii="Cambria Math" w:hAnsi="Cambria Math"/>
            <w:color w:val="000000" w:themeColor="text1"/>
          </w:rPr>
          <m:t>cos</m:t>
        </m:r>
        <m:r>
          <w:rPr>
            <w:rFonts w:ascii="Cambria Math" w:hAnsi="Cambria Math"/>
            <w:color w:val="000000" w:themeColor="text1"/>
          </w:rPr>
          <m:t>(ϕ)</m:t>
        </m:r>
      </m:oMath>
      <w:r w:rsidR="00662EEB" w:rsidRPr="00EA3E14">
        <w:rPr>
          <w:color w:val="000000" w:themeColor="text1"/>
        </w:rPr>
        <w:t xml:space="preserve"> is the wetting angle</w:t>
      </w:r>
      <w:r w:rsidRPr="00EA3E14">
        <w:rPr>
          <w:color w:val="000000" w:themeColor="text1"/>
        </w:rPr>
        <w:t xml:space="preserve"> term</w:t>
      </w:r>
      <w:r w:rsidR="00662EEB" w:rsidRPr="00EA3E14">
        <w:rPr>
          <w:color w:val="000000" w:themeColor="text1"/>
        </w:rPr>
        <w:t xml:space="preserve"> of the solid/liquid interface.  </w:t>
      </w:r>
    </w:p>
    <w:p w14:paraId="5E4BF021" w14:textId="77777777" w:rsidR="00B75CE6" w:rsidRDefault="00B75CE6" w:rsidP="00662EEB">
      <w:pPr>
        <w:rPr>
          <w:color w:val="000000" w:themeColor="text1"/>
        </w:rPr>
      </w:pPr>
    </w:p>
    <w:p w14:paraId="0F39728A" w14:textId="5E28CCF6" w:rsidR="00662EEB" w:rsidRPr="00EA3E14" w:rsidRDefault="00662EEB" w:rsidP="00662EEB">
      <w:pPr>
        <w:rPr>
          <w:color w:val="000000" w:themeColor="text1"/>
        </w:rPr>
      </w:pPr>
      <w:r w:rsidRPr="00EA3E14">
        <w:rPr>
          <w:color w:val="000000" w:themeColor="text1"/>
        </w:rPr>
        <w:t>In the NMRC context, this expression is often shortened to</w:t>
      </w:r>
      <w:r w:rsidR="008B3DCD" w:rsidRPr="00EA3E14">
        <w:rPr>
          <w:color w:val="000000" w:themeColor="text1"/>
        </w:rPr>
        <w:t>,</w:t>
      </w:r>
      <w:r w:rsidRPr="00EA3E14">
        <w:rPr>
          <w:color w:val="000000" w:themeColor="text1"/>
        </w:rPr>
        <w:t xml:space="preserve">  </w:t>
      </w:r>
    </w:p>
    <w:p w14:paraId="29EBC7DD" w14:textId="7935D54D" w:rsidR="00662EEB" w:rsidRPr="00EA3E14" w:rsidRDefault="00400AA2" w:rsidP="00662EEB">
      <w:pPr>
        <w:rPr>
          <w:color w:val="000000" w:themeColor="text1"/>
        </w:rPr>
      </w:pPr>
      <w:r w:rsidRPr="00EA3E14">
        <w:rPr>
          <w:color w:val="000000" w:themeColor="text1"/>
        </w:rPr>
        <w:t xml:space="preserve"> </w:t>
      </w:r>
    </w:p>
    <w:p w14:paraId="555F37CF" w14:textId="00E1288A" w:rsidR="00662EEB" w:rsidRPr="00EA3E14" w:rsidRDefault="0054160F" w:rsidP="00FF618B">
      <w:pPr>
        <w:pStyle w:val="Caption"/>
        <w:rPr>
          <w:rFonts w:ascii="Times New Roman" w:hAnsi="Times New Roman" w:cs="Times New Roman"/>
          <w:i w:val="0"/>
          <w:color w:val="000000" w:themeColor="text1"/>
        </w:rPr>
      </w:pPr>
      <m:oMathPara>
        <m:oMath>
          <m:eqArr>
            <m:eqArrPr>
              <m:maxDist m:val="1"/>
              <m:ctrlPr>
                <w:rPr>
                  <w:rFonts w:ascii="Cambria Math" w:hAnsi="Cambria Math"/>
                  <w:i w:val="0"/>
                  <w:color w:val="000000" w:themeColor="text1"/>
                  <w:sz w:val="24"/>
                  <w:szCs w:val="24"/>
                </w:rPr>
              </m:ctrlPr>
            </m:eqArrPr>
            <m:e>
              <m:r>
                <w:rPr>
                  <w:rFonts w:ascii="Cambria Math" w:hAnsi="Cambria Math"/>
                  <w:color w:val="000000" w:themeColor="text1"/>
                  <w:sz w:val="24"/>
                  <w:szCs w:val="24"/>
                </w:rPr>
                <m:t>Δ</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T</m:t>
                  </m:r>
                </m:e>
                <m:sub>
                  <m:r>
                    <w:rPr>
                      <w:rFonts w:ascii="Cambria Math" w:hAnsi="Cambria Math"/>
                      <w:color w:val="000000" w:themeColor="text1"/>
                      <w:sz w:val="24"/>
                      <w:szCs w:val="24"/>
                    </w:rPr>
                    <m:t>m</m:t>
                  </m:r>
                </m:sub>
              </m:sSub>
              <m:r>
                <w:rPr>
                  <w:rFonts w:ascii="Cambria Math" w:hAnsi="Cambria Math"/>
                  <w:color w:val="000000" w:themeColor="text1"/>
                  <w:sz w:val="24"/>
                  <w:szCs w:val="24"/>
                </w:rPr>
                <m:t>=</m:t>
              </m:r>
              <m:f>
                <m:fPr>
                  <m:ctrlPr>
                    <w:rPr>
                      <w:rFonts w:ascii="Cambria Math"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GT</m:t>
                      </m:r>
                    </m:sub>
                  </m:sSub>
                </m:num>
                <m:den>
                  <m:r>
                    <w:rPr>
                      <w:rFonts w:ascii="Cambria Math" w:hAnsi="Cambria Math"/>
                      <w:color w:val="000000" w:themeColor="text1"/>
                      <w:sz w:val="24"/>
                      <w:szCs w:val="24"/>
                    </w:rPr>
                    <m:t>x</m:t>
                  </m:r>
                </m:den>
              </m:f>
              <m:r>
                <w:rPr>
                  <w:rFonts w:ascii="Cambria Math" w:hAnsi="Cambria Math"/>
                  <w:color w:val="000000" w:themeColor="text1"/>
                  <w:sz w:val="24"/>
                  <w:szCs w:val="24"/>
                </w:rPr>
                <m:t>=</m:t>
              </m:r>
              <m:f>
                <m:fPr>
                  <m:ctrlPr>
                    <w:rPr>
                      <w:rFonts w:ascii="Cambria Math"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g</m:t>
                      </m:r>
                    </m:sub>
                  </m:sSub>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s</m:t>
                      </m:r>
                    </m:sub>
                  </m:sSub>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k</m:t>
                      </m:r>
                    </m:e>
                    <m:sub>
                      <m:r>
                        <w:rPr>
                          <w:rFonts w:ascii="Cambria Math" w:hAnsi="Cambria Math"/>
                          <w:color w:val="000000" w:themeColor="text1"/>
                          <w:sz w:val="24"/>
                          <w:szCs w:val="24"/>
                        </w:rPr>
                        <m:t>i</m:t>
                      </m:r>
                    </m:sub>
                  </m:sSub>
                </m:num>
                <m:den>
                  <m:r>
                    <w:rPr>
                      <w:rFonts w:ascii="Cambria Math" w:hAnsi="Cambria Math"/>
                      <w:color w:val="000000" w:themeColor="text1"/>
                      <w:sz w:val="24"/>
                      <w:szCs w:val="24"/>
                    </w:rPr>
                    <m:t>x</m:t>
                  </m:r>
                </m:den>
              </m:f>
              <m:r>
                <w:rPr>
                  <w:rFonts w:ascii="Cambria Math" w:hAnsi="Cambria Math"/>
                  <w:color w:val="000000" w:themeColor="text1"/>
                  <w:sz w:val="24"/>
                  <w:szCs w:val="24"/>
                </w:rPr>
                <m:t xml:space="preserve">,# </m:t>
              </m:r>
            </m:e>
          </m:eqArr>
          <m:r>
            <w:rPr>
              <w:rFonts w:ascii="Cambria Math" w:hAnsi="Cambria Math"/>
              <w:color w:val="000000" w:themeColor="text1"/>
              <w:sz w:val="24"/>
              <w:szCs w:val="24"/>
            </w:rPr>
            <m:t>(</m:t>
          </m:r>
          <w:bookmarkStart w:id="68" w:name="gibbsthomsonNMRC"/>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7</m:t>
          </m:r>
          <m:r>
            <w:rPr>
              <w:rFonts w:ascii="Cambria Math" w:hAnsi="Cambria Math"/>
              <w:color w:val="000000" w:themeColor="text1"/>
              <w:sz w:val="24"/>
              <w:szCs w:val="24"/>
            </w:rPr>
            <w:fldChar w:fldCharType="end"/>
          </m:r>
          <w:bookmarkEnd w:id="68"/>
          <m:r>
            <w:rPr>
              <w:rFonts w:ascii="Cambria Math" w:hAnsi="Cambria Math"/>
              <w:color w:val="000000" w:themeColor="text1"/>
              <w:sz w:val="24"/>
              <w:szCs w:val="24"/>
            </w:rPr>
            <m:t>)</m:t>
          </m:r>
        </m:oMath>
      </m:oMathPara>
    </w:p>
    <w:p w14:paraId="5B866B82" w14:textId="41988342" w:rsidR="00662EEB" w:rsidRPr="00EA3E14" w:rsidRDefault="00662EEB" w:rsidP="00662EEB">
      <w:pPr>
        <w:rPr>
          <w:color w:val="000000" w:themeColor="text1"/>
        </w:rPr>
      </w:pPr>
      <w:r w:rsidRPr="00EA3E14">
        <w:rPr>
          <w:color w:val="000000" w:themeColor="text1"/>
        </w:rPr>
        <w:t xml:space="preserve">Where </w:t>
      </w:r>
      <m:oMath>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GT</m:t>
            </m:r>
          </m:sub>
        </m:sSub>
      </m:oMath>
      <w:r w:rsidRPr="00EA3E14">
        <w:rPr>
          <w:color w:val="000000" w:themeColor="text1"/>
        </w:rPr>
        <w:t xml:space="preserve"> is a calibration constant that in the case </w:t>
      </w:r>
      <w:r w:rsidR="008B3DCD" w:rsidRPr="00EA3E14">
        <w:rPr>
          <w:color w:val="000000" w:themeColor="text1"/>
        </w:rPr>
        <w:t>of</w:t>
      </w:r>
      <w:r w:rsidRPr="00EA3E14">
        <w:rPr>
          <w:color w:val="000000" w:themeColor="text1"/>
        </w:rPr>
        <w:t xml:space="preserve"> an arbitrary shape of the solid/liquid interface is expressed as </w:t>
      </w:r>
      <m:oMath>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GT</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g</m:t>
            </m:r>
          </m:sub>
        </m:sSub>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s</m:t>
            </m:r>
          </m:sub>
        </m:sSub>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oMath>
      <w:r w:rsidR="00DA52F2" w:rsidRPr="00EA3E14">
        <w:rPr>
          <w:color w:val="000000" w:themeColor="text1"/>
        </w:rPr>
        <w:t>.</w:t>
      </w:r>
      <w:r w:rsidRPr="00EA3E14">
        <w:rPr>
          <w:color w:val="000000" w:themeColor="text1"/>
        </w:rPr>
        <w:t xml:space="preserve"> </w:t>
      </w:r>
      <w:r w:rsidR="00DA52F2" w:rsidRPr="00EA3E14">
        <w:rPr>
          <w:color w:val="000000" w:themeColor="text1"/>
        </w:rPr>
        <w:t>T</w:t>
      </w:r>
      <w:r w:rsidRPr="00EA3E14">
        <w:rPr>
          <w:color w:val="000000" w:themeColor="text1"/>
        </w:rPr>
        <w:t xml:space="preserve">he </w:t>
      </w:r>
      <m:oMath>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s</m:t>
            </m:r>
          </m:sub>
        </m:sSub>
      </m:oMath>
      <w:r w:rsidRPr="00EA3E14">
        <w:rPr>
          <w:color w:val="000000" w:themeColor="text1"/>
        </w:rPr>
        <w:t xml:space="preserve"> and</w:t>
      </w:r>
      <m:oMath>
        <m:r>
          <w:rPr>
            <w:rFonts w:ascii="Cambria Math" w:hAnsi="Cambria Math"/>
            <w:color w:val="000000" w:themeColor="text1"/>
          </w:rPr>
          <m:t xml:space="preserve"> </m:t>
        </m:r>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i</m:t>
            </m:r>
          </m:sub>
        </m:sSub>
      </m:oMath>
      <w:r w:rsidRPr="00EA3E14">
        <w:rPr>
          <w:color w:val="000000" w:themeColor="text1"/>
        </w:rPr>
        <w:t xml:space="preserve"> contains information on the solid/liquid interfacial shape, free energy</w:t>
      </w:r>
      <w:r w:rsidR="00DA52F2" w:rsidRPr="00EA3E14">
        <w:rPr>
          <w:color w:val="000000" w:themeColor="text1"/>
        </w:rPr>
        <w:t xml:space="preserve"> and</w:t>
      </w:r>
      <w:r w:rsidRPr="00EA3E14">
        <w:rPr>
          <w:color w:val="000000" w:themeColor="text1"/>
        </w:rPr>
        <w:t xml:space="preserve"> work required to separate the liquid from the pore wall</w:t>
      </w:r>
      <w:r w:rsidR="00DA52F2" w:rsidRPr="00EA3E14">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k</m:t>
            </m:r>
          </m:e>
          <m:sub>
            <m:r>
              <w:rPr>
                <w:rFonts w:ascii="Cambria Math" w:hAnsi="Cambria Math"/>
                <w:color w:val="000000" w:themeColor="text1"/>
              </w:rPr>
              <m:t>g</m:t>
            </m:r>
          </m:sub>
        </m:sSub>
      </m:oMath>
      <w:r w:rsidRPr="00EA3E14">
        <w:rPr>
          <w:color w:val="000000" w:themeColor="text1"/>
        </w:rPr>
        <w:t>contains information on the surface</w:t>
      </w:r>
      <w:r w:rsidR="008B3DCD" w:rsidRPr="00EA3E14">
        <w:rPr>
          <w:color w:val="000000" w:themeColor="text1"/>
        </w:rPr>
        <w:t>-</w:t>
      </w:r>
      <w:r w:rsidRPr="00EA3E14">
        <w:rPr>
          <w:color w:val="000000" w:themeColor="text1"/>
        </w:rPr>
        <w:t>to</w:t>
      </w:r>
      <w:r w:rsidR="008B3DCD" w:rsidRPr="00EA3E14">
        <w:rPr>
          <w:color w:val="000000" w:themeColor="text1"/>
        </w:rPr>
        <w:t>-</w:t>
      </w:r>
      <w:r w:rsidRPr="00EA3E14">
        <w:rPr>
          <w:color w:val="000000" w:themeColor="text1"/>
        </w:rPr>
        <w:t>volume ratio of the porous matrix</w:t>
      </w:r>
      <w:r w:rsidR="00DA52F2" w:rsidRPr="00EA3E14">
        <w:rPr>
          <w:color w:val="000000" w:themeColor="text1"/>
        </w:rPr>
        <w:t>.</w:t>
      </w:r>
      <w:r w:rsidRPr="00EA3E14">
        <w:rPr>
          <w:color w:val="000000" w:themeColor="text1"/>
        </w:rPr>
        <w:t xml:space="preserve"> </w:t>
      </w:r>
      <m:oMath>
        <m:r>
          <w:rPr>
            <w:rFonts w:ascii="Cambria Math" w:hAnsi="Cambria Math"/>
            <w:color w:val="000000" w:themeColor="text1"/>
          </w:rPr>
          <m:t>x</m:t>
        </m:r>
      </m:oMath>
      <w:r w:rsidRPr="00EA3E14">
        <w:rPr>
          <w:color w:val="000000" w:themeColor="text1"/>
        </w:rPr>
        <w:t xml:space="preserve"> is the pore size </w:t>
      </w:r>
      <w:r w:rsidRPr="00EA3E14">
        <w:rPr>
          <w:color w:val="000000" w:themeColor="text1"/>
        </w:rPr>
        <w:fldChar w:fldCharType="begin" w:fldLock="1"/>
      </w:r>
      <w:r w:rsidR="00544E06">
        <w:rPr>
          <w:color w:val="000000" w:themeColor="text1"/>
        </w:rPr>
        <w:instrText>ADDIN CSL_CITATION {"citationItems":[{"id":"ITEM-1","itemData":{"DOI":"10.1016/j.physrep.2008.02.001","ISBN":"0370-1573","ISSN":"03701573","PMID":"256562500001","abstract":"Nuclear Magnetic Resonance (NMR) cryoporometry is a technique for non-destructively determining pore size distributions in porous media through the observation of the depressed melting point of a confined liquid. It is suitable for measuring pore diameters in the range 2 nm-1 μm, depending on the absorbate. Whilst NMR cryoporometry is a perturbative measurement, the results are independent of spin interactions at the pore surface and so can offer direct measurements of pore volume as a function of pore diameter. Pore size distributions obtained with NMR cryoporometry have been shown to compare favourably with those from other methods such as gas adsorption, DSC thermoporosimetry, and SANS. The applications of NMR cryoporometry include studies of silica gels, bones, cements, rocks and many other porous materials. It is also possible to adapt the basic experiment to provide structural resolution in spatially-dependent pore size distributions, or behavioural information about the confined liquid. © 2008 Elsevier Ltd. All rights reserved.","author":[{"dropping-particle":"","family":"Mitchell","given":"J.","non-dropping-particle":"","parse-names":false,"suffix":""},{"dropping-particle":"","family":"Webber","given":"J. Beau W.","non-dropping-particle":"","parse-names":false,"suffix":""},{"dropping-particle":"","family":"Strange","given":"J. H.","non-dropping-particle":"","parse-names":false,"suffix":""}],"container-title":"Physics Reports","id":"ITEM-1","issue":"1","issued":{"date-parts":[["2008"]]},"page":"1-36","title":"Nuclear magnetic resonance cryoporometry","type":"article-journal","volume":"461"},"uris":["http://www.mendeley.com/documents/?uuid=feab09a4-12e9-44d2-8f66-2a94aa3c8827"]}],"mendeley":{"formattedCitation":"[35]","plainTextFormattedCitation":"[35]","previouslyFormattedCitation":"[35]"},"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[35]</w:t>
      </w:r>
      <w:r w:rsidRPr="00EA3E14">
        <w:rPr>
          <w:color w:val="000000" w:themeColor="text1"/>
        </w:rPr>
        <w:fldChar w:fldCharType="end"/>
      </w:r>
      <w:r w:rsidRPr="00EA3E14">
        <w:rPr>
          <w:color w:val="000000" w:themeColor="text1"/>
        </w:rPr>
        <w:t xml:space="preserve">, which for cylindrical pores of radius </w:t>
      </w:r>
      <m:oMath>
        <m:r>
          <w:rPr>
            <w:rFonts w:ascii="Cambria Math" w:hAnsi="Cambria Math"/>
            <w:color w:val="000000" w:themeColor="text1"/>
          </w:rPr>
          <m:t>r=x</m:t>
        </m:r>
      </m:oMath>
      <w:r w:rsidRPr="00EA3E14">
        <w:rPr>
          <w:color w:val="000000" w:themeColor="text1"/>
        </w:rPr>
        <w:t xml:space="preserve"> has been show</w:t>
      </w:r>
      <w:r w:rsidR="008B3DCD" w:rsidRPr="00EA3E14">
        <w:rPr>
          <w:color w:val="000000" w:themeColor="text1"/>
        </w:rPr>
        <w:t>n</w:t>
      </w:r>
      <w:r w:rsidRPr="00EA3E14">
        <w:rPr>
          <w:color w:val="000000" w:themeColor="text1"/>
        </w:rPr>
        <w:t xml:space="preserve"> to work well</w:t>
      </w:r>
      <w:r w:rsidR="00DA52F2" w:rsidRPr="00EA3E14">
        <w:rPr>
          <w:color w:val="000000" w:themeColor="text1"/>
        </w:rPr>
        <w:t xml:space="preserve"> as a model</w:t>
      </w:r>
      <w:r w:rsidRPr="00EA3E14">
        <w:rPr>
          <w:color w:val="000000" w:themeColor="text1"/>
        </w:rPr>
        <w:t xml:space="preserve"> </w:t>
      </w:r>
      <w:r w:rsidRPr="00EA3E14">
        <w:rPr>
          <w:color w:val="000000" w:themeColor="text1"/>
        </w:rPr>
        <w:fldChar w:fldCharType="begin" w:fldLock="1"/>
      </w:r>
      <w:r w:rsidR="00544E06">
        <w:rPr>
          <w:color w:val="000000" w:themeColor="text1"/>
        </w:rPr>
        <w:instrText>ADDIN CSL_CITATION {"citationItems":[{"id":"ITEM-1","itemData":{"DOI":"10.1063/1.459240","ISSN":"00219606","abstract":"The solid-liquid phase transition temperatures and heats of fusion ΔHfof nonpolar organic solids confined in the pores of controlled pore glasses were measured by differential scanning calorimetry. The pore diameters d were in the range of 40-730 Å and the organics studied were cis-decalin, trans-decalin, cyclohexane, benzene, chlorobenzene, naphthalene, and heptane. In accordance with previous reports on studies of primarily inorganic materials, the melting point of the pore solid T(d) decreased with decreasing pore diameter. In addition, a large reduction in the bulk enthalpy of fusion ΔHfof the pore solid was measured, which apparently has not been studied in detail by other workers. A linear correlation was found between the melting point depression (ΔTm) and the reciprocal diameter, as predicted by theories of solidification in a capillary. The calculated values of the solid-liquid interfacial energy σslwere in reasonable agreement with values reported in the literature based on other methods of measurement. © 1990 American Institute of Physics.","author":[{"dropping-particle":"","family":"Jackson","given":"Catheryn L.","non-dropping-particle":"","parse-names":false,"suffix":""},{"dropping-particle":"","family":"McKenna","given":"Gregory B.","non-dropping-particle":"","parse-names":false,"suffix":""}],"container-title":"The Journal of Chemical Physics","id":"ITEM-1","issue":"12","issued":{"date-parts":[["1990"]]},"page":"9002-9011","title":"The melting behavior of organic materials confined in porous solids","type":"article-journal","volume":"93"},"uris":["http://www.mendeley.com/documents/?uuid=e316c0b7-4655-420d-977d-3e71e4bdd5d6"]}],"mendeley":{"formattedCitation":"[36]","plainTextFormattedCitation":"[36]","previouslyFormattedCitation":"[36]"},"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[36]</w:t>
      </w:r>
      <w:r w:rsidRPr="00EA3E14">
        <w:rPr>
          <w:color w:val="000000" w:themeColor="text1"/>
        </w:rPr>
        <w:fldChar w:fldCharType="end"/>
      </w:r>
      <w:r w:rsidRPr="00EA3E14">
        <w:rPr>
          <w:color w:val="000000" w:themeColor="text1"/>
        </w:rPr>
        <w:t>.</w:t>
      </w:r>
    </w:p>
    <w:p w14:paraId="4ED73C9B" w14:textId="77777777" w:rsidR="00662EEB" w:rsidRPr="00EA3E14" w:rsidRDefault="00662EEB" w:rsidP="00662EEB">
      <w:pPr>
        <w:rPr>
          <w:color w:val="000000" w:themeColor="text1"/>
        </w:rPr>
      </w:pPr>
    </w:p>
    <w:p w14:paraId="58038F19" w14:textId="34E3C0D2" w:rsidR="00662EEB" w:rsidRPr="00EA3E14" w:rsidRDefault="00662EEB" w:rsidP="00662EEB">
      <w:pPr>
        <w:rPr>
          <w:color w:val="000000" w:themeColor="text1"/>
        </w:rPr>
      </w:pPr>
      <w:r w:rsidRPr="00EA3E14">
        <w:rPr>
          <w:color w:val="000000" w:themeColor="text1"/>
        </w:rPr>
        <w:t xml:space="preserve">The Gibbs-Thomson equation describes how the size of a solid affects the melting point and in that way creates a hysteresis between the melting and the solidification temperature when freezing a porous specimen and then heating it in discrete steps </w:t>
      </w:r>
      <w:r w:rsidRPr="00EA3E14">
        <w:rPr>
          <w:color w:val="000000" w:themeColor="text1"/>
        </w:rPr>
        <w:fldChar w:fldCharType="begin" w:fldLock="1"/>
      </w:r>
      <w:r w:rsidR="00544E06">
        <w:rPr>
          <w:color w:val="000000" w:themeColor="text1"/>
        </w:rPr>
        <w:instrText>ADDIN CSL_CITATION {"citationItems":[{"id":"ITEM-1","itemData":{"author":[{"dropping-particle":"","family":"Johnson","given":"A","non-dropping-particle":"","parse-names":false,"suffix":""},{"dropping-particle":"","family":"States","given":"United","non-dropping-particle":"","parse-names":false,"suffix":""},{"dropping-particle":"","family":"Corporation","given":"Steel","non-dropping-particle":"","parse-names":false,"suffix":""}],"id":"ITEM-1","issued":{"date-parts":[["1965"]]},"page":"429-444","title":"Generalization of the gibbs-thomson","type":"article-journal","volume":"i"},"uris":["http://www.mendeley.com/documents/?uuid=30a37cac-76f4-42c8-be93-f5962bccd85f"]}],"mendeley":{"formattedCitation":"[37]","plainTextFormattedCitation":"[37]","previouslyFormattedCitation":"[37]"},"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[37]</w:t>
      </w:r>
      <w:r w:rsidRPr="00EA3E14">
        <w:rPr>
          <w:color w:val="000000" w:themeColor="text1"/>
        </w:rPr>
        <w:fldChar w:fldCharType="end"/>
      </w:r>
      <w:r w:rsidRPr="00EA3E14">
        <w:rPr>
          <w:color w:val="000000" w:themeColor="text1"/>
        </w:rPr>
        <w:t xml:space="preserve">. This represents the main theory of NMR Cryoporometry. </w:t>
      </w:r>
    </w:p>
    <w:p w14:paraId="6B44FB8F" w14:textId="77777777" w:rsidR="00E2013A" w:rsidRPr="00EA3E14" w:rsidRDefault="00E2013A" w:rsidP="00E2013A">
      <w:pPr>
        <w:pStyle w:val="Heading4"/>
        <w:rPr>
          <w:color w:val="000000" w:themeColor="text1"/>
        </w:rPr>
      </w:pPr>
      <w:bookmarkStart w:id="69" w:name="_Ref10528667"/>
      <w:r w:rsidRPr="00EA3E14">
        <w:rPr>
          <w:color w:val="000000" w:themeColor="text1"/>
        </w:rPr>
        <w:t>Pore throats or bottle necks</w:t>
      </w:r>
      <w:bookmarkEnd w:id="69"/>
    </w:p>
    <w:p w14:paraId="1DDE40C2" w14:textId="5EAB8A75" w:rsidR="00E35DA2" w:rsidRDefault="00E2013A" w:rsidP="00D315FE">
      <w:r w:rsidRPr="00EA3E14">
        <w:t>One important consideration regarding properties of solid</w:t>
      </w:r>
      <w:r w:rsidR="00A91989" w:rsidRPr="00EA3E14">
        <w:t>-</w:t>
      </w:r>
      <w:r w:rsidRPr="00EA3E14">
        <w:t xml:space="preserve">liquid transitions in open pores </w:t>
      </w:r>
      <w:r w:rsidR="00F6071C">
        <w:t>is</w:t>
      </w:r>
      <w:r w:rsidRPr="00EA3E14">
        <w:t xml:space="preserve"> the concept of pore throats or bottlenecks</w:t>
      </w:r>
      <w:r w:rsidR="00D315FE">
        <w:t xml:space="preserve">, which can be seen in </w:t>
      </w:r>
      <w:r w:rsidR="00D315FE" w:rsidRPr="00D315FE">
        <w:fldChar w:fldCharType="begin"/>
      </w:r>
      <w:r w:rsidR="00D315FE" w:rsidRPr="00D315FE">
        <w:instrText xml:space="preserve"> REF _Ref11675023 \h </w:instrText>
      </w:r>
      <w:r w:rsidR="00D315FE">
        <w:instrText xml:space="preserve"> \* MERGEFORMAT </w:instrText>
      </w:r>
      <w:r w:rsidR="00D315FE" w:rsidRPr="00D315FE">
        <w:fldChar w:fldCharType="separate"/>
      </w:r>
      <w:r w:rsidR="008D2C5C" w:rsidRPr="008D2C5C">
        <w:t>Figure 4</w:t>
      </w:r>
      <w:r w:rsidR="00D315FE" w:rsidRPr="00D315FE">
        <w:fldChar w:fldCharType="end"/>
      </w:r>
      <w:r w:rsidRPr="00EA3E14">
        <w:t xml:space="preserve">. Freezing occurs when the liquid is cooled </w:t>
      </w:r>
      <w:r w:rsidR="00A91989" w:rsidRPr="00EA3E14">
        <w:t>below</w:t>
      </w:r>
      <w:r w:rsidRPr="00EA3E14">
        <w:t xml:space="preserve"> the equilibrium temperature and the solidification occurs different</w:t>
      </w:r>
      <w:r w:rsidR="00A91989" w:rsidRPr="00EA3E14">
        <w:t>ly</w:t>
      </w:r>
      <w:r w:rsidRPr="00EA3E14">
        <w:t xml:space="preserve"> depending </w:t>
      </w:r>
      <w:r w:rsidR="00A91989" w:rsidRPr="00EA3E14">
        <w:t>whether</w:t>
      </w:r>
      <w:r w:rsidRPr="00EA3E14">
        <w:t xml:space="preserve"> the pore filling material is in contact with the material outside the pore or not. If the solidification front is not hindered, freezing occurs by propagating from the pore opening to the pore interior. The freezing will then occur at </w:t>
      </w:r>
      <m:oMath>
        <m:sSub>
          <m:sSubPr>
            <m:ctrlPr>
              <w:rPr>
                <w:rFonts w:ascii="Cambria Math" w:hAnsi="Cambria Math"/>
                <w:i/>
              </w:rPr>
            </m:ctrlPr>
          </m:sSubPr>
          <m:e>
            <m:r>
              <w:rPr>
                <w:rFonts w:ascii="Cambria Math" w:hAnsi="Cambria Math"/>
              </w:rPr>
              <m:t>T</m:t>
            </m:r>
          </m:e>
          <m:sub>
            <m:r>
              <w:rPr>
                <w:rFonts w:ascii="Cambria Math" w:hAnsi="Cambria Math"/>
              </w:rPr>
              <m:t>f</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eq</m:t>
            </m:r>
          </m:sub>
        </m:sSub>
      </m:oMath>
      <w:r w:rsidRPr="00EA3E14">
        <w:t xml:space="preserve"> and no metastable phases occurs. If there is hindering of the solidification front propagation by bottlenecks or pore throats where the entrance of a pore is closed, the liquid inside the pore </w:t>
      </w:r>
      <w:r w:rsidR="00A91989" w:rsidRPr="00EA3E14">
        <w:t>is</w:t>
      </w:r>
      <w:r w:rsidRPr="00EA3E14">
        <w:t xml:space="preserve"> trapped in a metastable state of undercooling until a critical </w:t>
      </w:r>
      <w:r w:rsidR="00A91989" w:rsidRPr="00EA3E14">
        <w:t>temperature</w:t>
      </w:r>
      <w:r w:rsidR="000A7DCF">
        <w:t>,</w:t>
      </w:r>
      <w:r w:rsidRPr="00EA3E14">
        <w:t xml:space="preserve"> </w:t>
      </w:r>
      <m:oMath>
        <m:sSubSup>
          <m:sSubSupPr>
            <m:ctrlPr>
              <w:rPr>
                <w:rFonts w:ascii="Cambria Math" w:hAnsi="Cambria Math"/>
                <w:i/>
              </w:rPr>
            </m:ctrlPr>
          </m:sSubSupPr>
          <m:e>
            <m:r>
              <w:rPr>
                <w:rFonts w:ascii="Cambria Math" w:hAnsi="Cambria Math"/>
              </w:rPr>
              <m:t>T</m:t>
            </m:r>
          </m:e>
          <m:sub>
            <m:r>
              <w:rPr>
                <w:rFonts w:ascii="Cambria Math" w:hAnsi="Cambria Math"/>
              </w:rPr>
              <m:t>f</m:t>
            </m:r>
          </m:sub>
          <m:sup>
            <m:r>
              <w:rPr>
                <w:rFonts w:ascii="Cambria Math" w:hAnsi="Cambria Math"/>
              </w:rPr>
              <m:t>c</m:t>
            </m:r>
          </m:sup>
        </m:sSubSup>
      </m:oMath>
      <w:r w:rsidR="000A7DCF">
        <w:t>,</w:t>
      </w:r>
      <w:r w:rsidRPr="00EA3E14">
        <w:t xml:space="preserve"> is reached</w:t>
      </w:r>
      <w:r w:rsidR="000A7DCF">
        <w:t xml:space="preserve"> </w:t>
      </w:r>
      <w:r w:rsidRPr="00EA3E14">
        <w:fldChar w:fldCharType="begin" w:fldLock="1"/>
      </w:r>
      <w:r w:rsidR="00544E06">
        <w:instrText>ADDIN CSL_CITATION {"citationItems":[{"id":"ITEM-1","itemData":{"DOI":"10.1016/j.pnmrs.2008.06.001","ISSN":"00796565","abstract":"Some of the significant principles, applications, and potential of nuclear magnetic resonance (NMR) cryoporometry are discussed. NMR cryoporometry detects the shift of phase transition temperatures for a material that is confined in pores. The shifts can be interpreted in terms of pore geometry, providing information about pore sizes and their distribution. It also reveals that the investigated phase transition is solid-to-liquid, depending on the direction of the temperature change that is melting or freezing. NMR cryoporometry rely on a specific recapitulation of the Gibbs Thomson equation developed for the case of cylindrical pores. NMR cryoporometry can detect the shift of phase transition temperatures, due to significant sensitivity of certain NMR parameters to molecular motion. NMR cryoporometry is emerging as a significant complementary method for a range of applications.","author":[{"dropping-particle":"V.","family":"Petrov","given":"Oleg","non-dropping-particle":"","parse-names":false,"suffix":""},{"dropping-particle":"","family":"Furó","given":"István","non-dropping-particle":"","parse-names":false,"suffix":""}],"container-title":"Progress in Nuclear Magnetic Resonance Spectroscopy","id":"ITEM-1","issue":"2","issued":{"date-parts":[["2009"]]},"page":"97-122","title":"NMR cryoporometry: Principles, applications and potential","type":"article-journal","volume":"54"},"uris":["http://www.mendeley.com/documents/?uuid=d3b66d40-b322-4310-8e3c-43ec3f2a60c1"]}],"mendeley":{"formattedCitation":"[33]","plainTextFormattedCitation":"[33]","previouslyFormattedCitation":"[33]"},"properties":{"noteIndex":0},"schema":"https://github.com/citation-style-language/schema/raw/master/csl-citation.json"}</w:instrText>
      </w:r>
      <w:r w:rsidRPr="00EA3E14">
        <w:fldChar w:fldCharType="separate"/>
      </w:r>
      <w:r w:rsidR="00C2413A" w:rsidRPr="00C2413A">
        <w:rPr>
          <w:noProof/>
        </w:rPr>
        <w:t>[33]</w:t>
      </w:r>
      <w:r w:rsidRPr="00EA3E14">
        <w:fldChar w:fldCharType="end"/>
      </w:r>
      <w:r w:rsidRPr="00EA3E14">
        <w:t xml:space="preserve">. </w:t>
      </w:r>
    </w:p>
    <w:p w14:paraId="4AD8D576" w14:textId="58AA170E" w:rsidR="00D315FE" w:rsidRDefault="00D315FE" w:rsidP="00423306">
      <w:pPr>
        <w:keepNext/>
        <w:jc w:val="center"/>
      </w:pPr>
      <w:r>
        <w:rPr>
          <w:noProof/>
          <w:color w:val="000000" w:themeColor="text1"/>
          <w:lang w:val="sv-SE"/>
        </w:rPr>
        <mc:AlternateContent>
          <mc:Choice Requires="wps">
            <w:drawing>
              <wp:anchor distT="0" distB="0" distL="114300" distR="114300" simplePos="0" relativeHeight="251713536" behindDoc="0" locked="0" layoutInCell="1" allowOverlap="1" wp14:anchorId="10435C2A" wp14:editId="16803159">
                <wp:simplePos x="0" y="0"/>
                <wp:positionH relativeFrom="column">
                  <wp:posOffset>4307205</wp:posOffset>
                </wp:positionH>
                <wp:positionV relativeFrom="paragraph">
                  <wp:posOffset>549275</wp:posOffset>
                </wp:positionV>
                <wp:extent cx="1066800" cy="495300"/>
                <wp:effectExtent l="0" t="0" r="0" b="0"/>
                <wp:wrapNone/>
                <wp:docPr id="60" name="Textruta 60"/>
                <wp:cNvGraphicFramePr/>
                <a:graphic xmlns:a="http://schemas.openxmlformats.org/drawingml/2006/main">
                  <a:graphicData uri="http://schemas.microsoft.com/office/word/2010/wordprocessingShape">
                    <wps:wsp>
                      <wps:cNvSpPr txBox="1"/>
                      <wps:spPr>
                        <a:xfrm>
                          <a:off x="0" y="0"/>
                          <a:ext cx="1066800" cy="495300"/>
                        </a:xfrm>
                        <a:prstGeom prst="rect">
                          <a:avLst/>
                        </a:prstGeom>
                        <a:solidFill>
                          <a:schemeClr val="lt1"/>
                        </a:solidFill>
                        <a:ln w="6350">
                          <a:noFill/>
                        </a:ln>
                      </wps:spPr>
                      <wps:txbx>
                        <w:txbxContent>
                          <w:p w14:paraId="05596FC3" w14:textId="18A1C178" w:rsidR="00D15321" w:rsidRPr="0082729C" w:rsidRDefault="00D15321">
                            <w:r w:rsidRPr="00423306">
                              <w:t>Solidification front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435C2A" id="Textruta 60" o:spid="_x0000_s1028" type="#_x0000_t202" style="position:absolute;left:0;text-align:left;margin-left:339.15pt;margin-top:43.25pt;width:84pt;height:3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" fillcolor="white [3201]" stroked="f" strokeweight=".5pt">
                <v:textbox>
                  <w:txbxContent>
                    <w:p w14:paraId="05596FC3" w14:textId="18A1C178" w:rsidR="00D15321" w:rsidRPr="0082729C" w:rsidRDefault="00D15321">
                      <w:r w:rsidRPr="00423306">
                        <w:t>Solidification front</w:t>
                      </w:r>
                    </w:p>
                  </w:txbxContent>
                </v:textbox>
              </v:shape>
            </w:pict>
          </mc:Fallback>
        </mc:AlternateContent>
      </w:r>
      <w:r>
        <w:rPr>
          <w:noProof/>
          <w:color w:val="000000" w:themeColor="text1"/>
          <w:lang w:val="sv-SE"/>
        </w:rPr>
        <mc:AlternateContent>
          <mc:Choice Requires="wps">
            <w:drawing>
              <wp:anchor distT="0" distB="0" distL="114300" distR="114300" simplePos="0" relativeHeight="251712512" behindDoc="0" locked="0" layoutInCell="1" allowOverlap="1" wp14:anchorId="3A1F3E4B" wp14:editId="1011E556">
                <wp:simplePos x="0" y="0"/>
                <wp:positionH relativeFrom="column">
                  <wp:posOffset>3611880</wp:posOffset>
                </wp:positionH>
                <wp:positionV relativeFrom="paragraph">
                  <wp:posOffset>1006475</wp:posOffset>
                </wp:positionV>
                <wp:extent cx="609600" cy="0"/>
                <wp:effectExtent l="38100" t="76200" r="0" b="95250"/>
                <wp:wrapNone/>
                <wp:docPr id="59" name="Rak pilkoppling 59"/>
                <wp:cNvGraphicFramePr/>
                <a:graphic xmlns:a="http://schemas.openxmlformats.org/drawingml/2006/main">
                  <a:graphicData uri="http://schemas.microsoft.com/office/word/2010/wordprocessingShape">
                    <wps:wsp>
                      <wps:cNvCnPr/>
                      <wps:spPr>
                        <a:xfrm flipH="1">
                          <a:off x="0" y="0"/>
                          <a:ext cx="609600" cy="0"/>
                        </a:xfrm>
                        <a:prstGeom prst="straightConnector1">
                          <a:avLst/>
                        </a:prstGeom>
                        <a:ln>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shapetype w14:anchorId="26850F2B" id="_x0000_t32" coordsize="21600,21600" o:spt="32" o:oned="t" path="m,l21600,21600e" filled="f">
                <v:path arrowok="t" fillok="f" o:connecttype="none"/>
                <o:lock v:ext="edit" shapetype="t"/>
              </v:shapetype>
              <v:shape id="Rak pilkoppling 59" o:spid="_x0000_s1026" type="#_x0000_t32" style="position:absolute;margin-left:284.4pt;margin-top:79.25pt;width:48pt;height:0;flip:x;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" strokecolor="#4f81bd [3204]" strokeweight="2pt">
                <v:stroke endarrow="block"/>
              </v:shape>
            </w:pict>
          </mc:Fallback>
        </mc:AlternateContent>
      </w:r>
      <w:r>
        <w:rPr>
          <w:noProof/>
          <w:color w:val="000000" w:themeColor="text1"/>
          <w:lang w:val="sv-SE"/>
        </w:rPr>
        <mc:AlternateContent>
          <mc:Choice Requires="wps">
            <w:drawing>
              <wp:anchor distT="0" distB="0" distL="114300" distR="114300" simplePos="0" relativeHeight="251710464" behindDoc="0" locked="0" layoutInCell="1" allowOverlap="1" wp14:anchorId="7C2F609E" wp14:editId="2D4CF39D">
                <wp:simplePos x="0" y="0"/>
                <wp:positionH relativeFrom="column">
                  <wp:posOffset>3611880</wp:posOffset>
                </wp:positionH>
                <wp:positionV relativeFrom="paragraph">
                  <wp:posOffset>854075</wp:posOffset>
                </wp:positionV>
                <wp:extent cx="609600" cy="0"/>
                <wp:effectExtent l="38100" t="76200" r="0" b="95250"/>
                <wp:wrapNone/>
                <wp:docPr id="58" name="Rak pilkoppling 58"/>
                <wp:cNvGraphicFramePr/>
                <a:graphic xmlns:a="http://schemas.openxmlformats.org/drawingml/2006/main">
                  <a:graphicData uri="http://schemas.microsoft.com/office/word/2010/wordprocessingShape">
                    <wps:wsp>
                      <wps:cNvCnPr/>
                      <wps:spPr>
                        <a:xfrm flipH="1">
                          <a:off x="0" y="0"/>
                          <a:ext cx="609600" cy="0"/>
                        </a:xfrm>
                        <a:prstGeom prst="straightConnector1">
                          <a:avLst/>
                        </a:prstGeom>
                        <a:ln>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shape w14:anchorId="30C4E4EB" id="Rak pilkoppling 58" o:spid="_x0000_s1026" type="#_x0000_t32" style="position:absolute;margin-left:284.4pt;margin-top:67.25pt;width:48pt;height:0;flip:x;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" strokecolor="#4f81bd [3204]" strokeweight="2pt">
                <v:stroke endarrow="block"/>
              </v:shape>
            </w:pict>
          </mc:Fallback>
        </mc:AlternateContent>
      </w:r>
      <w:r>
        <w:rPr>
          <w:noProof/>
          <w:color w:val="000000" w:themeColor="text1"/>
          <w:lang w:val="sv-SE"/>
        </w:rPr>
        <mc:AlternateContent>
          <mc:Choice Requires="wps">
            <w:drawing>
              <wp:anchor distT="0" distB="0" distL="114300" distR="114300" simplePos="0" relativeHeight="251708416" behindDoc="0" locked="0" layoutInCell="1" allowOverlap="1" wp14:anchorId="24B05C80" wp14:editId="395E0AEB">
                <wp:simplePos x="0" y="0"/>
                <wp:positionH relativeFrom="column">
                  <wp:posOffset>3611880</wp:posOffset>
                </wp:positionH>
                <wp:positionV relativeFrom="paragraph">
                  <wp:posOffset>701675</wp:posOffset>
                </wp:positionV>
                <wp:extent cx="609600" cy="0"/>
                <wp:effectExtent l="38100" t="76200" r="0" b="95250"/>
                <wp:wrapNone/>
                <wp:docPr id="57" name="Rak pilkoppling 57"/>
                <wp:cNvGraphicFramePr/>
                <a:graphic xmlns:a="http://schemas.openxmlformats.org/drawingml/2006/main">
                  <a:graphicData uri="http://schemas.microsoft.com/office/word/2010/wordprocessingShape">
                    <wps:wsp>
                      <wps:cNvCnPr/>
                      <wps:spPr>
                        <a:xfrm flipH="1">
                          <a:off x="0" y="0"/>
                          <a:ext cx="609600" cy="0"/>
                        </a:xfrm>
                        <a:prstGeom prst="straightConnector1">
                          <a:avLst/>
                        </a:prstGeom>
                        <a:ln>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shape w14:anchorId="66A1BA8D" id="Rak pilkoppling 57" o:spid="_x0000_s1026" type="#_x0000_t32" style="position:absolute;margin-left:284.4pt;margin-top:55.25pt;width:48pt;height:0;flip:x;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" strokecolor="#4f81bd [3204]" strokeweight="2pt">
                <v:stroke endarrow="block"/>
              </v:shape>
            </w:pict>
          </mc:Fallback>
        </mc:AlternateContent>
      </w:r>
      <w:r>
        <w:rPr>
          <w:noProof/>
          <w:color w:val="000000" w:themeColor="text1"/>
          <w:lang w:val="sv-SE"/>
        </w:rPr>
        <mc:AlternateContent>
          <mc:Choice Requires="wps">
            <w:drawing>
              <wp:anchor distT="0" distB="0" distL="114300" distR="114300" simplePos="0" relativeHeight="251706368" behindDoc="0" locked="0" layoutInCell="1" allowOverlap="1" wp14:anchorId="31A844A5" wp14:editId="3BE92E6B">
                <wp:simplePos x="0" y="0"/>
                <wp:positionH relativeFrom="column">
                  <wp:posOffset>3611880</wp:posOffset>
                </wp:positionH>
                <wp:positionV relativeFrom="paragraph">
                  <wp:posOffset>539750</wp:posOffset>
                </wp:positionV>
                <wp:extent cx="609600" cy="0"/>
                <wp:effectExtent l="38100" t="76200" r="0" b="95250"/>
                <wp:wrapNone/>
                <wp:docPr id="42" name="Rak pilkoppling 42"/>
                <wp:cNvGraphicFramePr/>
                <a:graphic xmlns:a="http://schemas.openxmlformats.org/drawingml/2006/main">
                  <a:graphicData uri="http://schemas.microsoft.com/office/word/2010/wordprocessingShape">
                    <wps:wsp>
                      <wps:cNvCnPr/>
                      <wps:spPr>
                        <a:xfrm flipH="1">
                          <a:off x="0" y="0"/>
                          <a:ext cx="609600" cy="0"/>
                        </a:xfrm>
                        <a:prstGeom prst="straightConnector1">
                          <a:avLst/>
                        </a:prstGeom>
                        <a:ln>
                          <a:tailEnd type="triangle"/>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shape w14:anchorId="15C2B624" id="Rak pilkoppling 42" o:spid="_x0000_s1026" type="#_x0000_t32" style="position:absolute;margin-left:284.4pt;margin-top:42.5pt;width:48pt;height:0;flip:x;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" strokecolor="#4f81bd [3204]" strokeweight="2pt">
                <v:stroke endarrow="block"/>
              </v:shape>
            </w:pict>
          </mc:Fallback>
        </mc:AlternateContent>
      </w:r>
      <w:r>
        <w:rPr>
          <w:noProof/>
          <w:color w:val="000000" w:themeColor="text1"/>
          <w:lang w:val="sv-SE"/>
        </w:rPr>
        <w:drawing>
          <wp:inline distT="0" distB="0" distL="0" distR="0" wp14:anchorId="306A280D" wp14:editId="738F4C64">
            <wp:extent cx="2181529" cy="1648055"/>
            <wp:effectExtent l="0" t="0" r="9525" b="9525"/>
            <wp:docPr id="38" name="Bildobjekt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orethroat.png"/>
                    <pic:cNvPicPr/>
                  </pic:nvPicPr>
                  <pic:blipFill>
                    <a:blip r:embed="rId29"/>
                    <a:stretch>
                      <a:fillRect/>
                    </a:stretch>
                  </pic:blipFill>
                  <pic:spPr>
                    <a:xfrm>
                      <a:off x="0" y="0"/>
                      <a:ext cx="2181529" cy="1648055"/>
                    </a:xfrm>
                    <a:prstGeom prst="rect">
                      <a:avLst/>
                    </a:prstGeom>
                  </pic:spPr>
                </pic:pic>
              </a:graphicData>
            </a:graphic>
          </wp:inline>
        </w:drawing>
      </w:r>
    </w:p>
    <w:p w14:paraId="09150139" w14:textId="6E18EC6D" w:rsidR="00D315FE" w:rsidRPr="00423306" w:rsidRDefault="00D315FE" w:rsidP="00D315FE">
      <w:pPr>
        <w:rPr>
          <w:i/>
          <w:color w:val="000000" w:themeColor="text1"/>
          <w:sz w:val="22"/>
          <w:szCs w:val="22"/>
        </w:rPr>
      </w:pPr>
      <w:bookmarkStart w:id="70" w:name="_Ref11675023"/>
      <w:r w:rsidRPr="00423306">
        <w:rPr>
          <w:i/>
          <w:sz w:val="22"/>
          <w:szCs w:val="22"/>
        </w:rPr>
        <w:t xml:space="preserve">Figure </w:t>
      </w:r>
      <w:r w:rsidRPr="00423306">
        <w:rPr>
          <w:i/>
          <w:sz w:val="22"/>
          <w:szCs w:val="22"/>
        </w:rPr>
        <w:fldChar w:fldCharType="begin"/>
      </w:r>
      <w:r w:rsidRPr="00423306">
        <w:rPr>
          <w:i/>
          <w:sz w:val="22"/>
          <w:szCs w:val="22"/>
        </w:rPr>
        <w:instrText xml:space="preserve"> SEQ Figure \* ARABIC </w:instrText>
      </w:r>
      <w:r w:rsidRPr="00423306">
        <w:rPr>
          <w:i/>
          <w:sz w:val="22"/>
          <w:szCs w:val="22"/>
        </w:rPr>
        <w:fldChar w:fldCharType="separate"/>
      </w:r>
      <w:r w:rsidR="008D2C5C">
        <w:rPr>
          <w:i/>
          <w:noProof/>
          <w:sz w:val="22"/>
          <w:szCs w:val="22"/>
        </w:rPr>
        <w:t>4</w:t>
      </w:r>
      <w:r w:rsidRPr="00423306">
        <w:rPr>
          <w:i/>
          <w:sz w:val="22"/>
          <w:szCs w:val="22"/>
        </w:rPr>
        <w:fldChar w:fldCharType="end"/>
      </w:r>
      <w:bookmarkEnd w:id="70"/>
      <w:r w:rsidRPr="00423306">
        <w:rPr>
          <w:i/>
          <w:sz w:val="22"/>
          <w:szCs w:val="22"/>
        </w:rPr>
        <w:t xml:space="preserve">. </w:t>
      </w:r>
      <w:r w:rsidR="00F6071C">
        <w:rPr>
          <w:i/>
          <w:sz w:val="22"/>
          <w:szCs w:val="22"/>
        </w:rPr>
        <w:t>I</w:t>
      </w:r>
      <w:r w:rsidRPr="00423306">
        <w:rPr>
          <w:i/>
          <w:sz w:val="22"/>
          <w:szCs w:val="22"/>
        </w:rPr>
        <w:t>llustration of a pore throat/bottle neck. The fr</w:t>
      </w:r>
      <w:r w:rsidR="00B94951">
        <w:rPr>
          <w:i/>
          <w:sz w:val="22"/>
          <w:szCs w:val="22"/>
        </w:rPr>
        <w:t>eezing and melting behavior of liquid confined in a</w:t>
      </w:r>
      <w:r w:rsidRPr="00423306">
        <w:rPr>
          <w:i/>
          <w:sz w:val="22"/>
          <w:szCs w:val="22"/>
        </w:rPr>
        <w:t xml:space="preserve"> pore connected with the bulk liquid and </w:t>
      </w:r>
      <w:r w:rsidR="0082729C">
        <w:rPr>
          <w:i/>
          <w:sz w:val="22"/>
          <w:szCs w:val="22"/>
        </w:rPr>
        <w:t xml:space="preserve">where the solidification front </w:t>
      </w:r>
      <w:r w:rsidRPr="00423306">
        <w:rPr>
          <w:i/>
          <w:sz w:val="22"/>
          <w:szCs w:val="22"/>
        </w:rPr>
        <w:t xml:space="preserve">is </w:t>
      </w:r>
      <w:r w:rsidR="00F6071C">
        <w:rPr>
          <w:i/>
          <w:sz w:val="22"/>
          <w:szCs w:val="22"/>
        </w:rPr>
        <w:t>hindered</w:t>
      </w:r>
      <w:r w:rsidRPr="00423306">
        <w:rPr>
          <w:i/>
          <w:sz w:val="22"/>
          <w:szCs w:val="22"/>
        </w:rPr>
        <w:t xml:space="preserve"> by a </w:t>
      </w:r>
      <w:r>
        <w:rPr>
          <w:i/>
          <w:sz w:val="22"/>
          <w:szCs w:val="22"/>
        </w:rPr>
        <w:t>pore throat</w:t>
      </w:r>
      <w:r w:rsidRPr="00423306">
        <w:rPr>
          <w:i/>
          <w:sz w:val="22"/>
          <w:szCs w:val="22"/>
        </w:rPr>
        <w:t xml:space="preserve"> are of different nature. </w:t>
      </w:r>
    </w:p>
    <w:p w14:paraId="34D62EF6" w14:textId="77777777" w:rsidR="00D315FE" w:rsidRDefault="00D315FE" w:rsidP="00662EEB">
      <w:pPr>
        <w:rPr>
          <w:color w:val="000000" w:themeColor="text1"/>
        </w:rPr>
      </w:pPr>
    </w:p>
    <w:p w14:paraId="6923B308" w14:textId="525D1618" w:rsidR="00662EEB" w:rsidRPr="00EA3E14" w:rsidRDefault="00E2013A" w:rsidP="00662EEB">
      <w:pPr>
        <w:rPr>
          <w:color w:val="000000" w:themeColor="text1"/>
        </w:rPr>
      </w:pPr>
      <w:r w:rsidRPr="00EA3E14">
        <w:rPr>
          <w:color w:val="000000" w:themeColor="text1"/>
        </w:rPr>
        <w:lastRenderedPageBreak/>
        <w:t>Hindering can occur for example by the pore throat freezing before the solidification front enters the pore, shutting the entrance of the pore. This way the metastable liquid inside will freeze only when nucleation occurs inside the pore. The size of the pore is of importance</w:t>
      </w:r>
      <w:r w:rsidR="00E35DA2">
        <w:rPr>
          <w:color w:val="000000" w:themeColor="text1"/>
        </w:rPr>
        <w:t xml:space="preserve"> for the phenomenon</w:t>
      </w:r>
      <w:r w:rsidRPr="00EA3E14">
        <w:rPr>
          <w:color w:val="000000" w:themeColor="text1"/>
        </w:rPr>
        <w:t xml:space="preserve"> and supercooling is expected to affect small pores less then big ones. Melting of the pore</w:t>
      </w:r>
      <w:r w:rsidR="000A7DCF">
        <w:rPr>
          <w:color w:val="000000" w:themeColor="text1"/>
        </w:rPr>
        <w:t xml:space="preserve"> content</w:t>
      </w:r>
      <w:r w:rsidRPr="00EA3E14">
        <w:rPr>
          <w:color w:val="000000" w:themeColor="text1"/>
        </w:rPr>
        <w:t xml:space="preserve"> is on the other hand nucleated by the pre-molten layer at the pore surface and propagates inwards toward the center of the pore. The melting occurs at </w:t>
      </w:r>
      <m:oMath>
        <m:r>
          <w:rPr>
            <w:rFonts w:ascii="Cambria Math" w:hAnsi="Cambria Math"/>
            <w:color w:val="000000" w:themeColor="text1"/>
          </w:rPr>
          <m:t>T&gt;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eq</m:t>
            </m:r>
          </m:sub>
        </m:sSub>
      </m:oMath>
      <w:r w:rsidRPr="00EA3E14">
        <w:rPr>
          <w:color w:val="000000" w:themeColor="text1"/>
        </w:rPr>
        <w:t xml:space="preserve"> when the free energy changes according to </w:t>
      </w:r>
      <w:r w:rsidR="00A91989" w:rsidRPr="00EA3E14">
        <w:rPr>
          <w:color w:val="000000" w:themeColor="text1"/>
        </w:rPr>
        <w:t>a</w:t>
      </w:r>
      <w:r w:rsidRPr="00EA3E14">
        <w:rPr>
          <w:color w:val="000000" w:themeColor="text1"/>
        </w:rPr>
        <w:t xml:space="preserve"> specific surface to volume ratio </w:t>
      </w:r>
      <w:r w:rsidRPr="00EA3E14">
        <w:rPr>
          <w:color w:val="000000" w:themeColor="text1"/>
        </w:rPr>
        <w:fldChar w:fldCharType="begin" w:fldLock="1"/>
      </w:r>
      <w:r w:rsidR="00BB12FE">
        <w:rPr>
          <w:color w:val="000000" w:themeColor="text1"/>
        </w:rPr>
        <w:instrText>ADDIN CSL_CITATION {"citationItems":[{"id":"ITEM-1","itemData":{"DOI":"10.1016/j.pnmrs.2008.06.001","ISSN":"00796565","abstract":"Some of the significant principles, applications, and potential of nuclear magnetic resonance (NMR) cryoporometry are discussed. NMR cryoporometry detects the shift of phase transition temperatures for a material that is confined in pores. The shifts can be interpreted in terms of pore geometry, providing information about pore sizes and their distribution. It also reveals that the investigated phase transition is solid-to-liquid, depending on the direction of the temperature change that is melting or freezing. NMR cryoporometry rely on a specific recapitulation of the Gibbs Thomson equation developed for the case of cylindrical pores. NMR cryoporometry can detect the shift of phase transition temperatures, due to significant sensitivity of certain NMR parameters to molecular motion. NMR cryoporometry is emerging as a significant complementary method for a range of applications.","author":[{"dropping-particle":"V.","family":"Petrov","given":"Oleg","non-dropping-particle":"","parse-names":false,"suffix":""},{"dropping-particle":"","family":"Furó","given":"István","non-dropping-particle":"","parse-names":false,"suffix":""}],"container-title":"Progress in Nuclear Magnetic Resonance Spectroscopy","id":"ITEM-1","issue":"2","issued":{"date-parts":[["2009"]]},"page":"97-122","title":"NMR cryoporometry: Principles, applications and potential","type":"article-journal","volume":"54"},"uris":["http://www.mendeley.com/documents/?uuid=d3b66d40-b322-4310-8e3c-43ec3f2a60c1"]},{"id":"ITEM-2","itemData":{"DOI":"10.1016/j.physrep.2008.02.001","ISBN":"0370-1573","ISSN":"03701573","PMID":"256562500001","abstract":"Nuclear Magnetic Resonance (NMR) cryoporometry is a technique for non-destructively determining pore size distributions in porous media through the observation of the depressed melting point of a confined liquid. It is suitable for measuring pore diameters in the range 2 nm-1 μm, depending on the absorbate. Whilst NMR cryoporometry is a perturbative measurement, the results are independent of spin interactions at the pore surface and so can offer direct measurements of pore volume as a function of pore diameter. Pore size distributions obtained with NMR cryoporometry have been shown to compare favourably with those from other methods such as gas adsorption, DSC thermoporosimetry, and SANS. The applications of NMR cryoporometry include studies of silica gels, bones, cements, rocks and many other porous materials. It is also possible to adapt the basic experiment to provide structural resolution in spatially-dependent pore size distributions, or behavioural information about the confined liquid. © 2008 Elsevier Ltd. All rights reserved.","author":[{"dropping-particle":"","family":"Mitchell","given":"J.","non-dropping-particle":"","parse-names":false,"suffix":""},{"dropping-particle":"","family":"Webber","given":"J. Beau W.","non-dropping-particle":"","parse-names":false,"suffix":""},{"dropping-particle":"","family":"Strange","given":"J. H.","non-dropping-particle":"","parse-names":false,"suffix":""}],"container-title":"Physics Reports","id":"ITEM-2","issue":"1","issued":{"date-parts":[["2008"]]},"page":"1-36","title":"Nuclear magnetic resonance cryoporometry","type":"article-journal","volume":"461"},"uris":["http://www.mendeley.com/documents/?uuid=feab09a4-12e9-44d2-8f66-2a94aa3c8827"]}],"mendeley":{"formattedCitation":"[33], [35]","manualFormatting":"[33][35]","plainTextFormattedCitation":"[33], [35]","previouslyFormattedCitation":"[33], [35]"},"properties":{"noteIndex":0},"schema":"https://github.com/citation-style-language/schema/raw/master/csl-citation.json"}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[33][35]</w:t>
      </w:r>
      <w:r w:rsidRPr="00EA3E14">
        <w:rPr>
          <w:color w:val="000000" w:themeColor="text1"/>
        </w:rPr>
        <w:fldChar w:fldCharType="end"/>
      </w:r>
      <w:r w:rsidRPr="00EA3E14">
        <w:rPr>
          <w:color w:val="000000" w:themeColor="text1"/>
        </w:rPr>
        <w:t>.</w:t>
      </w:r>
    </w:p>
    <w:p w14:paraId="288061A8" w14:textId="0CC4FC4C" w:rsidR="001D48A4" w:rsidRPr="00EA3E14" w:rsidRDefault="001D48A4" w:rsidP="006B56B7">
      <w:pPr>
        <w:pStyle w:val="Heading4"/>
        <w:rPr>
          <w:color w:val="000000" w:themeColor="text1"/>
        </w:rPr>
      </w:pPr>
      <w:bookmarkStart w:id="71" w:name="_Toc9590150"/>
      <w:bookmarkStart w:id="72" w:name="_Ref10291176"/>
      <w:bookmarkStart w:id="73" w:name="_Ref10291187"/>
      <w:r w:rsidRPr="00EA3E14">
        <w:rPr>
          <w:color w:val="000000" w:themeColor="text1"/>
        </w:rPr>
        <w:t>Pore filling material</w:t>
      </w:r>
      <w:bookmarkEnd w:id="71"/>
      <w:bookmarkEnd w:id="72"/>
      <w:bookmarkEnd w:id="73"/>
    </w:p>
    <w:p w14:paraId="43DEA030" w14:textId="62D4AB73" w:rsidR="00A927AE" w:rsidRPr="00EA3E14" w:rsidRDefault="007435FB" w:rsidP="00A927AE">
      <w:pPr>
        <w:rPr>
          <w:color w:val="000000" w:themeColor="text1"/>
        </w:rPr>
      </w:pPr>
      <w:r w:rsidRPr="00EA3E14">
        <w:rPr>
          <w:color w:val="000000" w:themeColor="text1"/>
        </w:rPr>
        <w:t>The pore filling material is the actual material that will be measured by the NMRC-technique. It is used to fill the pores in the test subject, and by freezing the sample with the pore filling material, the difference in freezing/melting range can be measured. The pore filling material, or probe liquid used</w:t>
      </w:r>
      <w:r w:rsidR="00A91989" w:rsidRPr="00EA3E14">
        <w:rPr>
          <w:color w:val="000000" w:themeColor="text1"/>
        </w:rPr>
        <w:t>,</w:t>
      </w:r>
      <w:r w:rsidRPr="00EA3E14">
        <w:rPr>
          <w:color w:val="000000" w:themeColor="text1"/>
        </w:rPr>
        <w:t xml:space="preserve"> determines the results of the analysis and must be chosen depending on expected outcome. The higher the </w:t>
      </w:r>
      <w:r w:rsidR="002A4E28">
        <w:rPr>
          <w:color w:val="000000" w:themeColor="text1"/>
        </w:rPr>
        <w:t>K</w:t>
      </w:r>
      <w:r w:rsidR="0049703B">
        <w:rPr>
          <w:color w:val="000000" w:themeColor="text1"/>
        </w:rPr>
        <w:t>-</w:t>
      </w:r>
      <w:r w:rsidRPr="00EA3E14">
        <w:rPr>
          <w:color w:val="000000" w:themeColor="text1"/>
        </w:rPr>
        <w:t xml:space="preserve">value </w:t>
      </w:r>
      <w:r w:rsidR="000A7DCF">
        <w:rPr>
          <w:color w:val="000000" w:themeColor="text1"/>
        </w:rPr>
        <w:t>of</w:t>
      </w:r>
      <w:r w:rsidRPr="00EA3E14">
        <w:rPr>
          <w:color w:val="000000" w:themeColor="text1"/>
        </w:rPr>
        <w:t xml:space="preserve"> the pore-filling material</w:t>
      </w:r>
      <w:r w:rsidR="000A7DCF">
        <w:rPr>
          <w:color w:val="000000" w:themeColor="text1"/>
        </w:rPr>
        <w:t>,</w:t>
      </w:r>
      <w:r w:rsidRPr="00EA3E14">
        <w:rPr>
          <w:color w:val="000000" w:themeColor="text1"/>
        </w:rPr>
        <w:t xml:space="preserve"> the more efficient </w:t>
      </w:r>
      <w:r w:rsidR="00A91989" w:rsidRPr="00EA3E14">
        <w:rPr>
          <w:color w:val="000000" w:themeColor="text1"/>
        </w:rPr>
        <w:t>it is</w:t>
      </w:r>
      <w:r w:rsidRPr="00EA3E14">
        <w:rPr>
          <w:color w:val="000000" w:themeColor="text1"/>
        </w:rPr>
        <w:t>. The higher K-value is necessary to get a higher upper limit of detectable pore sizes. That is, the higher</w:t>
      </w:r>
      <m:oMath>
        <m:r>
          <w:rPr>
            <w:rFonts w:ascii="Cambria Math" w:hAnsi="Cambria Math"/>
            <w:color w:val="000000" w:themeColor="text1"/>
          </w:rPr>
          <m:t xml:space="preserve"> </m:t>
        </m:r>
        <m:r>
          <m:rPr>
            <m:sty m:val="p"/>
          </m:rPr>
          <w:rPr>
            <w:rFonts w:ascii="Cambria Math" w:hAnsi="Cambria Math"/>
            <w:color w:val="000000" w:themeColor="text1"/>
          </w:rPr>
          <m:t>Δ</m:t>
        </m:r>
        <m:r>
          <w:rPr>
            <w:rFonts w:ascii="Cambria Math" w:hAnsi="Cambria Math"/>
            <w:color w:val="000000" w:themeColor="text1"/>
          </w:rPr>
          <m:t>T</m:t>
        </m:r>
      </m:oMath>
      <w:r w:rsidRPr="00EA3E14">
        <w:rPr>
          <w:color w:val="000000" w:themeColor="text1"/>
        </w:rPr>
        <w:t xml:space="preserve">, </w:t>
      </w:r>
      <m:oMath>
        <m:r>
          <m:rPr>
            <m:sty m:val="p"/>
          </m:rPr>
          <w:rPr>
            <w:rFonts w:ascii="Cambria Math" w:hAnsi="Cambria Math"/>
            <w:color w:val="000000" w:themeColor="text1"/>
          </w:rPr>
          <m:t>Δ</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m</m:t>
            </m:r>
          </m:sub>
        </m:sSub>
      </m:oMath>
      <w:r w:rsidRPr="00EA3E14">
        <w:rPr>
          <w:color w:val="000000" w:themeColor="text1"/>
        </w:rPr>
        <w:t xml:space="preserve"> and </w:t>
      </w:r>
      <m:oMath>
        <m:r>
          <w:rPr>
            <w:rFonts w:ascii="Cambria Math" w:hAnsi="Cambria Math"/>
            <w:color w:val="000000" w:themeColor="text1"/>
          </w:rPr>
          <m:t xml:space="preserve">r </m:t>
        </m:r>
      </m:oMath>
      <w:r w:rsidRPr="00EA3E14">
        <w:rPr>
          <w:color w:val="000000" w:themeColor="text1"/>
        </w:rPr>
        <w:fldChar w:fldCharType="begin" w:fldLock="1"/>
      </w:r>
      <w:r w:rsidR="00544E06">
        <w:rPr>
          <w:color w:val="000000" w:themeColor="text1"/>
        </w:rPr>
        <w:instrText>ADDIN CSL_CITATION {"citationItems":[{"id":"ITEM-1","itemData":{"DOI":"10.1016/j.marpetgeo.2017.09.022","ISSN":"02648172","abstract":"The characterization of tight sandstone pore structure is extremely important to the study of tight sandstone oil and gas. There are many techniques for the quantitative analysis of pore size distribution (PSD) in tight sandstone. Nuclear magnetic resonance cryoporometry (NMRC) is a relative new method that can be applied to obtain PSD of porous materials. However, the choice of the NMRC probe liquid is critical to the test result. In this study, we used a potential probe liquid named octamethylcyclotetrasiloxane (OMCTS) for NMRC. OMCTS, exhibiting excellent properties, such as amphiphilic wetting, a large KGT, and superior NMR behavior, has obvious advantages over water as a probe liquid for the PSD measurement of tight sandstone by NMRC, especially for oil-bearing tight sandstone. The applicability of this probe liquid for measuring nanometer pores is demonstrated through the accurate measurement of standard sample. The PSDs of four tight sandstone samples with different wettability from the Upper Triassic Yanchang Formation in Ordos Basin are measured by OMCTS. Mercury intrusion capillary pressure (MICP) is also performed on all samples for comparison. The experimental results show that OMCTS can measure pores in tight sandstone from 4 to 1400 nm. OMCTS can, as NMRC probe liquid, not only measure the PSD of hydrophilic tight sandstone, but also oil-wet tight sandstone. Furthermore, OMCTS does not damage the pore structure of tight sandstone. We think the NMRC with OMCTS as probe liquid will be proved to be a useful complement to current methods.","author":[{"dropping-particle":"","family":"Liu","given":"Biao","non-dropping-particle":"","parse-names":false,"suffix":""},{"dropping-particle":"","family":"Yao","given":"Suping","non-dropping-particle":"","parse-names":false,"suffix":""},{"dropping-particle":"","family":"Hu","given":"Wenxuan","non-dropping-particle":"","parse-names":false,"suffix":""},{"dropping-particle":"","family":"Cao","given":"Jian","non-dropping-particle":"","parse-names":false,"suffix":""}],"container-title":"Marine and Petroleum Geology","id":"ITEM-1","issued":{"date-parts":[["2017"]]},"page":"814-825","publisher":"Elsevier Ltd","title":"Applying octamethylcyclotetrasiloxane as a probe liquid for characterizing the pore size distribution of oil-bearing tight sandstones by nuclear magnetic resonance cryoporometry","type":"article-journal","volume":"88"},"uris":["http://www.mendeley.com/documents/?uuid=b2941e58-9c7a-4565-b188-e09062424447"]}],"mendeley":{"formattedCitation":"[38]","plainTextFormattedCitation":"[38]","previouslyFormattedCitation":"[38]"},"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[38]</w:t>
      </w:r>
      <w:r w:rsidRPr="00EA3E14">
        <w:rPr>
          <w:color w:val="000000" w:themeColor="text1"/>
        </w:rPr>
        <w:fldChar w:fldCharType="end"/>
      </w:r>
      <w:r w:rsidRPr="00EA3E14">
        <w:rPr>
          <w:color w:val="000000" w:themeColor="text1"/>
        </w:rPr>
        <w:t xml:space="preserve">. </w:t>
      </w:r>
      <w:r w:rsidR="002A4E28">
        <w:rPr>
          <w:color w:val="000000" w:themeColor="text1"/>
        </w:rPr>
        <w:t>K</w:t>
      </w:r>
      <w:r w:rsidRPr="00EA3E14">
        <w:rPr>
          <w:color w:val="000000" w:themeColor="text1"/>
        </w:rPr>
        <w:t xml:space="preserve"> is also depend</w:t>
      </w:r>
      <w:r w:rsidR="00A91989" w:rsidRPr="00EA3E14">
        <w:rPr>
          <w:color w:val="000000" w:themeColor="text1"/>
        </w:rPr>
        <w:t>ent</w:t>
      </w:r>
      <w:r w:rsidRPr="00EA3E14">
        <w:rPr>
          <w:color w:val="000000" w:themeColor="text1"/>
        </w:rPr>
        <w:t xml:space="preserve"> on the specific volume</w:t>
      </w:r>
      <w:r w:rsidR="000A7DCF">
        <w:rPr>
          <w:color w:val="000000" w:themeColor="text1"/>
        </w:rPr>
        <w:t>,</w:t>
      </w:r>
      <w:r w:rsidRPr="00EA3E1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v</m:t>
            </m:r>
          </m:e>
          <m:sub>
            <m:r>
              <w:rPr>
                <w:rFonts w:ascii="Cambria Math" w:hAnsi="Cambria Math"/>
                <w:color w:val="000000" w:themeColor="text1"/>
              </w:rPr>
              <m:t>l</m:t>
            </m:r>
          </m:sub>
        </m:sSub>
      </m:oMath>
      <w:r w:rsidRPr="00EA3E14">
        <w:rPr>
          <w:color w:val="000000" w:themeColor="text1"/>
        </w:rPr>
        <w:t>, the interfacial energy</w:t>
      </w:r>
      <m:oMath>
        <m:r>
          <w:rPr>
            <w:rFonts w:ascii="Cambria Math" w:hAnsi="Cambria Math"/>
            <w:color w:val="000000" w:themeColor="text1"/>
          </w:rPr>
          <m:t xml:space="preserve">, </m:t>
        </m:r>
        <m:sSub>
          <m:sSubPr>
            <m:ctrlPr>
              <w:rPr>
                <w:rFonts w:ascii="Cambria Math" w:hAnsi="Cambria Math"/>
                <w:i/>
                <w:color w:val="000000" w:themeColor="text1"/>
              </w:rPr>
            </m:ctrlPr>
          </m:sSubPr>
          <m:e>
            <m:r>
              <w:rPr>
                <w:rFonts w:ascii="Cambria Math" w:hAnsi="Cambria Math"/>
                <w:color w:val="000000" w:themeColor="text1"/>
              </w:rPr>
              <m:t>γ</m:t>
            </m:r>
          </m:e>
          <m:sub>
            <m:r>
              <w:rPr>
                <w:rFonts w:ascii="Cambria Math" w:hAnsi="Cambria Math"/>
                <w:color w:val="000000" w:themeColor="text1"/>
              </w:rPr>
              <m:t>sl</m:t>
            </m:r>
          </m:sub>
        </m:sSub>
      </m:oMath>
      <w:r w:rsidRPr="00EA3E14">
        <w:rPr>
          <w:color w:val="000000" w:themeColor="text1"/>
        </w:rPr>
        <w:t>, the temperature</w:t>
      </w:r>
      <w:r w:rsidR="000A7DCF">
        <w:rPr>
          <w:color w:val="000000" w:themeColor="text1"/>
        </w:rPr>
        <w:t>,</w:t>
      </w:r>
      <w:r w:rsidRPr="00EA3E14">
        <w:rPr>
          <w:color w:val="000000" w:themeColor="text1"/>
        </w:rPr>
        <w:t xml:space="preserve">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0</m:t>
            </m:r>
          </m:sub>
        </m:sSub>
        <m:r>
          <w:rPr>
            <w:rFonts w:ascii="Cambria Math" w:hAnsi="Cambria Math"/>
            <w:color w:val="000000" w:themeColor="text1"/>
          </w:rPr>
          <m:t>,</m:t>
        </m:r>
      </m:oMath>
      <w:r w:rsidRPr="00EA3E14">
        <w:rPr>
          <w:color w:val="000000" w:themeColor="text1"/>
        </w:rPr>
        <w:t xml:space="preserve"> and the latent heat of melting.</w:t>
      </w:r>
      <w:r w:rsidR="00A91989" w:rsidRPr="00EA3E14">
        <w:rPr>
          <w:color w:val="000000" w:themeColor="text1"/>
        </w:rPr>
        <w:t xml:space="preserve"> Th</w:t>
      </w:r>
      <w:r w:rsidR="002703C2" w:rsidRPr="00EA3E14">
        <w:rPr>
          <w:color w:val="000000" w:themeColor="text1"/>
        </w:rPr>
        <w:t>e Gibbs</w:t>
      </w:r>
      <w:r w:rsidR="00F6071C">
        <w:rPr>
          <w:color w:val="000000" w:themeColor="text1"/>
        </w:rPr>
        <w:t>-</w:t>
      </w:r>
      <w:r w:rsidR="002703C2" w:rsidRPr="00EA3E14">
        <w:rPr>
          <w:color w:val="000000" w:themeColor="text1"/>
        </w:rPr>
        <w:t xml:space="preserve">Thomson relation in equation </w:t>
      </w:r>
      <w:r w:rsidR="002703C2" w:rsidRPr="00EA3E14">
        <w:rPr>
          <w:color w:val="000000" w:themeColor="text1"/>
        </w:rPr>
        <w:fldChar w:fldCharType="begin"/>
      </w:r>
      <w:r w:rsidR="002703C2" w:rsidRPr="00EA3E14">
        <w:rPr>
          <w:color w:val="000000" w:themeColor="text1"/>
        </w:rPr>
        <w:instrText xml:space="preserve"> REF gibbsthomsonNMRC \h </w:instrText>
      </w:r>
      <w:r w:rsidR="00EA3E14">
        <w:rPr>
          <w:color w:val="000000" w:themeColor="text1"/>
        </w:rPr>
        <w:instrText xml:space="preserve"> \* MERGEFORMAT </w:instrText>
      </w:r>
      <w:r w:rsidR="002703C2" w:rsidRPr="00EA3E14">
        <w:rPr>
          <w:color w:val="000000" w:themeColor="text1"/>
        </w:rPr>
      </w:r>
      <w:r w:rsidR="002703C2" w:rsidRPr="00EA3E14">
        <w:rPr>
          <w:color w:val="000000" w:themeColor="text1"/>
        </w:rPr>
        <w:fldChar w:fldCharType="separate"/>
      </w:r>
      <m:oMath>
        <m:r>
          <m:rPr>
            <m:sty m:val="p"/>
          </m:rPr>
          <w:rPr>
            <w:rFonts w:ascii="Cambria Math" w:hAnsi="Cambria Math"/>
            <w:noProof/>
            <w:color w:val="000000" w:themeColor="text1"/>
          </w:rPr>
          <m:t>2</m:t>
        </m:r>
        <m:r>
          <m:rPr>
            <m:sty m:val="p"/>
          </m:rPr>
          <w:rPr>
            <w:rFonts w:ascii="Cambria Math" w:hAnsi="Cambria Math"/>
            <w:color w:val="000000" w:themeColor="text1"/>
          </w:rPr>
          <m:t>.</m:t>
        </m:r>
        <m:r>
          <m:rPr>
            <m:sty m:val="p"/>
          </m:rPr>
          <w:rPr>
            <w:rFonts w:ascii="Cambria Math" w:hAnsi="Cambria Math"/>
            <w:noProof/>
            <w:color w:val="000000" w:themeColor="text1"/>
          </w:rPr>
          <m:t>7</m:t>
        </m:r>
      </m:oMath>
      <w:r w:rsidR="002703C2" w:rsidRPr="00EA3E14">
        <w:rPr>
          <w:color w:val="000000" w:themeColor="text1"/>
        </w:rPr>
        <w:fldChar w:fldCharType="end"/>
      </w:r>
      <w:r w:rsidR="002703C2" w:rsidRPr="00EA3E14">
        <w:rPr>
          <w:color w:val="000000" w:themeColor="text1"/>
        </w:rPr>
        <w:t xml:space="preserve"> is expressed</w:t>
      </w:r>
      <w:r w:rsidRPr="00EA3E14">
        <w:rPr>
          <w:color w:val="000000" w:themeColor="text1"/>
        </w:rPr>
        <w:t xml:space="preserve"> </w:t>
      </w:r>
    </w:p>
    <w:p w14:paraId="6F29C8C4" w14:textId="22B14071" w:rsidR="00A927AE" w:rsidRPr="00EA3E14" w:rsidRDefault="0054160F" w:rsidP="00577D86">
      <w:pPr>
        <w:pStyle w:val="Caption"/>
        <w:rPr>
          <w:rFonts w:ascii="Times New Roman" w:hAnsi="Times New Roman" w:cs="Times New Roman"/>
          <w:i w:val="0"/>
          <w:color w:val="000000" w:themeColor="text1"/>
        </w:rPr>
      </w:pPr>
      <m:oMathPara>
        <m:oMath>
          <m:eqArr>
            <m:eqArrPr>
              <m:maxDist m:val="1"/>
              <m:ctrlPr>
                <w:rPr>
                  <w:rFonts w:ascii="Cambria Math" w:hAnsi="Cambria Math"/>
                  <w:i w:val="0"/>
                  <w:color w:val="000000" w:themeColor="text1"/>
                  <w:sz w:val="24"/>
                  <w:szCs w:val="24"/>
                </w:rPr>
              </m:ctrlPr>
            </m:eqArrPr>
            <m:e>
              <m:r>
                <w:rPr>
                  <w:rFonts w:ascii="Cambria Math" w:hAnsi="Cambria Math"/>
                  <w:color w:val="000000" w:themeColor="text1"/>
                  <w:sz w:val="24"/>
                  <w:szCs w:val="24"/>
                </w:rPr>
                <m:t>ΔT= -xK</m:t>
              </m:r>
              <m:f>
                <m:fPr>
                  <m:ctrlPr>
                    <w:rPr>
                      <w:rFonts w:ascii="Cambria Math" w:hAnsi="Cambria Math"/>
                      <w:i w:val="0"/>
                      <w:color w:val="000000" w:themeColor="text1"/>
                      <w:sz w:val="24"/>
                      <w:szCs w:val="24"/>
                    </w:rPr>
                  </m:ctrlPr>
                </m:fPr>
                <m:num>
                  <m:r>
                    <w:rPr>
                      <w:rFonts w:ascii="Cambria Math" w:hAnsi="Cambria Math"/>
                      <w:color w:val="000000" w:themeColor="text1"/>
                      <w:sz w:val="24"/>
                      <w:szCs w:val="24"/>
                    </w:rPr>
                    <m:t>1</m:t>
                  </m:r>
                </m:num>
                <m:den>
                  <m:r>
                    <w:rPr>
                      <w:rFonts w:ascii="Cambria Math" w:hAnsi="Cambria Math"/>
                      <w:color w:val="000000" w:themeColor="text1"/>
                      <w:sz w:val="24"/>
                      <w:szCs w:val="24"/>
                    </w:rPr>
                    <m:t>r</m:t>
                  </m:r>
                </m:den>
              </m:f>
              <m:r>
                <w:rPr>
                  <w:rFonts w:ascii="Cambria Math" w:hAnsi="Cambria Math"/>
                  <w:color w:val="000000" w:themeColor="text1"/>
                  <w:sz w:val="24"/>
                  <w:szCs w:val="24"/>
                </w:rPr>
                <m:t xml:space="preserve">,# </m:t>
              </m:r>
            </m:e>
          </m:eqArr>
          <m:r>
            <w:rPr>
              <w:rFonts w:ascii="Cambria Math" w:hAnsi="Cambria Math"/>
              <w:color w:val="000000" w:themeColor="text1"/>
              <w:sz w:val="24"/>
              <w:szCs w:val="24"/>
            </w:rPr>
            <m:t>(</m:t>
          </m:r>
          <w:bookmarkStart w:id="74" w:name="gibbsthomsonNMRCtot"/>
          <w:bookmarkStart w:id="75" w:name="_Ref10019535"/>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8</m:t>
          </m:r>
          <m:r>
            <w:rPr>
              <w:rFonts w:ascii="Cambria Math" w:hAnsi="Cambria Math"/>
              <w:color w:val="000000" w:themeColor="text1"/>
              <w:sz w:val="24"/>
              <w:szCs w:val="24"/>
            </w:rPr>
            <w:fldChar w:fldCharType="end"/>
          </m:r>
          <w:bookmarkEnd w:id="74"/>
          <m:r>
            <w:rPr>
              <w:rFonts w:ascii="Cambria Math" w:hAnsi="Cambria Math"/>
              <w:color w:val="000000" w:themeColor="text1"/>
              <w:sz w:val="24"/>
              <w:szCs w:val="24"/>
            </w:rPr>
            <m:t>)</m:t>
          </m:r>
        </m:oMath>
      </m:oMathPara>
      <w:bookmarkEnd w:id="75"/>
    </w:p>
    <w:p w14:paraId="310801C9" w14:textId="2F320345" w:rsidR="00A927AE" w:rsidRPr="00EA3E14" w:rsidRDefault="002703C2" w:rsidP="00A927AE">
      <w:pPr>
        <w:rPr>
          <w:color w:val="000000" w:themeColor="text1"/>
        </w:rPr>
      </w:pPr>
      <w:r w:rsidRPr="00EA3E14">
        <w:rPr>
          <w:color w:val="000000" w:themeColor="text1"/>
        </w:rPr>
        <w:t>w</w:t>
      </w:r>
      <w:r w:rsidR="00A927AE" w:rsidRPr="00EA3E14">
        <w:rPr>
          <w:color w:val="000000" w:themeColor="text1"/>
        </w:rPr>
        <w:t>here</w:t>
      </w:r>
      <m:oMath>
        <m:r>
          <w:rPr>
            <w:rFonts w:ascii="Cambria Math" w:hAnsi="Cambria Math"/>
            <w:color w:val="000000" w:themeColor="text1"/>
          </w:rPr>
          <m:t xml:space="preserve"> x</m:t>
        </m:r>
      </m:oMath>
      <w:r w:rsidR="00A927AE" w:rsidRPr="00EA3E14">
        <w:rPr>
          <w:color w:val="000000" w:themeColor="text1"/>
        </w:rPr>
        <w:t xml:space="preserve"> is a factor depending on the shape of the pore (3, 2 or 1 for sphere, cylinder and slit, respectively). </w:t>
      </w:r>
      <w:r w:rsidR="00E50F85">
        <w:rPr>
          <w:color w:val="000000" w:themeColor="text1"/>
        </w:rPr>
        <w:t>K</w:t>
      </w:r>
      <w:r w:rsidR="00A927AE" w:rsidRPr="00EA3E14">
        <w:rPr>
          <w:color w:val="000000" w:themeColor="text1"/>
        </w:rPr>
        <w:t xml:space="preserve"> is represented by</w:t>
      </w:r>
    </w:p>
    <w:p w14:paraId="1B395C28" w14:textId="77777777" w:rsidR="00A927AE" w:rsidRPr="00EA3E14" w:rsidRDefault="00A927AE" w:rsidP="00A927AE">
      <w:pPr>
        <w:rPr>
          <w:color w:val="000000" w:themeColor="text1"/>
        </w:rPr>
      </w:pPr>
    </w:p>
    <w:p w14:paraId="02911FBC" w14:textId="7AB25B06" w:rsidR="00A927AE" w:rsidRPr="00EA3E14" w:rsidRDefault="0054160F" w:rsidP="00FF618B">
      <w:pPr>
        <w:pStyle w:val="Caption"/>
        <w:rPr>
          <w:rFonts w:ascii="Times New Roman" w:hAnsi="Times New Roman" w:cs="Times New Roman"/>
          <w:i w:val="0"/>
          <w:color w:val="000000" w:themeColor="text1"/>
        </w:rPr>
      </w:pPr>
      <m:oMathPara>
        <m:oMath>
          <m:eqArr>
            <m:eqArrPr>
              <m:maxDist m:val="1"/>
              <m:ctrlPr>
                <w:rPr>
                  <w:rFonts w:ascii="Cambria Math" w:hAnsi="Cambria Math"/>
                  <w:i w:val="0"/>
                  <w:color w:val="000000" w:themeColor="text1"/>
                  <w:sz w:val="24"/>
                  <w:szCs w:val="24"/>
                </w:rPr>
              </m:ctrlPr>
            </m:eqArrPr>
            <m:e>
              <m:r>
                <w:rPr>
                  <w:rFonts w:ascii="Cambria Math" w:hAnsi="Cambria Math"/>
                  <w:color w:val="000000" w:themeColor="text1"/>
                  <w:sz w:val="24"/>
                  <w:szCs w:val="24"/>
                </w:rPr>
                <m:t>K=</m:t>
              </m:r>
              <m:f>
                <m:fPr>
                  <m:ctrlPr>
                    <w:rPr>
                      <w:rFonts w:ascii="Cambria Math"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v</m:t>
                      </m:r>
                    </m:e>
                    <m:sub>
                      <m:r>
                        <w:rPr>
                          <w:rFonts w:ascii="Cambria Math" w:hAnsi="Cambria Math"/>
                          <w:color w:val="000000" w:themeColor="text1"/>
                          <w:sz w:val="24"/>
                          <w:szCs w:val="24"/>
                        </w:rPr>
                        <m:t>l</m:t>
                      </m:r>
                    </m:sub>
                  </m:sSub>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γ</m:t>
                      </m:r>
                    </m:e>
                    <m:sub>
                      <m:r>
                        <w:rPr>
                          <w:rFonts w:ascii="Cambria Math" w:hAnsi="Cambria Math"/>
                          <w:color w:val="000000" w:themeColor="text1"/>
                          <w:sz w:val="24"/>
                          <w:szCs w:val="24"/>
                        </w:rPr>
                        <m:t xml:space="preserve">sl </m:t>
                      </m:r>
                    </m:sub>
                  </m:sSub>
                  <m:r>
                    <w:rPr>
                      <w:rFonts w:ascii="Cambria Math" w:hAnsi="Cambria Math"/>
                      <w:color w:val="000000" w:themeColor="text1"/>
                      <w:sz w:val="24"/>
                      <w:szCs w:val="24"/>
                    </w:rPr>
                    <m:t>ΔT</m:t>
                  </m:r>
                </m:num>
                <m:den>
                  <m:r>
                    <w:rPr>
                      <w:rFonts w:ascii="Cambria Math" w:hAnsi="Cambria Math"/>
                      <w:color w:val="000000" w:themeColor="text1"/>
                      <w:sz w:val="24"/>
                      <w:szCs w:val="24"/>
                    </w:rPr>
                    <m:t xml:space="preserve">ΔH </m:t>
                  </m:r>
                </m:den>
              </m:f>
              <m:r>
                <w:rPr>
                  <w:rFonts w:ascii="Cambria Math" w:hAnsi="Cambria Math"/>
                  <w:color w:val="000000" w:themeColor="text1"/>
                  <w:sz w:val="24"/>
                  <w:szCs w:val="24"/>
                </w:rPr>
                <m:t xml:space="preserve">. # </m:t>
              </m:r>
            </m:e>
          </m:eqAr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9</m:t>
          </m:r>
          <m:r>
            <w:rPr>
              <w:rFonts w:ascii="Cambria Math" w:hAnsi="Cambria Math"/>
              <w:color w:val="000000" w:themeColor="text1"/>
              <w:sz w:val="24"/>
              <w:szCs w:val="24"/>
            </w:rPr>
            <w:fldChar w:fldCharType="end"/>
          </m:r>
          <m:r>
            <w:rPr>
              <w:rFonts w:ascii="Cambria Math" w:hAnsi="Cambria Math"/>
              <w:color w:val="000000" w:themeColor="text1"/>
              <w:sz w:val="24"/>
              <w:szCs w:val="24"/>
            </w:rPr>
            <m:t>)</m:t>
          </m:r>
        </m:oMath>
      </m:oMathPara>
    </w:p>
    <w:p w14:paraId="1940B716" w14:textId="2D5ED287" w:rsidR="00A927AE" w:rsidRPr="00EA3E14" w:rsidRDefault="00A927AE" w:rsidP="00A927AE">
      <w:pPr>
        <w:rPr>
          <w:color w:val="000000" w:themeColor="text1"/>
        </w:rPr>
      </w:pPr>
      <w:r w:rsidRPr="00EA3E14">
        <w:rPr>
          <w:color w:val="000000" w:themeColor="text1"/>
        </w:rPr>
        <w:t xml:space="preserve">The sizes of the molecules in the probe liquid and the wetting is important to fill the pores sufficiently. The smaller the molecules </w:t>
      </w:r>
      <w:r w:rsidR="002703C2" w:rsidRPr="00EA3E14">
        <w:rPr>
          <w:color w:val="000000" w:themeColor="text1"/>
        </w:rPr>
        <w:t xml:space="preserve">that </w:t>
      </w:r>
      <w:r w:rsidR="00B601F8">
        <w:rPr>
          <w:color w:val="000000" w:themeColor="text1"/>
        </w:rPr>
        <w:t>are</w:t>
      </w:r>
      <w:r w:rsidRPr="00EA3E14">
        <w:rPr>
          <w:color w:val="000000" w:themeColor="text1"/>
        </w:rPr>
        <w:t xml:space="preserve"> used as pore filling material, the smaller the pores that can be detected</w:t>
      </w:r>
      <w:r w:rsidR="007435FB" w:rsidRPr="00EA3E14">
        <w:rPr>
          <w:color w:val="000000" w:themeColor="text1"/>
        </w:rPr>
        <w:t>.</w:t>
      </w:r>
      <w:r w:rsidRPr="00EA3E14">
        <w:rPr>
          <w:color w:val="000000" w:themeColor="text1"/>
        </w:rPr>
        <w:t xml:space="preserve"> </w:t>
      </w:r>
      <w:r w:rsidR="002703C2" w:rsidRPr="00EA3E14">
        <w:rPr>
          <w:color w:val="000000" w:themeColor="text1"/>
        </w:rPr>
        <w:t>That means by</w:t>
      </w:r>
      <w:r w:rsidRPr="00EA3E14">
        <w:rPr>
          <w:color w:val="000000" w:themeColor="text1"/>
        </w:rPr>
        <w:t xml:space="preserve"> using a small molecule</w:t>
      </w:r>
      <w:r w:rsidR="004C0988" w:rsidRPr="00EA3E14">
        <w:rPr>
          <w:color w:val="000000" w:themeColor="text1"/>
        </w:rPr>
        <w:t>,</w:t>
      </w:r>
      <w:r w:rsidRPr="00EA3E14">
        <w:rPr>
          <w:color w:val="000000" w:themeColor="text1"/>
        </w:rPr>
        <w:t xml:space="preserve"> the pore size that can be detected </w:t>
      </w:r>
      <w:r w:rsidR="00911F5A" w:rsidRPr="00EA3E14">
        <w:rPr>
          <w:color w:val="000000" w:themeColor="text1"/>
        </w:rPr>
        <w:t xml:space="preserve">is </w:t>
      </w:r>
      <w:r w:rsidRPr="00EA3E14">
        <w:rPr>
          <w:color w:val="000000" w:themeColor="text1"/>
        </w:rPr>
        <w:t>small</w:t>
      </w:r>
      <w:r w:rsidR="00911F5A" w:rsidRPr="00EA3E14">
        <w:rPr>
          <w:color w:val="000000" w:themeColor="text1"/>
        </w:rPr>
        <w:t>er</w:t>
      </w:r>
      <w:r w:rsidRPr="00EA3E14">
        <w:rPr>
          <w:color w:val="000000" w:themeColor="text1"/>
        </w:rPr>
        <w:t xml:space="preserve"> in comparison to more complex molecule</w:t>
      </w:r>
      <w:r w:rsidR="00911F5A" w:rsidRPr="00EA3E14">
        <w:rPr>
          <w:color w:val="000000" w:themeColor="text1"/>
        </w:rPr>
        <w:t>s</w:t>
      </w:r>
      <w:r w:rsidRPr="00EA3E14">
        <w:rPr>
          <w:color w:val="000000" w:themeColor="text1"/>
        </w:rPr>
        <w:t xml:space="preserve"> such as octamethy</w:t>
      </w:r>
      <w:r w:rsidR="002703C2" w:rsidRPr="00EA3E14">
        <w:rPr>
          <w:color w:val="000000" w:themeColor="text1"/>
        </w:rPr>
        <w:t>l</w:t>
      </w:r>
      <w:r w:rsidRPr="00EA3E14">
        <w:rPr>
          <w:color w:val="000000" w:themeColor="text1"/>
        </w:rPr>
        <w:t xml:space="preserve">cyclotetrasiloxane (OMCTS or </w:t>
      </w:r>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4</m:t>
            </m:r>
          </m:sub>
        </m:sSub>
      </m:oMath>
      <w:r w:rsidRPr="00EA3E14">
        <w:rPr>
          <w:color w:val="000000" w:themeColor="text1"/>
        </w:rPr>
        <w:t xml:space="preserve">) which is commonly used as pore filling material in NMRC </w:t>
      </w:r>
      <w:r w:rsidRPr="00EA3E14">
        <w:rPr>
          <w:color w:val="000000" w:themeColor="text1"/>
        </w:rPr>
        <w:fldChar w:fldCharType="begin" w:fldLock="1"/>
      </w:r>
      <w:r w:rsidR="00544E06">
        <w:rPr>
          <w:color w:val="000000" w:themeColor="text1"/>
        </w:rPr>
        <w:instrText>ADDIN CSL_CITATION {"citationItems":[{"id":"ITEM-1","itemData":{"DOI":"10.1016/j.marpetgeo.2017.09.022","ISSN":"02648172","abstract":"The characterization of tight sandstone pore structure is extremely important to the study of tight sandstone oil and gas. There are many techniques for the quantitative analysis of pore size distribution (PSD) in tight sandstone. Nuclear magnetic resonance cryoporometry (NMRC) is a relative new method that can be applied to obtain PSD of porous materials. However, the choice of the NMRC probe liquid is critical to the test result. In this study, we used a potential probe liquid named octamethylcyclotetrasiloxane (OMCTS) for NMRC. OMCTS, exhibiting excellent properties, such as amphiphilic wetting, a large KGT, and superior NMR behavior, has obvious advantages over water as a probe liquid for the PSD measurement of tight sandstone by NMRC, especially for oil-bearing tight sandstone. The applicability of this probe liquid for measuring nanometer pores is demonstrated through the accurate measurement of standard sample. The PSDs of four tight sandstone samples with different wettability from the Upper Triassic Yanchang Formation in Ordos Basin are measured by OMCTS. Mercury intrusion capillary pressure (MICP) is also performed on all samples for comparison. The experimental results show that OMCTS can measure pores in tight sandstone from 4 to 1400 nm. OMCTS can, as NMRC probe liquid, not only measure the PSD of hydrophilic tight sandstone, but also oil-wet tight sandstone. Furthermore, OMCTS does not damage the pore structure of tight sandstone. We think the NMRC with OMCTS as probe liquid will be proved to be a useful complement to current methods.","author":[{"dropping-particle":"","family":"Liu","given":"Biao","non-dropping-particle":"","parse-names":false,"suffix":""},{"dropping-particle":"","family":"Yao","given":"Suping","non-dropping-particle":"","parse-names":false,"suffix":""},{"dropping-particle":"","family":"Hu","given":"Wenxuan","non-dropping-particle":"","parse-names":false,"suffix":""},{"dropping-particle":"","family":"Cao","given":"Jian","non-dropping-particle":"","parse-names":false,"suffix":""}],"container-title":"Marine and Petroleum Geology","id":"ITEM-1","issued":{"date-parts":[["2017"]]},"page":"814-825","publisher":"Elsevier Ltd","title":"Applying octamethylcyclotetrasiloxane as a probe liquid for characterizing the pore size distribution of oil-bearing tight sandstones by nuclear magnetic resonance cryoporometry","type":"article-journal","volume":"88"},"uris":["http://www.mendeley.com/documents/?uuid=b2941e58-9c7a-4565-b188-e09062424447"]}],"mendeley":{"formattedCitation":"[38]","plainTextFormattedCitation":"[38]","previouslyFormattedCitation":"[38]"},"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[38]</w:t>
      </w:r>
      <w:r w:rsidRPr="00EA3E14">
        <w:rPr>
          <w:color w:val="000000" w:themeColor="text1"/>
        </w:rPr>
        <w:fldChar w:fldCharType="end"/>
      </w:r>
      <w:r w:rsidRPr="00EA3E14">
        <w:rPr>
          <w:color w:val="000000" w:themeColor="text1"/>
        </w:rPr>
        <w:t xml:space="preserve">. The probe liquid also needs to have a high tendency to crystallize even in small pores. The higher the crystallinity, the bigger is the difference between solid and liquid state and the NMR signals </w:t>
      </w:r>
      <w:r w:rsidR="002703C2" w:rsidRPr="00EA3E14">
        <w:rPr>
          <w:color w:val="000000" w:themeColor="text1"/>
        </w:rPr>
        <w:t>are</w:t>
      </w:r>
      <w:r w:rsidRPr="00EA3E14">
        <w:rPr>
          <w:color w:val="000000" w:themeColor="text1"/>
        </w:rPr>
        <w:t xml:space="preserve"> more distinctly separated </w:t>
      </w:r>
      <w:r w:rsidRPr="00EA3E14">
        <w:rPr>
          <w:color w:val="000000" w:themeColor="text1"/>
        </w:rPr>
        <w:fldChar w:fldCharType="begin" w:fldLock="1"/>
      </w:r>
      <w:r w:rsidR="00544E06">
        <w:rPr>
          <w:color w:val="000000" w:themeColor="text1"/>
        </w:rPr>
        <w:instrText>ADDIN CSL_CITATION {"citationItems":[{"id":"ITEM-1","itemData":{"DOI":"10.1016/j.pnmrs.2008.06.001","ISSN":"00796565","abstract":"Some of the significant principles, applications, and potential of nuclear magnetic resonance (NMR) cryoporometry are discussed. NMR cryoporometry detects the shift of phase transition temperatures for a material that is confined in pores. The shifts can be interpreted in terms of pore geometry, providing information about pore sizes and their distribution. It also reveals that the investigated phase transition is solid-to-liquid, depending on the direction of the temperature change that is melting or freezing. NMR cryoporometry rely on a specific recapitulation of the Gibbs Thomson equation developed for the case of cylindrical pores. NMR cryoporometry can detect the shift of phase transition temperatures, due to significant sensitivity of certain NMR parameters to molecular motion. NMR cryoporometry is emerging as a significant complementary method for a range of applications.","author":[{"dropping-particle":"V.","family":"Petrov","given":"Oleg","non-dropping-particle":"","parse-names":false,"suffix":""},{"dropping-particle":"","family":"Furó","given":"István","non-dropping-particle":"","parse-names":false,"suffix":""}],"container-title":"Progress in Nuclear Magnetic Resonance Spectroscopy","id":"ITEM-1","issue":"2","issued":{"date-parts":[["2009"]]},"page":"97-122","title":"NMR cryoporometry: Principles, applications and potential","type":"article-journal","volume":"54"},"uris":["http://www.mendeley.com/documents/?uuid=d3b66d40-b322-4310-8e3c-43ec3f2a60c1"]}],"mendeley":{"formattedCitation":"[33]","plainTextFormattedCitation":"[33]","previouslyFormattedCitation":"[33]"},"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[33]</w:t>
      </w:r>
      <w:r w:rsidRPr="00EA3E14">
        <w:rPr>
          <w:color w:val="000000" w:themeColor="text1"/>
        </w:rPr>
        <w:fldChar w:fldCharType="end"/>
      </w:r>
      <w:r w:rsidR="002A4E28">
        <w:rPr>
          <w:color w:val="000000" w:themeColor="text1"/>
        </w:rPr>
        <w:t>.</w:t>
      </w:r>
      <w:r w:rsidR="00911F5A" w:rsidRPr="00EA3E14">
        <w:rPr>
          <w:color w:val="000000" w:themeColor="text1"/>
        </w:rPr>
        <w:t xml:space="preserve"> </w:t>
      </w:r>
    </w:p>
    <w:p w14:paraId="7C0F984B" w14:textId="69656897" w:rsidR="001D48A4" w:rsidRPr="00EA3E14" w:rsidRDefault="001D48A4" w:rsidP="006B56B7">
      <w:pPr>
        <w:pStyle w:val="Heading5"/>
        <w:rPr>
          <w:color w:val="000000" w:themeColor="text1"/>
        </w:rPr>
      </w:pPr>
      <w:bookmarkStart w:id="76" w:name="_Toc9590151"/>
      <w:r w:rsidRPr="00EA3E14">
        <w:rPr>
          <w:color w:val="000000" w:themeColor="text1"/>
        </w:rPr>
        <w:t>Water as probe liquid</w:t>
      </w:r>
      <w:bookmarkEnd w:id="76"/>
    </w:p>
    <w:p w14:paraId="31B3D7EF" w14:textId="698DE38E" w:rsidR="00A927AE" w:rsidRDefault="00A927AE" w:rsidP="00A927AE">
      <w:pPr>
        <w:rPr>
          <w:color w:val="000000" w:themeColor="text1"/>
        </w:rPr>
      </w:pPr>
      <w:r w:rsidRPr="00EA3E14">
        <w:rPr>
          <w:color w:val="000000" w:themeColor="text1"/>
        </w:rPr>
        <w:t xml:space="preserve">Water has a moderate or even low K-value of 25 </w:t>
      </w:r>
      <m:oMath>
        <m:r>
          <w:rPr>
            <w:rFonts w:ascii="Cambria Math" w:hAnsi="Cambria Math"/>
            <w:color w:val="000000" w:themeColor="text1"/>
          </w:rPr>
          <m:t>nm K</m:t>
        </m:r>
      </m:oMath>
      <w:r w:rsidRPr="00EA3E14">
        <w:rPr>
          <w:color w:val="000000" w:themeColor="text1"/>
        </w:rPr>
        <w:t xml:space="preserve">, but the small size of the molecule is preferable </w:t>
      </w:r>
      <w:r w:rsidR="00B601F8">
        <w:rPr>
          <w:color w:val="000000" w:themeColor="text1"/>
        </w:rPr>
        <w:t>for detection of</w:t>
      </w:r>
      <w:r w:rsidRPr="00EA3E14">
        <w:rPr>
          <w:color w:val="000000" w:themeColor="text1"/>
        </w:rPr>
        <w:t xml:space="preserve"> smaller pores. The non-freezing layer of water is estimated as two layers of molecules</w:t>
      </w:r>
      <w:r w:rsidR="004C0988" w:rsidRPr="00EA3E14">
        <w:rPr>
          <w:color w:val="000000" w:themeColor="text1"/>
        </w:rPr>
        <w:t>,</w:t>
      </w:r>
      <w:r w:rsidRPr="00EA3E14">
        <w:rPr>
          <w:color w:val="000000" w:themeColor="text1"/>
        </w:rPr>
        <w:t xml:space="preserve"> and in water that makes </w:t>
      </w:r>
      <m:oMath>
        <m:r>
          <w:rPr>
            <w:rFonts w:ascii="Cambria Math" w:hAnsi="Cambria Math"/>
            <w:color w:val="000000" w:themeColor="text1"/>
          </w:rPr>
          <m:t>τ=0.6 nm</m:t>
        </m:r>
      </m:oMath>
      <w:r w:rsidRPr="00EA3E14">
        <w:rPr>
          <w:color w:val="000000" w:themeColor="text1"/>
        </w:rPr>
        <w:t>.</w:t>
      </w:r>
    </w:p>
    <w:p w14:paraId="035FA744" w14:textId="77777777" w:rsidR="00C91EA2" w:rsidRPr="00E35DA2" w:rsidRDefault="00C91EA2" w:rsidP="00A927AE">
      <w:pPr>
        <w:rPr>
          <w:color w:val="000000" w:themeColor="text1"/>
        </w:rPr>
      </w:pPr>
    </w:p>
    <w:p w14:paraId="48E63037" w14:textId="600D90DB" w:rsidR="001D48A4" w:rsidRPr="00EA3E14" w:rsidRDefault="001D48A4" w:rsidP="006B56B7">
      <w:pPr>
        <w:pStyle w:val="Heading3"/>
        <w:rPr>
          <w:color w:val="000000" w:themeColor="text1"/>
        </w:rPr>
      </w:pPr>
      <w:bookmarkStart w:id="77" w:name="_Toc10010696"/>
      <w:bookmarkStart w:id="78" w:name="_Toc11928079"/>
      <w:r w:rsidRPr="00EA3E14">
        <w:rPr>
          <w:color w:val="000000" w:themeColor="text1"/>
        </w:rPr>
        <w:t>SEM</w:t>
      </w:r>
      <w:bookmarkEnd w:id="77"/>
      <w:bookmarkEnd w:id="78"/>
    </w:p>
    <w:p w14:paraId="0BEEEB11" w14:textId="2DCF33BA" w:rsidR="00A927AE" w:rsidRPr="00EA3E14" w:rsidRDefault="00A927AE" w:rsidP="00A927AE">
      <w:pPr>
        <w:rPr>
          <w:color w:val="000000" w:themeColor="text1"/>
        </w:rPr>
      </w:pPr>
      <w:r w:rsidRPr="00EA3E14">
        <w:rPr>
          <w:color w:val="000000" w:themeColor="text1"/>
        </w:rPr>
        <w:t xml:space="preserve">Scanning Electron Microscopy (SEM) offers many types of techniques to be used depending on the results required. The electrons from the </w:t>
      </w:r>
      <w:r w:rsidR="00F6071C">
        <w:rPr>
          <w:color w:val="000000" w:themeColor="text1"/>
        </w:rPr>
        <w:t xml:space="preserve">incident </w:t>
      </w:r>
      <w:r w:rsidRPr="00EA3E14">
        <w:rPr>
          <w:color w:val="000000" w:themeColor="text1"/>
        </w:rPr>
        <w:t>electron beam interact in different ways with the sample atoms</w:t>
      </w:r>
      <w:r w:rsidR="00B601F8">
        <w:rPr>
          <w:color w:val="000000" w:themeColor="text1"/>
        </w:rPr>
        <w:t>.</w:t>
      </w:r>
      <w:r w:rsidRPr="00EA3E14">
        <w:rPr>
          <w:color w:val="000000" w:themeColor="text1"/>
        </w:rPr>
        <w:t xml:space="preserve"> The backscattered electrons (BSE) and secondary electron (SE) detectors in the SEM can be used to </w:t>
      </w:r>
      <w:r w:rsidR="00B601F8">
        <w:rPr>
          <w:color w:val="000000" w:themeColor="text1"/>
        </w:rPr>
        <w:t xml:space="preserve">perform </w:t>
      </w:r>
      <w:r w:rsidRPr="00EA3E14">
        <w:rPr>
          <w:color w:val="000000" w:themeColor="text1"/>
        </w:rPr>
        <w:t>imaging. T</w:t>
      </w:r>
      <w:r w:rsidR="00403925" w:rsidRPr="00EA3E14">
        <w:rPr>
          <w:color w:val="000000" w:themeColor="text1"/>
        </w:rPr>
        <w:t xml:space="preserve">he </w:t>
      </w:r>
      <w:r w:rsidRPr="00EA3E14">
        <w:rPr>
          <w:color w:val="000000" w:themeColor="text1"/>
        </w:rPr>
        <w:t xml:space="preserve">BSE interactions in the material take place deep down in the material </w:t>
      </w:r>
      <w:r w:rsidR="00403925" w:rsidRPr="00EA3E14">
        <w:rPr>
          <w:color w:val="000000" w:themeColor="text1"/>
        </w:rPr>
        <w:t xml:space="preserve">and </w:t>
      </w:r>
      <w:r w:rsidR="00B601F8">
        <w:rPr>
          <w:color w:val="000000" w:themeColor="text1"/>
        </w:rPr>
        <w:t xml:space="preserve">provide chemical or atomic number contrast. </w:t>
      </w:r>
      <w:r w:rsidR="008E3D44">
        <w:rPr>
          <w:color w:val="000000" w:themeColor="text1"/>
        </w:rPr>
        <w:t>The h</w:t>
      </w:r>
      <w:r w:rsidR="0027444D" w:rsidRPr="00EA3E14">
        <w:rPr>
          <w:color w:val="000000" w:themeColor="text1"/>
        </w:rPr>
        <w:t>eavier atoms hav</w:t>
      </w:r>
      <w:r w:rsidR="008E3D44">
        <w:rPr>
          <w:color w:val="000000" w:themeColor="text1"/>
        </w:rPr>
        <w:t>e</w:t>
      </w:r>
      <w:r w:rsidR="0027444D" w:rsidRPr="00EA3E14">
        <w:rPr>
          <w:color w:val="000000" w:themeColor="text1"/>
        </w:rPr>
        <w:t xml:space="preserve"> more </w:t>
      </w:r>
      <w:r w:rsidR="00B94951">
        <w:rPr>
          <w:color w:val="000000" w:themeColor="text1"/>
        </w:rPr>
        <w:t xml:space="preserve">of </w:t>
      </w:r>
      <w:r w:rsidR="0027444D" w:rsidRPr="00EA3E14">
        <w:rPr>
          <w:color w:val="000000" w:themeColor="text1"/>
        </w:rPr>
        <w:t xml:space="preserve">weakly bound electrons </w:t>
      </w:r>
      <w:r w:rsidR="008E3D44">
        <w:rPr>
          <w:color w:val="000000" w:themeColor="text1"/>
        </w:rPr>
        <w:t>which can be</w:t>
      </w:r>
      <w:r w:rsidR="0027444D" w:rsidRPr="00EA3E14">
        <w:rPr>
          <w:color w:val="000000" w:themeColor="text1"/>
        </w:rPr>
        <w:t xml:space="preserve"> release</w:t>
      </w:r>
      <w:r w:rsidR="00D77984">
        <w:rPr>
          <w:color w:val="000000" w:themeColor="text1"/>
        </w:rPr>
        <w:t>d</w:t>
      </w:r>
      <w:r w:rsidR="0027444D" w:rsidRPr="00EA3E14">
        <w:rPr>
          <w:color w:val="000000" w:themeColor="text1"/>
        </w:rPr>
        <w:t xml:space="preserve"> when hit by the </w:t>
      </w:r>
      <w:r w:rsidR="000D788D" w:rsidRPr="00EA3E14">
        <w:rPr>
          <w:color w:val="000000" w:themeColor="text1"/>
        </w:rPr>
        <w:t>electron beam</w:t>
      </w:r>
      <w:r w:rsidR="0027444D" w:rsidRPr="00EA3E14">
        <w:rPr>
          <w:color w:val="000000" w:themeColor="text1"/>
        </w:rPr>
        <w:t xml:space="preserve">. SEs </w:t>
      </w:r>
      <w:r w:rsidR="00B601F8">
        <w:rPr>
          <w:color w:val="000000" w:themeColor="text1"/>
        </w:rPr>
        <w:t xml:space="preserve">are generated closer </w:t>
      </w:r>
      <w:r w:rsidR="00B601F8">
        <w:rPr>
          <w:color w:val="000000" w:themeColor="text1"/>
        </w:rPr>
        <w:lastRenderedPageBreak/>
        <w:t>to the</w:t>
      </w:r>
      <w:r w:rsidR="0027444D" w:rsidRPr="00EA3E14">
        <w:rPr>
          <w:color w:val="000000" w:themeColor="text1"/>
        </w:rPr>
        <w:t xml:space="preserve"> surface of the material and can </w:t>
      </w:r>
      <w:r w:rsidR="00B601F8">
        <w:rPr>
          <w:color w:val="000000" w:themeColor="text1"/>
        </w:rPr>
        <w:t xml:space="preserve">provide </w:t>
      </w:r>
      <w:r w:rsidRPr="00EA3E14">
        <w:rPr>
          <w:color w:val="000000" w:themeColor="text1"/>
        </w:rPr>
        <w:t>topo</w:t>
      </w:r>
      <w:r w:rsidR="00D77984">
        <w:rPr>
          <w:color w:val="000000" w:themeColor="text1"/>
        </w:rPr>
        <w:t>graphical</w:t>
      </w:r>
      <w:r w:rsidRPr="00EA3E14">
        <w:rPr>
          <w:color w:val="000000" w:themeColor="text1"/>
        </w:rPr>
        <w:t xml:space="preserve"> </w:t>
      </w:r>
      <w:r w:rsidR="00B601F8">
        <w:rPr>
          <w:color w:val="000000" w:themeColor="text1"/>
        </w:rPr>
        <w:t>contrast</w:t>
      </w:r>
      <w:r w:rsidRPr="00EA3E14">
        <w:rPr>
          <w:color w:val="000000" w:themeColor="text1"/>
        </w:rPr>
        <w:t>.</w:t>
      </w:r>
      <w:r w:rsidR="0027444D" w:rsidRPr="00EA3E14">
        <w:rPr>
          <w:color w:val="000000" w:themeColor="text1"/>
        </w:rPr>
        <w:t xml:space="preserve"> </w:t>
      </w:r>
      <w:r w:rsidRPr="00EA3E14">
        <w:rPr>
          <w:color w:val="000000" w:themeColor="text1"/>
        </w:rPr>
        <w:t xml:space="preserve">SEM requires the </w:t>
      </w:r>
      <w:r w:rsidR="005C4C88">
        <w:rPr>
          <w:color w:val="000000" w:themeColor="text1"/>
        </w:rPr>
        <w:t xml:space="preserve">investigated </w:t>
      </w:r>
      <w:r w:rsidRPr="00EA3E14">
        <w:rPr>
          <w:color w:val="000000" w:themeColor="text1"/>
        </w:rPr>
        <w:t>sample to be conductive to lead away electrons</w:t>
      </w:r>
      <w:r w:rsidR="00DA6894" w:rsidRPr="00EA3E14">
        <w:rPr>
          <w:color w:val="000000" w:themeColor="text1"/>
        </w:rPr>
        <w:t xml:space="preserve">, otherwise the </w:t>
      </w:r>
      <w:r w:rsidRPr="00EA3E14">
        <w:rPr>
          <w:color w:val="000000" w:themeColor="text1"/>
        </w:rPr>
        <w:t>imag</w:t>
      </w:r>
      <w:r w:rsidR="0027444D" w:rsidRPr="00EA3E14">
        <w:rPr>
          <w:color w:val="000000" w:themeColor="text1"/>
        </w:rPr>
        <w:t>ing</w:t>
      </w:r>
      <w:r w:rsidRPr="00EA3E14">
        <w:rPr>
          <w:color w:val="000000" w:themeColor="text1"/>
        </w:rPr>
        <w:t xml:space="preserve"> </w:t>
      </w:r>
      <w:r w:rsidR="00DA6894" w:rsidRPr="00EA3E14">
        <w:rPr>
          <w:color w:val="000000" w:themeColor="text1"/>
        </w:rPr>
        <w:t xml:space="preserve">suffers from </w:t>
      </w:r>
      <w:r w:rsidRPr="00EA3E14">
        <w:rPr>
          <w:color w:val="000000" w:themeColor="text1"/>
        </w:rPr>
        <w:t>charging effects</w:t>
      </w:r>
      <w:r w:rsidR="00DA6894" w:rsidRPr="00EA3E14">
        <w:rPr>
          <w:color w:val="000000" w:themeColor="text1"/>
        </w:rPr>
        <w:t xml:space="preserve"> </w:t>
      </w:r>
      <w:r w:rsidRPr="00EA3E14">
        <w:rPr>
          <w:color w:val="000000" w:themeColor="text1"/>
        </w:rPr>
        <w:fldChar w:fldCharType="begin" w:fldLock="1"/>
      </w:r>
      <w:r w:rsidR="00544E06">
        <w:rPr>
          <w:color w:val="000000" w:themeColor="text1"/>
        </w:rPr>
        <w:instrText>ADDIN CSL_CITATION {"citationItems":[{"id":"ITEM-1","itemData":{"ISBN":"9781493966745","author":[{"dropping-particle":"","family":"Goldstein","given":"Joseph I","non-dropping-particle":"","parse-names":false,"suffix":""},{"dropping-particle":"","family":"Newbury","given":"Dale E","non-dropping-particle":"","parse-names":false,"suffix":""},{"dropping-particle":"","family":"Michael","given":"Joseph R","non-dropping-particle":"","parse-names":false,"suffix":""},{"dropping-particle":"","family":"Ritchie","given":"Nicholas W M","non-dropping-particle":"","parse-names":false,"suffix":""},{"dropping-particle":"","family":"Scott","given":"John Henry J","non-dropping-particle":"","parse-names":false,"suffix":""},{"dropping-particle":"","family":"Joy","given":"David C","non-dropping-particle":"","parse-names":false,"suffix":""}],"id":"ITEM-1","issued":{"date-parts":[["0"]]},"title":"Microscopy and X-Ray Microanalysis","type":"book"},"uris":["http://www.mendeley.com/documents/?uuid=7d2ba117-c9a8-4f50-bf92-eaac9063f550"]}],"mendeley":{"formattedCitation":"[39]","plainTextFormattedCitation":"[39]","previouslyFormattedCitation":"[39]"},"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[39]</w:t>
      </w:r>
      <w:r w:rsidRPr="00EA3E14">
        <w:rPr>
          <w:color w:val="000000" w:themeColor="text1"/>
        </w:rPr>
        <w:fldChar w:fldCharType="end"/>
      </w:r>
      <w:r w:rsidR="003E3AB7" w:rsidRPr="00EA3E14">
        <w:rPr>
          <w:color w:val="000000" w:themeColor="text1"/>
        </w:rPr>
        <w:t>.</w:t>
      </w:r>
    </w:p>
    <w:p w14:paraId="1375E98C" w14:textId="77777777" w:rsidR="00A927AE" w:rsidRPr="00EA3E14" w:rsidRDefault="00A927AE" w:rsidP="00A927AE">
      <w:pPr>
        <w:rPr>
          <w:color w:val="000000" w:themeColor="text1"/>
          <w:lang w:eastAsia="en-US"/>
        </w:rPr>
      </w:pPr>
    </w:p>
    <w:p w14:paraId="4E0287B5" w14:textId="1B151D90" w:rsidR="001D48A4" w:rsidRDefault="001D48A4" w:rsidP="006B56B7">
      <w:pPr>
        <w:pStyle w:val="Heading1"/>
        <w:rPr>
          <w:color w:val="000000" w:themeColor="text1"/>
        </w:rPr>
      </w:pPr>
      <w:bookmarkStart w:id="79" w:name="_Toc1543360"/>
      <w:bookmarkStart w:id="80" w:name="_Toc9590154"/>
      <w:bookmarkStart w:id="81" w:name="_Toc10010697"/>
      <w:bookmarkStart w:id="82" w:name="_Toc11928080"/>
      <w:r w:rsidRPr="00EA3E14">
        <w:rPr>
          <w:color w:val="000000" w:themeColor="text1"/>
        </w:rPr>
        <w:lastRenderedPageBreak/>
        <w:t>Methodology</w:t>
      </w:r>
      <w:bookmarkEnd w:id="79"/>
      <w:bookmarkEnd w:id="80"/>
      <w:bookmarkEnd w:id="81"/>
      <w:bookmarkEnd w:id="82"/>
    </w:p>
    <w:p w14:paraId="6DDA44CA" w14:textId="77777777" w:rsidR="00C91EA2" w:rsidRPr="00C91EA2" w:rsidRDefault="00C91EA2" w:rsidP="00C91EA2">
      <w:pPr>
        <w:rPr>
          <w:lang w:val="en-GB" w:eastAsia="en-US"/>
        </w:rPr>
      </w:pPr>
    </w:p>
    <w:p w14:paraId="505159E7" w14:textId="6D9EF696" w:rsidR="001D48A4" w:rsidRPr="00EA3E14" w:rsidRDefault="001D48A4" w:rsidP="006B56B7">
      <w:pPr>
        <w:pStyle w:val="Heading2"/>
        <w:rPr>
          <w:color w:val="000000" w:themeColor="text1"/>
        </w:rPr>
      </w:pPr>
      <w:bookmarkStart w:id="83" w:name="_Toc10010698"/>
      <w:bookmarkStart w:id="84" w:name="_Toc11928081"/>
      <w:r w:rsidRPr="00EA3E14">
        <w:rPr>
          <w:color w:val="000000" w:themeColor="text1"/>
        </w:rPr>
        <w:t>Spraying</w:t>
      </w:r>
      <w:bookmarkEnd w:id="83"/>
      <w:bookmarkEnd w:id="84"/>
    </w:p>
    <w:p w14:paraId="32EB3B4B" w14:textId="020E5345" w:rsidR="0027444D" w:rsidRPr="00EA3E14" w:rsidRDefault="008465D7" w:rsidP="0027444D">
      <w:pPr>
        <w:rPr>
          <w:color w:val="000000" w:themeColor="text1"/>
        </w:rPr>
      </w:pPr>
      <w:r>
        <w:rPr>
          <w:noProof/>
          <w:lang w:val="sv-SE"/>
        </w:rPr>
        <mc:AlternateContent>
          <mc:Choice Requires="wps">
            <w:drawing>
              <wp:anchor distT="0" distB="0" distL="114300" distR="114300" simplePos="0" relativeHeight="251684864" behindDoc="0" locked="0" layoutInCell="1" allowOverlap="1" wp14:anchorId="6D2B5DFD" wp14:editId="743CFBEB">
                <wp:simplePos x="0" y="0"/>
                <wp:positionH relativeFrom="column">
                  <wp:posOffset>3222522</wp:posOffset>
                </wp:positionH>
                <wp:positionV relativeFrom="paragraph">
                  <wp:posOffset>1750695</wp:posOffset>
                </wp:positionV>
                <wp:extent cx="1993900" cy="481965"/>
                <wp:effectExtent l="0" t="0" r="0" b="0"/>
                <wp:wrapSquare wrapText="bothSides"/>
                <wp:docPr id="7" name="Textruta 7"/>
                <wp:cNvGraphicFramePr/>
                <a:graphic xmlns:a="http://schemas.openxmlformats.org/drawingml/2006/main">
                  <a:graphicData uri="http://schemas.microsoft.com/office/word/2010/wordprocessingShape">
                    <wps:wsp>
                      <wps:cNvSpPr txBox="1"/>
                      <wps:spPr>
                        <a:xfrm>
                          <a:off x="0" y="0"/>
                          <a:ext cx="1993900" cy="481965"/>
                        </a:xfrm>
                        <a:prstGeom prst="rect">
                          <a:avLst/>
                        </a:prstGeom>
                        <a:solidFill>
                          <a:prstClr val="white"/>
                        </a:solidFill>
                        <a:ln>
                          <a:noFill/>
                        </a:ln>
                      </wps:spPr>
                      <wps:txbx>
                        <w:txbxContent>
                          <w:p w14:paraId="1965129C" w14:textId="0D7BAD8C" w:rsidR="00D15321" w:rsidRPr="0049703B" w:rsidRDefault="00D15321" w:rsidP="0049703B">
                            <w:pPr>
                              <w:rPr>
                                <w:i/>
                                <w:noProof/>
                                <w:sz w:val="22"/>
                                <w:szCs w:val="22"/>
                              </w:rPr>
                            </w:pPr>
                            <w:bookmarkStart w:id="85" w:name="_Ref10528282"/>
                            <w:bookmarkStart w:id="86" w:name="_Toc10545551"/>
                            <w:r w:rsidRPr="0049703B">
                              <w:rPr>
                                <w:i/>
                                <w:sz w:val="22"/>
                                <w:szCs w:val="22"/>
                              </w:rPr>
                              <w:t xml:space="preserve">Figure </w:t>
                            </w:r>
                            <w:r w:rsidRPr="0049703B">
                              <w:rPr>
                                <w:i/>
                                <w:sz w:val="22"/>
                                <w:szCs w:val="22"/>
                              </w:rPr>
                              <w:fldChar w:fldCharType="begin"/>
                            </w:r>
                            <w:r w:rsidRPr="0049703B">
                              <w:rPr>
                                <w:i/>
                                <w:sz w:val="22"/>
                                <w:szCs w:val="22"/>
                              </w:rPr>
                              <w:instrText xml:space="preserve"> SEQ Figure \* ARABIC </w:instrText>
                            </w:r>
                            <w:r w:rsidRPr="0049703B">
                              <w:rPr>
                                <w:i/>
                                <w:sz w:val="22"/>
                                <w:szCs w:val="22"/>
                              </w:rPr>
                              <w:fldChar w:fldCharType="separate"/>
                            </w:r>
                            <w:r>
                              <w:rPr>
                                <w:i/>
                                <w:noProof/>
                                <w:sz w:val="22"/>
                                <w:szCs w:val="22"/>
                              </w:rPr>
                              <w:t>5</w:t>
                            </w:r>
                            <w:r w:rsidRPr="0049703B">
                              <w:rPr>
                                <w:i/>
                                <w:sz w:val="22"/>
                                <w:szCs w:val="22"/>
                              </w:rPr>
                              <w:fldChar w:fldCharType="end"/>
                            </w:r>
                            <w:bookmarkEnd w:id="85"/>
                            <w:r>
                              <w:rPr>
                                <w:i/>
                                <w:sz w:val="22"/>
                                <w:szCs w:val="22"/>
                              </w:rPr>
                              <w:t>.</w:t>
                            </w:r>
                            <w:r w:rsidRPr="0049703B">
                              <w:rPr>
                                <w:i/>
                                <w:sz w:val="22"/>
                                <w:szCs w:val="22"/>
                              </w:rPr>
                              <w:t xml:space="preserve"> A model of how the samples were cut</w:t>
                            </w:r>
                            <w:r>
                              <w:rPr>
                                <w:i/>
                                <w:sz w:val="22"/>
                                <w:szCs w:val="22"/>
                              </w:rPr>
                              <w:t xml:space="preserve"> with waterjet cutting</w:t>
                            </w:r>
                            <w:r w:rsidRPr="0049703B">
                              <w:rPr>
                                <w:i/>
                                <w:sz w:val="22"/>
                                <w:szCs w:val="22"/>
                              </w:rPr>
                              <w:t>.</w:t>
                            </w:r>
                            <w:bookmarkEnd w:id="8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D2B5DFD" id="Textruta 7" o:spid="_x0000_s1029" type="#_x0000_t202" style="position:absolute;left:0;text-align:left;margin-left:253.75pt;margin-top:137.85pt;width:157pt;height:37.9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" stroked="f">
                <v:textbox style="mso-fit-shape-to-text:t" inset="0,0,0,0">
                  <w:txbxContent>
                    <w:p w14:paraId="1965129C" w14:textId="0D7BAD8C" w:rsidR="00D15321" w:rsidRPr="0049703B" w:rsidRDefault="00D15321" w:rsidP="0049703B">
                      <w:pPr>
                        <w:rPr>
                          <w:i/>
                          <w:noProof/>
                          <w:sz w:val="22"/>
                          <w:szCs w:val="22"/>
                        </w:rPr>
                      </w:pPr>
                      <w:bookmarkStart w:id="87" w:name="_Ref10528282"/>
                      <w:bookmarkStart w:id="88" w:name="_Toc10545551"/>
                      <w:r w:rsidRPr="0049703B">
                        <w:rPr>
                          <w:i/>
                          <w:sz w:val="22"/>
                          <w:szCs w:val="22"/>
                        </w:rPr>
                        <w:t xml:space="preserve">Figure </w:t>
                      </w:r>
                      <w:r w:rsidRPr="0049703B">
                        <w:rPr>
                          <w:i/>
                          <w:sz w:val="22"/>
                          <w:szCs w:val="22"/>
                        </w:rPr>
                        <w:fldChar w:fldCharType="begin"/>
                      </w:r>
                      <w:r w:rsidRPr="0049703B">
                        <w:rPr>
                          <w:i/>
                          <w:sz w:val="22"/>
                          <w:szCs w:val="22"/>
                        </w:rPr>
                        <w:instrText xml:space="preserve"> SEQ Figure \* ARABIC </w:instrText>
                      </w:r>
                      <w:r w:rsidRPr="0049703B">
                        <w:rPr>
                          <w:i/>
                          <w:sz w:val="22"/>
                          <w:szCs w:val="22"/>
                        </w:rPr>
                        <w:fldChar w:fldCharType="separate"/>
                      </w:r>
                      <w:r>
                        <w:rPr>
                          <w:i/>
                          <w:noProof/>
                          <w:sz w:val="22"/>
                          <w:szCs w:val="22"/>
                        </w:rPr>
                        <w:t>5</w:t>
                      </w:r>
                      <w:r w:rsidRPr="0049703B">
                        <w:rPr>
                          <w:i/>
                          <w:sz w:val="22"/>
                          <w:szCs w:val="22"/>
                        </w:rPr>
                        <w:fldChar w:fldCharType="end"/>
                      </w:r>
                      <w:bookmarkEnd w:id="87"/>
                      <w:r>
                        <w:rPr>
                          <w:i/>
                          <w:sz w:val="22"/>
                          <w:szCs w:val="22"/>
                        </w:rPr>
                        <w:t>.</w:t>
                      </w:r>
                      <w:r w:rsidRPr="0049703B">
                        <w:rPr>
                          <w:i/>
                          <w:sz w:val="22"/>
                          <w:szCs w:val="22"/>
                        </w:rPr>
                        <w:t xml:space="preserve"> A model of how the samples were cut</w:t>
                      </w:r>
                      <w:r>
                        <w:rPr>
                          <w:i/>
                          <w:sz w:val="22"/>
                          <w:szCs w:val="22"/>
                        </w:rPr>
                        <w:t xml:space="preserve"> with waterjet cutting</w:t>
                      </w:r>
                      <w:r w:rsidRPr="0049703B">
                        <w:rPr>
                          <w:i/>
                          <w:sz w:val="22"/>
                          <w:szCs w:val="22"/>
                        </w:rPr>
                        <w:t>.</w:t>
                      </w:r>
                      <w:bookmarkEnd w:id="88"/>
                    </w:p>
                  </w:txbxContent>
                </v:textbox>
                <w10:wrap type="square"/>
              </v:shape>
            </w:pict>
          </mc:Fallback>
        </mc:AlternateContent>
      </w:r>
      <w:r w:rsidRPr="00EA3E14">
        <w:rPr>
          <w:noProof/>
          <w:color w:val="000000" w:themeColor="text1"/>
          <w:lang w:val="sv-SE"/>
        </w:rPr>
        <w:drawing>
          <wp:anchor distT="0" distB="0" distL="114300" distR="114300" simplePos="0" relativeHeight="251678720" behindDoc="0" locked="0" layoutInCell="1" allowOverlap="1" wp14:anchorId="054E7DFF" wp14:editId="6796886E">
            <wp:simplePos x="0" y="0"/>
            <wp:positionH relativeFrom="margin">
              <wp:posOffset>3247103</wp:posOffset>
            </wp:positionH>
            <wp:positionV relativeFrom="paragraph">
              <wp:posOffset>54405</wp:posOffset>
            </wp:positionV>
            <wp:extent cx="1993900" cy="1815465"/>
            <wp:effectExtent l="0" t="0" r="6350" b="0"/>
            <wp:wrapSquare wrapText="bothSides"/>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utting_all.png"/>
                    <pic:cNvPicPr/>
                  </pic:nvPicPr>
                  <pic:blipFill>
                    <a:blip r:embed="rId30">
                      <a:extLst>
                        <a:ext uri="{28A0092B-C50C-407E-A947-70E740481C1C}">
                          <a14:useLocalDpi xmlns:a14="http://schemas.microsoft.com/office/drawing/2010/main" val="0"/>
                        </a:ext>
                      </a:extLst>
                    </a:blip>
                    <a:stretch>
                      <a:fillRect/>
                    </a:stretch>
                  </pic:blipFill>
                  <pic:spPr>
                    <a:xfrm>
                      <a:off x="0" y="0"/>
                      <a:ext cx="1993900" cy="1815465"/>
                    </a:xfrm>
                    <a:prstGeom prst="rect">
                      <a:avLst/>
                    </a:prstGeom>
                  </pic:spPr>
                </pic:pic>
              </a:graphicData>
            </a:graphic>
            <wp14:sizeRelH relativeFrom="margin">
              <wp14:pctWidth>0</wp14:pctWidth>
            </wp14:sizeRelH>
            <wp14:sizeRelV relativeFrom="margin">
              <wp14:pctHeight>0</wp14:pctHeight>
            </wp14:sizeRelV>
          </wp:anchor>
        </w:drawing>
      </w:r>
      <w:r w:rsidR="0027444D" w:rsidRPr="00EA3E14">
        <w:rPr>
          <w:color w:val="000000" w:themeColor="text1"/>
        </w:rPr>
        <w:t xml:space="preserve">The </w:t>
      </w:r>
      <w:r w:rsidR="005C4C88">
        <w:rPr>
          <w:color w:val="000000" w:themeColor="text1"/>
        </w:rPr>
        <w:t>thermal spray coating</w:t>
      </w:r>
      <w:r w:rsidR="00D77984">
        <w:rPr>
          <w:color w:val="000000" w:themeColor="text1"/>
        </w:rPr>
        <w:t>s were</w:t>
      </w:r>
      <w:r w:rsidR="0027444D" w:rsidRPr="00EA3E14">
        <w:rPr>
          <w:color w:val="000000" w:themeColor="text1"/>
        </w:rPr>
        <w:t xml:space="preserve"> produced </w:t>
      </w:r>
      <w:r w:rsidR="00D77984" w:rsidRPr="00EA3E14">
        <w:rPr>
          <w:color w:val="000000" w:themeColor="text1"/>
        </w:rPr>
        <w:t xml:space="preserve">by Stefan Björklund </w:t>
      </w:r>
      <w:r w:rsidR="0027444D" w:rsidRPr="00EA3E14">
        <w:rPr>
          <w:color w:val="000000" w:themeColor="text1"/>
        </w:rPr>
        <w:t xml:space="preserve">at </w:t>
      </w:r>
      <w:r w:rsidR="005C4C88">
        <w:rPr>
          <w:color w:val="000000" w:themeColor="text1"/>
        </w:rPr>
        <w:t>University</w:t>
      </w:r>
      <w:r w:rsidR="0027444D" w:rsidRPr="00EA3E14">
        <w:rPr>
          <w:color w:val="000000" w:themeColor="text1"/>
        </w:rPr>
        <w:t xml:space="preserve"> West. The substrate is Hastelloy X, the </w:t>
      </w:r>
      <w:r w:rsidR="005C4C88">
        <w:rPr>
          <w:color w:val="000000" w:themeColor="text1"/>
        </w:rPr>
        <w:t>bond coat</w:t>
      </w:r>
      <w:r w:rsidR="0027444D" w:rsidRPr="00EA3E14">
        <w:rPr>
          <w:color w:val="000000" w:themeColor="text1"/>
        </w:rPr>
        <w:t xml:space="preserve"> is a MCrAlY-metal and the </w:t>
      </w:r>
      <w:r w:rsidR="005C4C88">
        <w:rPr>
          <w:color w:val="000000" w:themeColor="text1"/>
        </w:rPr>
        <w:t>top coat</w:t>
      </w:r>
      <w:r w:rsidR="0027444D" w:rsidRPr="00EA3E14">
        <w:rPr>
          <w:color w:val="000000" w:themeColor="text1"/>
        </w:rPr>
        <w:t xml:space="preserve"> a</w:t>
      </w:r>
      <w:r w:rsidR="00D77984">
        <w:rPr>
          <w:color w:val="000000" w:themeColor="text1"/>
        </w:rPr>
        <w:t>n</w:t>
      </w:r>
      <w:r w:rsidR="0027444D" w:rsidRPr="00EA3E14">
        <w:rPr>
          <w:color w:val="000000" w:themeColor="text1"/>
        </w:rPr>
        <w:t xml:space="preserve"> YSZ-ceramic. The </w:t>
      </w:r>
      <w:r w:rsidR="005C4C88">
        <w:rPr>
          <w:color w:val="000000" w:themeColor="text1"/>
        </w:rPr>
        <w:t>bond coat</w:t>
      </w:r>
      <w:r w:rsidR="0027444D" w:rsidRPr="00EA3E14">
        <w:rPr>
          <w:color w:val="000000" w:themeColor="text1"/>
        </w:rPr>
        <w:t xml:space="preserve"> was sprayed with </w:t>
      </w:r>
      <w:r w:rsidR="00D77984" w:rsidRPr="00EA3E14">
        <w:rPr>
          <w:color w:val="000000" w:themeColor="text1"/>
        </w:rPr>
        <w:t>a</w:t>
      </w:r>
      <w:r w:rsidR="0027444D" w:rsidRPr="00EA3E14">
        <w:rPr>
          <w:color w:val="000000" w:themeColor="text1"/>
        </w:rPr>
        <w:t xml:space="preserve"> Uniquecoat M3 Supersonic HVAF Spray Gun and </w:t>
      </w:r>
      <w:r w:rsidR="005C4C88">
        <w:rPr>
          <w:color w:val="000000" w:themeColor="text1"/>
        </w:rPr>
        <w:t xml:space="preserve">for </w:t>
      </w:r>
      <w:r w:rsidR="0027444D" w:rsidRPr="00EA3E14">
        <w:rPr>
          <w:color w:val="000000" w:themeColor="text1"/>
        </w:rPr>
        <w:t xml:space="preserve">the </w:t>
      </w:r>
      <w:r w:rsidR="005C4C88">
        <w:rPr>
          <w:color w:val="000000" w:themeColor="text1"/>
        </w:rPr>
        <w:t>top coat</w:t>
      </w:r>
      <w:r w:rsidR="0027444D" w:rsidRPr="00EA3E14">
        <w:rPr>
          <w:color w:val="000000" w:themeColor="text1"/>
        </w:rPr>
        <w:t xml:space="preserve"> a Mettech Axial III Suspension Plasma Spray system with a Mettech Nanofeed 350 to insert the suspension</w:t>
      </w:r>
      <w:r w:rsidR="005C4C88">
        <w:rPr>
          <w:color w:val="000000" w:themeColor="text1"/>
        </w:rPr>
        <w:t xml:space="preserve"> was used</w:t>
      </w:r>
      <w:r w:rsidR="0027444D" w:rsidRPr="00EA3E14">
        <w:rPr>
          <w:color w:val="000000" w:themeColor="text1"/>
        </w:rPr>
        <w:t xml:space="preserve">. The original samples came in six pieces of 25x25 mm </w:t>
      </w:r>
      <w:r w:rsidR="0049703B">
        <w:rPr>
          <w:color w:val="000000" w:themeColor="text1"/>
        </w:rPr>
        <w:t>square</w:t>
      </w:r>
      <w:r w:rsidR="0049703B" w:rsidRPr="00EA3E14">
        <w:rPr>
          <w:color w:val="000000" w:themeColor="text1"/>
        </w:rPr>
        <w:t xml:space="preserve"> </w:t>
      </w:r>
      <w:r w:rsidR="0027444D" w:rsidRPr="00EA3E14">
        <w:rPr>
          <w:color w:val="000000" w:themeColor="text1"/>
        </w:rPr>
        <w:t xml:space="preserve">plates. The substrate is </w:t>
      </w:r>
      <m:oMath>
        <m:r>
          <w:rPr>
            <w:rFonts w:ascii="Cambria Math" w:hAnsi="Cambria Math"/>
            <w:color w:val="000000" w:themeColor="text1"/>
          </w:rPr>
          <m:t xml:space="preserve">1 </m:t>
        </m:r>
      </m:oMath>
      <w:r w:rsidR="0027444D" w:rsidRPr="00EA3E14">
        <w:rPr>
          <w:color w:val="000000" w:themeColor="text1"/>
        </w:rPr>
        <w:t xml:space="preserve">mm thick, the </w:t>
      </w:r>
      <w:r w:rsidR="005C4C88">
        <w:rPr>
          <w:color w:val="000000" w:themeColor="text1"/>
        </w:rPr>
        <w:t>bond coat</w:t>
      </w:r>
      <w:r w:rsidR="00D77984">
        <w:rPr>
          <w:color w:val="000000" w:themeColor="text1"/>
        </w:rPr>
        <w:t xml:space="preserve"> </w:t>
      </w:r>
      <w:r w:rsidR="0027444D" w:rsidRPr="00EA3E14">
        <w:rPr>
          <w:color w:val="000000" w:themeColor="text1"/>
        </w:rPr>
        <w:t xml:space="preserve">is </w:t>
      </w:r>
      <m:oMath>
        <m:r>
          <w:rPr>
            <w:rFonts w:ascii="Cambria Math" w:hAnsi="Cambria Math"/>
            <w:color w:val="000000" w:themeColor="text1"/>
          </w:rPr>
          <m:t>∼100 μ</m:t>
        </m:r>
      </m:oMath>
      <w:r w:rsidR="0027444D" w:rsidRPr="00EA3E14">
        <w:rPr>
          <w:color w:val="000000" w:themeColor="text1"/>
        </w:rPr>
        <w:t xml:space="preserve">m and the </w:t>
      </w:r>
      <w:r w:rsidR="005C4C88">
        <w:rPr>
          <w:color w:val="000000" w:themeColor="text1"/>
        </w:rPr>
        <w:t>top coat</w:t>
      </w:r>
      <w:r w:rsidR="0027444D" w:rsidRPr="00EA3E14">
        <w:rPr>
          <w:color w:val="000000" w:themeColor="text1"/>
        </w:rPr>
        <w:t xml:space="preserve"> </w:t>
      </w:r>
      <m:oMath>
        <m:r>
          <w:rPr>
            <w:rFonts w:ascii="Cambria Math" w:hAnsi="Cambria Math"/>
            <w:color w:val="000000" w:themeColor="text1"/>
          </w:rPr>
          <m:t>∼300 μ</m:t>
        </m:r>
      </m:oMath>
      <w:r w:rsidR="0027444D" w:rsidRPr="00EA3E14">
        <w:rPr>
          <w:color w:val="000000" w:themeColor="text1"/>
        </w:rPr>
        <w:t>m thick</w:t>
      </w:r>
      <w:r w:rsidR="005C4C88">
        <w:rPr>
          <w:color w:val="000000" w:themeColor="text1"/>
        </w:rPr>
        <w:t>, respectively</w:t>
      </w:r>
      <w:r w:rsidR="0027444D" w:rsidRPr="00EA3E14">
        <w:rPr>
          <w:color w:val="000000" w:themeColor="text1"/>
        </w:rPr>
        <w:t xml:space="preserve">. </w:t>
      </w:r>
    </w:p>
    <w:p w14:paraId="381258F3" w14:textId="64AFF664" w:rsidR="0027444D" w:rsidRPr="00EA3E14" w:rsidRDefault="0027444D" w:rsidP="007435FB">
      <w:pPr>
        <w:rPr>
          <w:color w:val="000000" w:themeColor="text1"/>
        </w:rPr>
      </w:pPr>
    </w:p>
    <w:p w14:paraId="74E8BA55" w14:textId="35528145" w:rsidR="001D48A4" w:rsidRPr="00EA3E14" w:rsidRDefault="001D48A4" w:rsidP="006B56B7">
      <w:pPr>
        <w:pStyle w:val="Heading2"/>
        <w:rPr>
          <w:color w:val="000000" w:themeColor="text1"/>
        </w:rPr>
      </w:pPr>
      <w:bookmarkStart w:id="89" w:name="_Toc10010699"/>
      <w:bookmarkStart w:id="90" w:name="_Toc11928082"/>
      <w:r w:rsidRPr="00EA3E14">
        <w:rPr>
          <w:color w:val="000000" w:themeColor="text1"/>
        </w:rPr>
        <w:t>Heat treatment</w:t>
      </w:r>
      <w:bookmarkEnd w:id="89"/>
      <w:bookmarkEnd w:id="90"/>
    </w:p>
    <w:p w14:paraId="1D2AD426" w14:textId="306463B9" w:rsidR="0027444D" w:rsidRDefault="0027444D" w:rsidP="0027444D">
      <w:pPr>
        <w:rPr>
          <w:color w:val="000000" w:themeColor="text1"/>
        </w:rPr>
      </w:pPr>
      <w:r w:rsidRPr="00EA3E14">
        <w:rPr>
          <w:color w:val="000000" w:themeColor="text1"/>
        </w:rPr>
        <w:t xml:space="preserve">The samples were </w:t>
      </w:r>
      <w:r w:rsidR="005C4C88">
        <w:rPr>
          <w:color w:val="000000" w:themeColor="text1"/>
        </w:rPr>
        <w:t>divided</w:t>
      </w:r>
      <w:r w:rsidRPr="00EA3E14">
        <w:rPr>
          <w:color w:val="000000" w:themeColor="text1"/>
        </w:rPr>
        <w:t xml:space="preserve"> in</w:t>
      </w:r>
      <w:r w:rsidR="005C4C88">
        <w:rPr>
          <w:color w:val="000000" w:themeColor="text1"/>
        </w:rPr>
        <w:t>to</w:t>
      </w:r>
      <w:r w:rsidRPr="00EA3E14">
        <w:rPr>
          <w:color w:val="000000" w:themeColor="text1"/>
        </w:rPr>
        <w:t xml:space="preserve"> two groups. One that was to remain as-sprayed and one that was heat-treated to simulate the high-temperature behavior of the material in a turbine application. The samples were heat-treated at 1150 </w:t>
      </w:r>
      <w:r w:rsidR="008C40EF" w:rsidRPr="00EA3E14">
        <w:rPr>
          <w:color w:val="000000" w:themeColor="text1"/>
        </w:rPr>
        <w:t>°</w:t>
      </w:r>
      <w:r w:rsidRPr="00EA3E14">
        <w:rPr>
          <w:color w:val="000000" w:themeColor="text1"/>
        </w:rPr>
        <w:t>C for three hours in air.</w:t>
      </w:r>
      <w:r w:rsidR="00B94951">
        <w:rPr>
          <w:color w:val="000000" w:themeColor="text1"/>
        </w:rPr>
        <w:t xml:space="preserve"> Earlier studies have </w:t>
      </w:r>
      <w:r w:rsidR="00DC1746">
        <w:rPr>
          <w:color w:val="000000" w:themeColor="text1"/>
        </w:rPr>
        <w:t>confirmed</w:t>
      </w:r>
      <w:r w:rsidR="00B94951">
        <w:rPr>
          <w:color w:val="000000" w:themeColor="text1"/>
        </w:rPr>
        <w:t xml:space="preserve"> changes in porosity </w:t>
      </w:r>
      <w:r w:rsidR="00DC1746">
        <w:rPr>
          <w:color w:val="000000" w:themeColor="text1"/>
        </w:rPr>
        <w:t xml:space="preserve">in similar heat-treatments for 50 and 200h </w:t>
      </w:r>
      <w:r w:rsidR="00DC1746">
        <w:rPr>
          <w:color w:val="000000" w:themeColor="text1"/>
        </w:rPr>
        <w:fldChar w:fldCharType="begin" w:fldLock="1"/>
      </w:r>
      <w:r w:rsidR="00544E06">
        <w:rPr>
          <w:color w:val="000000" w:themeColor="text1"/>
        </w:rPr>
        <w:instrText>ADDIN CSL_CITATION {"citationItems":[{"id":"ITEM-1","itemData":{"DOI":"10.3390/coatings7010004","abstract":"Axial suspension plasma spraying (ASPS) is an advanced thermal spraying technique, which enables the creation of specific microstructures in thermal barrier coatings (TBCs) used for gas turbine applications. However, the widely varying dimensional scale of pores, ranging from a few nanometers to a few tenths of micrometers, makes it difficult to experimentally measure and analyze porosity in SPS coatings and correlate it with thermal conductivity or other functional characteristics of the TBCs. In this work, an image analysis technique carried out at two distinct magnifications, i.e., low (500×) and high (10,000×), was adopted to analyze the wide range of porosity. Isothermal heat treatment of five different coatings was performed at 1150 °C for 200 h under a controlled atmosphere. Significant microstructural changes, such as inter-columnar spacing widening or coalescence of pores (pore coarsening), closure or densification of pores (sintering) and crystallite size growth, were noticed in all the coatings. The noted changes in thermal conductivity of the coatings following isothermal heat treatment are attributable to sintering, crystallite size growth and pore coarsening.","author":[{"dropping-particle":"","family":"Ganvir","given":"Ashish","non-dropping-particle":"","parse-names":false,"suffix":""},{"dropping-particle":"","family":"Markocsan","given":"Nicolaie","non-dropping-particle":"","parse-names":false,"suffix":""},{"dropping-particle":"","family":"Joshi","given":"Shrikant","non-dropping-particle":"","parse-names":false,"suffix":""}],"container-title":"Coatings","id":"ITEM-1","issue":"1","issued":{"date-parts":[["2016"]]},"page":"4","title":"Influence of Isothermal Heat Treatment on Porosity and Crystallite Size in Axial Suspension Plasma Sprayed Thermal Barrier Coatings for Gas Turbine Applications","type":"article-journal","volume":"7"},"uris":["http://www.mendeley.com/documents/?uuid=cc6f67f0-0cab-4362-ae11-9bef5cfad079"]},{"id":"ITEM-2","itemData":{"DOI":"10.1007/s11666-017-0682-y","ISBN":"1166601706","ISSN":"1544-1016","author":[{"dropping-particle":"","family":"Ekberg","given":"Johanna","non-dropping-particle":"","parse-names":false,"suffix":""},{"dropping-particle":"","family":"Ganvir","given":"Ashish","non-dropping-particle":"","parse-names":false,"suffix":""},{"dropping-particle":"","family":"Klement","given":"Uta","non-dropping-particle":"","parse-names":false,"suffix":""},{"dropping-particle":"","family":"Nordstierna","given":"Lars","non-dropping-particle":"","parse-names":false,"suffix":""}],"container-title":"Journal of Thermal Spray Technology","id":"ITEM-2","issue":"3","issued":{"date-parts":[["2018"]]},"page":"391-401","publisher":"Springer US","title":"The Influence of Heat Treatments on the Porosity of Suspension Plasma-Sprayed Yttria-Stabilized Zirconia Coatings","type":"article-journal","volume":"27"},"uris":["http://www.mendeley.com/documents/?uuid=2e40287c-08ac-4fe9-bfc7-7cebb6f9f6d2"]}],"mendeley":{"formattedCitation":"[40], [41]","manualFormatting":"[39][40]","plainTextFormattedCitation":"[40], [41]","previouslyFormattedCitation":"[40], [41]"},"properties":{"noteIndex":0},"schema":"https://github.com/citation-style-language/schema/raw/master/csl-citation.json"}</w:instrText>
      </w:r>
      <w:r w:rsidR="00DC1746">
        <w:rPr>
          <w:color w:val="000000" w:themeColor="text1"/>
        </w:rPr>
        <w:fldChar w:fldCharType="separate"/>
      </w:r>
      <w:r w:rsidR="00DC1746" w:rsidRPr="00DC1746">
        <w:rPr>
          <w:noProof/>
          <w:color w:val="000000" w:themeColor="text1"/>
        </w:rPr>
        <w:t>[39][40]</w:t>
      </w:r>
      <w:r w:rsidR="00DC1746">
        <w:rPr>
          <w:color w:val="000000" w:themeColor="text1"/>
        </w:rPr>
        <w:fldChar w:fldCharType="end"/>
      </w:r>
      <w:r w:rsidR="00DC1746">
        <w:rPr>
          <w:color w:val="000000" w:themeColor="text1"/>
        </w:rPr>
        <w:t xml:space="preserve">. </w:t>
      </w:r>
      <w:r w:rsidR="00BB12FE">
        <w:rPr>
          <w:color w:val="000000" w:themeColor="text1"/>
        </w:rPr>
        <w:t>Discussions</w:t>
      </w:r>
      <w:r w:rsidR="00BB68F3">
        <w:rPr>
          <w:color w:val="000000" w:themeColor="text1"/>
        </w:rPr>
        <w:t xml:space="preserve"> with researchers at University West</w:t>
      </w:r>
      <w:r w:rsidR="00BB12FE">
        <w:rPr>
          <w:color w:val="000000" w:themeColor="text1"/>
        </w:rPr>
        <w:t xml:space="preserve"> whether if the change may appear earlier </w:t>
      </w:r>
      <w:r w:rsidR="00DC1746">
        <w:rPr>
          <w:color w:val="000000" w:themeColor="text1"/>
        </w:rPr>
        <w:t>have been made, which have led to the current heat-treatment.</w:t>
      </w:r>
    </w:p>
    <w:p w14:paraId="6AAD801C" w14:textId="77777777" w:rsidR="00C91EA2" w:rsidRPr="00EA3E14" w:rsidRDefault="00C91EA2" w:rsidP="0027444D">
      <w:pPr>
        <w:rPr>
          <w:color w:val="000000" w:themeColor="text1"/>
          <w:lang w:val="en-GB" w:eastAsia="en-US"/>
        </w:rPr>
      </w:pPr>
    </w:p>
    <w:p w14:paraId="6AF14087" w14:textId="13AF2152" w:rsidR="001D48A4" w:rsidRPr="00EA3E14" w:rsidRDefault="001D48A4" w:rsidP="006B56B7">
      <w:pPr>
        <w:pStyle w:val="Heading2"/>
        <w:rPr>
          <w:color w:val="000000" w:themeColor="text1"/>
        </w:rPr>
      </w:pPr>
      <w:bookmarkStart w:id="91" w:name="_Toc10010700"/>
      <w:bookmarkStart w:id="92" w:name="_Toc11928083"/>
      <w:r w:rsidRPr="00EA3E14">
        <w:rPr>
          <w:color w:val="000000" w:themeColor="text1"/>
        </w:rPr>
        <w:t>Sample preparations</w:t>
      </w:r>
      <w:bookmarkEnd w:id="91"/>
      <w:bookmarkEnd w:id="92"/>
    </w:p>
    <w:p w14:paraId="420277F7" w14:textId="27B2CFF0" w:rsidR="0027444D" w:rsidRDefault="0027444D" w:rsidP="0027444D">
      <w:pPr>
        <w:rPr>
          <w:color w:val="000000" w:themeColor="text1"/>
          <w:lang w:val="en-GB" w:eastAsia="en-US"/>
        </w:rPr>
      </w:pPr>
      <w:r w:rsidRPr="00EA3E14">
        <w:rPr>
          <w:color w:val="000000" w:themeColor="text1"/>
          <w:lang w:val="en-GB" w:eastAsia="en-US"/>
        </w:rPr>
        <w:t xml:space="preserve">To be able </w:t>
      </w:r>
      <w:r w:rsidR="005C4C88">
        <w:rPr>
          <w:color w:val="000000" w:themeColor="text1"/>
          <w:lang w:val="en-GB" w:eastAsia="en-US"/>
        </w:rPr>
        <w:t>to</w:t>
      </w:r>
      <w:r w:rsidRPr="00EA3E14">
        <w:rPr>
          <w:color w:val="000000" w:themeColor="text1"/>
          <w:lang w:val="en-GB" w:eastAsia="en-US"/>
        </w:rPr>
        <w:t xml:space="preserve"> analyse the coating using NMRC </w:t>
      </w:r>
      <w:r w:rsidR="00ED522E" w:rsidRPr="00EA3E14">
        <w:rPr>
          <w:color w:val="000000" w:themeColor="text1"/>
          <w:lang w:val="en-GB" w:eastAsia="en-US"/>
        </w:rPr>
        <w:t xml:space="preserve">and SEM, </w:t>
      </w:r>
      <w:r w:rsidR="005C4C88">
        <w:rPr>
          <w:color w:val="000000" w:themeColor="text1"/>
          <w:lang w:val="en-GB" w:eastAsia="en-US"/>
        </w:rPr>
        <w:t xml:space="preserve">sample </w:t>
      </w:r>
      <w:r w:rsidR="00ED522E" w:rsidRPr="00EA3E14">
        <w:rPr>
          <w:color w:val="000000" w:themeColor="text1"/>
          <w:lang w:val="en-GB" w:eastAsia="en-US"/>
        </w:rPr>
        <w:t>preparation</w:t>
      </w:r>
      <w:r w:rsidR="005C4C88">
        <w:rPr>
          <w:color w:val="000000" w:themeColor="text1"/>
          <w:lang w:val="en-GB" w:eastAsia="en-US"/>
        </w:rPr>
        <w:t xml:space="preserve"> was</w:t>
      </w:r>
      <w:r w:rsidR="00ED522E" w:rsidRPr="00EA3E14">
        <w:rPr>
          <w:color w:val="000000" w:themeColor="text1"/>
          <w:lang w:val="en-GB" w:eastAsia="en-US"/>
        </w:rPr>
        <w:t xml:space="preserve"> done in the following </w:t>
      </w:r>
      <w:r w:rsidR="005C4C88">
        <w:rPr>
          <w:color w:val="000000" w:themeColor="text1"/>
          <w:lang w:val="en-GB" w:eastAsia="en-US"/>
        </w:rPr>
        <w:t>way:</w:t>
      </w:r>
    </w:p>
    <w:p w14:paraId="11DFE3E3" w14:textId="77777777" w:rsidR="00C91EA2" w:rsidRPr="00EA3E14" w:rsidRDefault="00C91EA2" w:rsidP="0027444D">
      <w:pPr>
        <w:rPr>
          <w:color w:val="000000" w:themeColor="text1"/>
          <w:lang w:val="en-GB" w:eastAsia="en-US"/>
        </w:rPr>
      </w:pPr>
    </w:p>
    <w:p w14:paraId="41ABD1ED" w14:textId="421841F6" w:rsidR="001D48A4" w:rsidRPr="00EA3E14" w:rsidRDefault="001D48A4" w:rsidP="006B56B7">
      <w:pPr>
        <w:pStyle w:val="Heading3"/>
        <w:rPr>
          <w:color w:val="000000" w:themeColor="text1"/>
        </w:rPr>
      </w:pPr>
      <w:bookmarkStart w:id="93" w:name="_Toc10010701"/>
      <w:bookmarkStart w:id="94" w:name="_Toc11928084"/>
      <w:r w:rsidRPr="00EA3E14">
        <w:rPr>
          <w:color w:val="000000" w:themeColor="text1"/>
        </w:rPr>
        <w:t>NMRC</w:t>
      </w:r>
      <w:bookmarkEnd w:id="93"/>
      <w:bookmarkEnd w:id="94"/>
    </w:p>
    <w:p w14:paraId="28D0C187" w14:textId="1D44E0D5" w:rsidR="009D55C3" w:rsidRPr="00EA3E14" w:rsidRDefault="00CB521D" w:rsidP="00ED522E">
      <w:pPr>
        <w:rPr>
          <w:color w:val="000000" w:themeColor="text1"/>
        </w:rPr>
      </w:pPr>
      <w:r w:rsidRPr="00EA3E14">
        <w:rPr>
          <w:color w:val="000000" w:themeColor="text1"/>
        </w:rPr>
        <w:t xml:space="preserve">To achieve </w:t>
      </w:r>
      <w:r w:rsidR="000F22BF">
        <w:rPr>
          <w:color w:val="000000" w:themeColor="text1"/>
        </w:rPr>
        <w:t>good</w:t>
      </w:r>
      <w:r w:rsidRPr="00EA3E14">
        <w:rPr>
          <w:color w:val="000000" w:themeColor="text1"/>
        </w:rPr>
        <w:t xml:space="preserve"> results</w:t>
      </w:r>
      <w:r w:rsidR="009D55C3" w:rsidRPr="00EA3E14">
        <w:rPr>
          <w:color w:val="000000" w:themeColor="text1"/>
        </w:rPr>
        <w:t>,</w:t>
      </w:r>
      <w:r w:rsidRPr="00EA3E14">
        <w:rPr>
          <w:color w:val="000000" w:themeColor="text1"/>
        </w:rPr>
        <w:t xml:space="preserve"> the material needs to be densely packed</w:t>
      </w:r>
      <w:r w:rsidR="009D55C3" w:rsidRPr="00EA3E14">
        <w:rPr>
          <w:color w:val="000000" w:themeColor="text1"/>
        </w:rPr>
        <w:t xml:space="preserve"> in the NMR-tube.</w:t>
      </w:r>
      <w:r w:rsidRPr="00EA3E14">
        <w:rPr>
          <w:color w:val="000000" w:themeColor="text1"/>
        </w:rPr>
        <w:t xml:space="preserve"> This way the FID/NMR-signal from the bulk liquid will show less intensity compared to the signal from the actual pores so that the measurement will be less </w:t>
      </w:r>
      <w:r w:rsidR="00224F08" w:rsidRPr="00EA3E14">
        <w:rPr>
          <w:color w:val="000000" w:themeColor="text1"/>
        </w:rPr>
        <w:t>approximate</w:t>
      </w:r>
      <w:r w:rsidRPr="00EA3E14">
        <w:rPr>
          <w:color w:val="000000" w:themeColor="text1"/>
        </w:rPr>
        <w:t xml:space="preserve">. </w:t>
      </w:r>
      <w:r w:rsidR="009D55C3" w:rsidRPr="00EA3E14">
        <w:rPr>
          <w:color w:val="000000" w:themeColor="text1"/>
        </w:rPr>
        <w:t xml:space="preserve">That is, to get a signal-to-noise ratio in the NMR measurement that is distinct. </w:t>
      </w:r>
      <w:r w:rsidR="004113DD" w:rsidRPr="00EA3E14">
        <w:rPr>
          <w:color w:val="000000" w:themeColor="text1"/>
        </w:rPr>
        <w:t>To improve the results from the NMRC</w:t>
      </w:r>
      <w:r w:rsidR="00D77984">
        <w:rPr>
          <w:color w:val="000000" w:themeColor="text1"/>
        </w:rPr>
        <w:t>,</w:t>
      </w:r>
      <w:r w:rsidR="004113DD" w:rsidRPr="00EA3E14">
        <w:rPr>
          <w:color w:val="000000" w:themeColor="text1"/>
        </w:rPr>
        <w:t xml:space="preserve"> the samples need to be prepared in a precise manner. Since the actual measurement is carried out on the p</w:t>
      </w:r>
      <w:r w:rsidR="0049703B">
        <w:rPr>
          <w:color w:val="000000" w:themeColor="text1"/>
        </w:rPr>
        <w:t>robe</w:t>
      </w:r>
      <w:r w:rsidR="004113DD" w:rsidRPr="00EA3E14">
        <w:rPr>
          <w:color w:val="000000" w:themeColor="text1"/>
        </w:rPr>
        <w:t xml:space="preserve"> liquid and not on the coating material itself, the noise in </w:t>
      </w:r>
      <w:r w:rsidR="0049703B">
        <w:rPr>
          <w:color w:val="000000" w:themeColor="text1"/>
        </w:rPr>
        <w:t xml:space="preserve">the signal comes from </w:t>
      </w:r>
      <w:r w:rsidR="004113DD" w:rsidRPr="00EA3E14">
        <w:rPr>
          <w:color w:val="000000" w:themeColor="text1"/>
        </w:rPr>
        <w:t>over</w:t>
      </w:r>
      <w:r w:rsidR="00606A5E" w:rsidRPr="00EA3E14">
        <w:rPr>
          <w:color w:val="000000" w:themeColor="text1"/>
        </w:rPr>
        <w:t>-</w:t>
      </w:r>
      <w:r w:rsidR="004113DD" w:rsidRPr="00EA3E14">
        <w:rPr>
          <w:color w:val="000000" w:themeColor="text1"/>
        </w:rPr>
        <w:t>excessive amounts of probe liquid</w:t>
      </w:r>
      <w:r w:rsidR="0049703B">
        <w:rPr>
          <w:color w:val="000000" w:themeColor="text1"/>
        </w:rPr>
        <w:t xml:space="preserve"> in the sample</w:t>
      </w:r>
      <w:r w:rsidR="009D55C3" w:rsidRPr="00EA3E14">
        <w:rPr>
          <w:color w:val="000000" w:themeColor="text1"/>
        </w:rPr>
        <w:t>. T</w:t>
      </w:r>
      <w:r w:rsidR="004113DD" w:rsidRPr="00EA3E14">
        <w:rPr>
          <w:color w:val="000000" w:themeColor="text1"/>
        </w:rPr>
        <w:t xml:space="preserve">hat results in the intensity of the bulk liquid signal being too high in comparison with the liquid </w:t>
      </w:r>
      <w:r w:rsidR="00224F08">
        <w:rPr>
          <w:color w:val="000000" w:themeColor="text1"/>
        </w:rPr>
        <w:t>penetrated into</w:t>
      </w:r>
      <w:r w:rsidR="004113DD" w:rsidRPr="00EA3E14">
        <w:rPr>
          <w:color w:val="000000" w:themeColor="text1"/>
        </w:rPr>
        <w:t xml:space="preserve"> the pores. </w:t>
      </w:r>
    </w:p>
    <w:p w14:paraId="15FC6B79" w14:textId="77777777" w:rsidR="009D55C3" w:rsidRPr="00EA3E14" w:rsidRDefault="009D55C3" w:rsidP="00ED522E">
      <w:pPr>
        <w:rPr>
          <w:color w:val="000000" w:themeColor="text1"/>
        </w:rPr>
      </w:pPr>
    </w:p>
    <w:p w14:paraId="7E53A263" w14:textId="2B71473F" w:rsidR="009D55C3" w:rsidRPr="00EA3E14" w:rsidRDefault="009D55C3" w:rsidP="009D55C3">
      <w:pPr>
        <w:rPr>
          <w:color w:val="000000" w:themeColor="text1"/>
        </w:rPr>
      </w:pPr>
      <w:r w:rsidRPr="00EA3E14">
        <w:rPr>
          <w:color w:val="000000" w:themeColor="text1"/>
        </w:rPr>
        <w:t>The NMR-tubes have an inner diameter of 4 mm</w:t>
      </w:r>
      <w:r w:rsidR="00224F08">
        <w:rPr>
          <w:color w:val="000000" w:themeColor="text1"/>
        </w:rPr>
        <w:t>.</w:t>
      </w:r>
      <w:r w:rsidRPr="00EA3E14">
        <w:rPr>
          <w:color w:val="000000" w:themeColor="text1"/>
        </w:rPr>
        <w:t xml:space="preserve"> </w:t>
      </w:r>
      <w:r w:rsidR="00224F08">
        <w:rPr>
          <w:color w:val="000000" w:themeColor="text1"/>
        </w:rPr>
        <w:t>T</w:t>
      </w:r>
      <w:r w:rsidRPr="00EA3E14">
        <w:rPr>
          <w:color w:val="000000" w:themeColor="text1"/>
        </w:rPr>
        <w:t>he</w:t>
      </w:r>
      <w:r w:rsidR="00606A5E" w:rsidRPr="00EA3E14">
        <w:rPr>
          <w:color w:val="000000" w:themeColor="text1"/>
        </w:rPr>
        <w:t>refore</w:t>
      </w:r>
      <w:r w:rsidR="00224F08">
        <w:rPr>
          <w:color w:val="000000" w:themeColor="text1"/>
        </w:rPr>
        <w:t>,</w:t>
      </w:r>
      <w:r w:rsidR="00606A5E" w:rsidRPr="00EA3E14">
        <w:rPr>
          <w:color w:val="000000" w:themeColor="text1"/>
        </w:rPr>
        <w:t xml:space="preserve"> the</w:t>
      </w:r>
      <w:r w:rsidRPr="00EA3E14">
        <w:rPr>
          <w:color w:val="000000" w:themeColor="text1"/>
        </w:rPr>
        <w:t xml:space="preserve"> samples were cut in</w:t>
      </w:r>
      <w:r w:rsidR="00224F08">
        <w:rPr>
          <w:color w:val="000000" w:themeColor="text1"/>
        </w:rPr>
        <w:t>to</w:t>
      </w:r>
      <w:r w:rsidRPr="00EA3E14">
        <w:rPr>
          <w:color w:val="000000" w:themeColor="text1"/>
        </w:rPr>
        <w:t xml:space="preserve"> 4 mm diameter disks </w:t>
      </w:r>
      <w:r w:rsidR="00224F08">
        <w:rPr>
          <w:color w:val="000000" w:themeColor="text1"/>
        </w:rPr>
        <w:t>using</w:t>
      </w:r>
      <w:r w:rsidRPr="00EA3E14">
        <w:rPr>
          <w:color w:val="000000" w:themeColor="text1"/>
        </w:rPr>
        <w:t xml:space="preserve"> waterjet cutting to get as precise diameter and fine edges as possible to fill out the tube. </w:t>
      </w:r>
      <w:r w:rsidR="00386D8D">
        <w:rPr>
          <w:color w:val="000000" w:themeColor="text1"/>
        </w:rPr>
        <w:t xml:space="preserve">An example </w:t>
      </w:r>
      <w:r w:rsidR="00224F08">
        <w:rPr>
          <w:color w:val="000000" w:themeColor="text1"/>
        </w:rPr>
        <w:t xml:space="preserve">of </w:t>
      </w:r>
      <w:r w:rsidR="00386D8D">
        <w:rPr>
          <w:color w:val="000000" w:themeColor="text1"/>
        </w:rPr>
        <w:t xml:space="preserve">how the samples were cut is seen in </w:t>
      </w:r>
      <w:r w:rsidR="00386D8D">
        <w:rPr>
          <w:color w:val="000000" w:themeColor="text1"/>
        </w:rPr>
        <w:fldChar w:fldCharType="begin"/>
      </w:r>
      <w:r w:rsidR="00386D8D" w:rsidRPr="00E65BE0">
        <w:rPr>
          <w:color w:val="000000" w:themeColor="text1"/>
        </w:rPr>
        <w:instrText xml:space="preserve"> REF _Ref10528282 \h </w:instrText>
      </w:r>
      <w:r w:rsidR="00E65BE0">
        <w:rPr>
          <w:color w:val="000000" w:themeColor="text1"/>
        </w:rPr>
        <w:instrText xml:space="preserve"> \* MERGEFORMAT </w:instrText>
      </w:r>
      <w:r w:rsidR="00386D8D">
        <w:rPr>
          <w:color w:val="000000" w:themeColor="text1"/>
        </w:rPr>
      </w:r>
      <w:r w:rsidR="00386D8D">
        <w:rPr>
          <w:color w:val="000000" w:themeColor="text1"/>
        </w:rPr>
        <w:fldChar w:fldCharType="separate"/>
      </w:r>
      <w:r w:rsidR="008D2C5C" w:rsidRPr="008D2C5C">
        <w:rPr>
          <w:sz w:val="22"/>
          <w:szCs w:val="22"/>
        </w:rPr>
        <w:t>Figure</w:t>
      </w:r>
      <w:r w:rsidR="008D2C5C" w:rsidRPr="0049703B">
        <w:rPr>
          <w:i/>
          <w:sz w:val="22"/>
          <w:szCs w:val="22"/>
        </w:rPr>
        <w:t xml:space="preserve"> </w:t>
      </w:r>
      <w:r w:rsidR="008D2C5C" w:rsidRPr="008D2C5C">
        <w:rPr>
          <w:noProof/>
          <w:sz w:val="22"/>
          <w:szCs w:val="22"/>
        </w:rPr>
        <w:t>5</w:t>
      </w:r>
      <w:r w:rsidR="00386D8D">
        <w:rPr>
          <w:color w:val="000000" w:themeColor="text1"/>
        </w:rPr>
        <w:fldChar w:fldCharType="end"/>
      </w:r>
      <w:r w:rsidR="00386D8D">
        <w:rPr>
          <w:color w:val="000000" w:themeColor="text1"/>
        </w:rPr>
        <w:t xml:space="preserve">. </w:t>
      </w:r>
      <w:r w:rsidRPr="00EA3E14">
        <w:rPr>
          <w:color w:val="000000" w:themeColor="text1"/>
        </w:rPr>
        <w:t>After the cutting, the circular disks were still attached to the sample/plate by small bridges. The</w:t>
      </w:r>
      <w:r w:rsidR="00224F08">
        <w:rPr>
          <w:color w:val="000000" w:themeColor="text1"/>
        </w:rPr>
        <w:t>y</w:t>
      </w:r>
      <w:r w:rsidRPr="00EA3E14">
        <w:rPr>
          <w:color w:val="000000" w:themeColor="text1"/>
        </w:rPr>
        <w:t xml:space="preserve"> needed to be cut away and rasped to get smooth edges where </w:t>
      </w:r>
      <w:r w:rsidR="00224F08">
        <w:rPr>
          <w:color w:val="000000" w:themeColor="text1"/>
        </w:rPr>
        <w:t>they</w:t>
      </w:r>
      <w:r w:rsidRPr="00EA3E14">
        <w:rPr>
          <w:color w:val="000000" w:themeColor="text1"/>
        </w:rPr>
        <w:t xml:space="preserve"> had been attached. The top</w:t>
      </w:r>
      <w:r w:rsidR="0049703B">
        <w:rPr>
          <w:color w:val="000000" w:themeColor="text1"/>
        </w:rPr>
        <w:t xml:space="preserve"> </w:t>
      </w:r>
      <w:r w:rsidRPr="00EA3E14">
        <w:rPr>
          <w:color w:val="000000" w:themeColor="text1"/>
        </w:rPr>
        <w:t xml:space="preserve">coat was then removed from the substrate by submerging the </w:t>
      </w:r>
      <w:r w:rsidRPr="00EA3E14">
        <w:rPr>
          <w:color w:val="000000" w:themeColor="text1"/>
        </w:rPr>
        <w:lastRenderedPageBreak/>
        <w:t xml:space="preserve">sample in </w:t>
      </w:r>
      <w:r w:rsidR="00606A5E" w:rsidRPr="00EA3E14">
        <w:rPr>
          <w:color w:val="000000" w:themeColor="text1"/>
        </w:rPr>
        <w:t xml:space="preserve">an </w:t>
      </w:r>
      <w:r w:rsidR="004A24AB">
        <w:rPr>
          <w:color w:val="000000" w:themeColor="text1"/>
        </w:rPr>
        <w:t>a</w:t>
      </w:r>
      <w:r w:rsidRPr="00EA3E14">
        <w:rPr>
          <w:color w:val="000000" w:themeColor="text1"/>
        </w:rPr>
        <w:t>qua-</w:t>
      </w:r>
      <w:r w:rsidR="004A24AB">
        <w:rPr>
          <w:color w:val="000000" w:themeColor="text1"/>
        </w:rPr>
        <w:t>r</w:t>
      </w:r>
      <w:r w:rsidRPr="00EA3E14">
        <w:rPr>
          <w:color w:val="000000" w:themeColor="text1"/>
        </w:rPr>
        <w:t xml:space="preserve">egia solution. This dissolved the bond coat and released the </w:t>
      </w:r>
      <w:r w:rsidR="005C1E0C">
        <w:rPr>
          <w:color w:val="000000" w:themeColor="text1"/>
        </w:rPr>
        <w:t>top coat</w:t>
      </w:r>
      <w:r w:rsidRPr="00EA3E14">
        <w:rPr>
          <w:color w:val="000000" w:themeColor="text1"/>
        </w:rPr>
        <w:t xml:space="preserve"> from the substrate. The bond coat of the as-sprayed samples </w:t>
      </w:r>
      <w:r w:rsidR="001444C3" w:rsidRPr="00EA3E14">
        <w:rPr>
          <w:color w:val="000000" w:themeColor="text1"/>
        </w:rPr>
        <w:t>was</w:t>
      </w:r>
      <w:r w:rsidRPr="00EA3E14">
        <w:rPr>
          <w:color w:val="000000" w:themeColor="text1"/>
        </w:rPr>
        <w:t xml:space="preserve"> dissolved after 2 hours in aqua-regia solution while the heat-treated samples needed up to 6</w:t>
      </w:r>
      <w:r w:rsidR="00224F08">
        <w:rPr>
          <w:color w:val="000000" w:themeColor="text1"/>
        </w:rPr>
        <w:t xml:space="preserve"> </w:t>
      </w:r>
      <w:r w:rsidRPr="00EA3E14">
        <w:rPr>
          <w:color w:val="000000" w:themeColor="text1"/>
        </w:rPr>
        <w:t>h</w:t>
      </w:r>
      <w:r w:rsidR="00224F08">
        <w:rPr>
          <w:color w:val="000000" w:themeColor="text1"/>
        </w:rPr>
        <w:t>ours</w:t>
      </w:r>
      <w:r w:rsidRPr="00EA3E14">
        <w:rPr>
          <w:color w:val="000000" w:themeColor="text1"/>
        </w:rPr>
        <w:t xml:space="preserve"> for the dissolution of the bond coat. When the disks of </w:t>
      </w:r>
      <w:r w:rsidR="00224F08">
        <w:rPr>
          <w:color w:val="000000" w:themeColor="text1"/>
        </w:rPr>
        <w:t>YSZ material</w:t>
      </w:r>
      <w:r w:rsidRPr="00EA3E14">
        <w:rPr>
          <w:color w:val="000000" w:themeColor="text1"/>
        </w:rPr>
        <w:t xml:space="preserve"> were taken out of the aqua-regia solution, they were cleaned with water and dried in </w:t>
      </w:r>
      <w:r w:rsidR="001E096C" w:rsidRPr="00EA3E14">
        <w:rPr>
          <w:color w:val="000000" w:themeColor="text1"/>
        </w:rPr>
        <w:t>a</w:t>
      </w:r>
      <w:r w:rsidRPr="00EA3E14">
        <w:rPr>
          <w:color w:val="000000" w:themeColor="text1"/>
        </w:rPr>
        <w:t xml:space="preserve"> </w:t>
      </w:r>
      <w:r w:rsidR="00224F08">
        <w:rPr>
          <w:color w:val="000000" w:themeColor="text1"/>
        </w:rPr>
        <w:t>furnace</w:t>
      </w:r>
      <w:r w:rsidRPr="00EA3E14">
        <w:rPr>
          <w:color w:val="000000" w:themeColor="text1"/>
        </w:rPr>
        <w:t xml:space="preserve"> for 2</w:t>
      </w:r>
      <w:r w:rsidR="00224F08">
        <w:rPr>
          <w:color w:val="000000" w:themeColor="text1"/>
        </w:rPr>
        <w:t xml:space="preserve"> </w:t>
      </w:r>
      <w:r w:rsidRPr="00EA3E14">
        <w:rPr>
          <w:color w:val="000000" w:themeColor="text1"/>
        </w:rPr>
        <w:t>h</w:t>
      </w:r>
      <w:r w:rsidR="00224F08">
        <w:rPr>
          <w:color w:val="000000" w:themeColor="text1"/>
        </w:rPr>
        <w:t>ours</w:t>
      </w:r>
      <w:r w:rsidRPr="00EA3E14">
        <w:rPr>
          <w:color w:val="000000" w:themeColor="text1"/>
        </w:rPr>
        <w:t xml:space="preserve"> at 200</w:t>
      </w:r>
      <w:r w:rsidRPr="00EA3E14">
        <w:rPr>
          <w:rFonts w:cstheme="minorHAnsi"/>
          <w:color w:val="000000" w:themeColor="text1"/>
        </w:rPr>
        <w:t>˚</w:t>
      </w:r>
      <w:r w:rsidRPr="00EA3E14">
        <w:rPr>
          <w:color w:val="000000" w:themeColor="text1"/>
        </w:rPr>
        <w:t xml:space="preserve">C to remove all excess fluids that could interfere with the cryoporometry measurements.  </w:t>
      </w:r>
    </w:p>
    <w:p w14:paraId="5C421427" w14:textId="4FE5AFA9" w:rsidR="00BC5098" w:rsidRPr="00EA3E14" w:rsidRDefault="00BC5098" w:rsidP="00BC5098">
      <w:pPr>
        <w:rPr>
          <w:color w:val="000000" w:themeColor="text1"/>
        </w:rPr>
      </w:pPr>
      <w:r w:rsidRPr="00EA3E14">
        <w:rPr>
          <w:color w:val="000000" w:themeColor="text1"/>
        </w:rPr>
        <w:t xml:space="preserve">The </w:t>
      </w:r>
      <w:r w:rsidR="00224F08">
        <w:rPr>
          <w:color w:val="000000" w:themeColor="text1"/>
        </w:rPr>
        <w:t xml:space="preserve">NMR </w:t>
      </w:r>
      <w:r w:rsidRPr="00EA3E14">
        <w:rPr>
          <w:color w:val="000000" w:themeColor="text1"/>
        </w:rPr>
        <w:t xml:space="preserve">tubes and caps were weighed before the </w:t>
      </w:r>
      <w:r w:rsidR="00224F08">
        <w:rPr>
          <w:color w:val="000000" w:themeColor="text1"/>
        </w:rPr>
        <w:t xml:space="preserve">YSZ </w:t>
      </w:r>
      <w:r w:rsidRPr="00EA3E14">
        <w:rPr>
          <w:color w:val="000000" w:themeColor="text1"/>
        </w:rPr>
        <w:t xml:space="preserve">disks were gently pressed down </w:t>
      </w:r>
      <w:r w:rsidR="00224F08">
        <w:rPr>
          <w:color w:val="000000" w:themeColor="text1"/>
        </w:rPr>
        <w:t>to</w:t>
      </w:r>
      <w:r w:rsidRPr="00EA3E14">
        <w:rPr>
          <w:color w:val="000000" w:themeColor="text1"/>
        </w:rPr>
        <w:t xml:space="preserve"> the bottom of the tube by using a small wooden stick. Each tube was filled so that the </w:t>
      </w:r>
      <w:r w:rsidR="00224F08">
        <w:rPr>
          <w:color w:val="000000" w:themeColor="text1"/>
        </w:rPr>
        <w:t>disks fill</w:t>
      </w:r>
      <w:r w:rsidRPr="00EA3E14">
        <w:rPr>
          <w:color w:val="000000" w:themeColor="text1"/>
        </w:rPr>
        <w:t xml:space="preserve"> about 5 mm </w:t>
      </w:r>
      <w:r w:rsidR="00224F08">
        <w:rPr>
          <w:color w:val="000000" w:themeColor="text1"/>
        </w:rPr>
        <w:t xml:space="preserve">in </w:t>
      </w:r>
      <w:r w:rsidRPr="00EA3E14">
        <w:rPr>
          <w:color w:val="000000" w:themeColor="text1"/>
        </w:rPr>
        <w:t xml:space="preserve">height </w:t>
      </w:r>
      <w:r w:rsidR="00224F08">
        <w:rPr>
          <w:color w:val="000000" w:themeColor="text1"/>
        </w:rPr>
        <w:t xml:space="preserve">at </w:t>
      </w:r>
      <w:r w:rsidRPr="00EA3E14">
        <w:rPr>
          <w:color w:val="000000" w:themeColor="text1"/>
        </w:rPr>
        <w:t xml:space="preserve">the bottom of the tube.    </w:t>
      </w:r>
    </w:p>
    <w:p w14:paraId="6E0C09EF" w14:textId="78822CA6" w:rsidR="00BC5098" w:rsidRPr="00EA3E14" w:rsidRDefault="00BC5098" w:rsidP="00BC5098">
      <w:pPr>
        <w:rPr>
          <w:color w:val="000000" w:themeColor="text1"/>
        </w:rPr>
      </w:pPr>
      <w:r w:rsidRPr="00EA3E14">
        <w:rPr>
          <w:color w:val="000000" w:themeColor="text1"/>
        </w:rPr>
        <w:t>After</w:t>
      </w:r>
      <w:r w:rsidR="003C0D66">
        <w:rPr>
          <w:color w:val="000000" w:themeColor="text1"/>
        </w:rPr>
        <w:t>wards,</w:t>
      </w:r>
      <w:r w:rsidRPr="00EA3E14">
        <w:rPr>
          <w:color w:val="000000" w:themeColor="text1"/>
        </w:rPr>
        <w:t xml:space="preserve"> the samples were weighed ones again and there w</w:t>
      </w:r>
      <w:r w:rsidR="003C0D66">
        <w:rPr>
          <w:color w:val="000000" w:themeColor="text1"/>
        </w:rPr>
        <w:t>as</w:t>
      </w:r>
      <w:r w:rsidRPr="00EA3E14">
        <w:rPr>
          <w:color w:val="000000" w:themeColor="text1"/>
        </w:rPr>
        <w:t xml:space="preserve"> a small amount of extra purified water (milliQ) pipetted in to the tube, enough to cover the </w:t>
      </w:r>
      <w:r w:rsidR="003C0D66">
        <w:rPr>
          <w:color w:val="000000" w:themeColor="text1"/>
        </w:rPr>
        <w:t>disks</w:t>
      </w:r>
      <w:r w:rsidRPr="00EA3E14">
        <w:rPr>
          <w:color w:val="000000" w:themeColor="text1"/>
        </w:rPr>
        <w:t xml:space="preserve"> but not more</w:t>
      </w:r>
      <w:r w:rsidR="00606A5E" w:rsidRPr="00EA3E14">
        <w:rPr>
          <w:color w:val="000000" w:themeColor="text1"/>
        </w:rPr>
        <w:t>. This</w:t>
      </w:r>
      <w:r w:rsidR="003C0D66">
        <w:rPr>
          <w:color w:val="000000" w:themeColor="text1"/>
        </w:rPr>
        <w:t xml:space="preserve"> was done carefully</w:t>
      </w:r>
      <w:r w:rsidRPr="00EA3E14">
        <w:rPr>
          <w:color w:val="000000" w:themeColor="text1"/>
        </w:rPr>
        <w:t xml:space="preserve"> since the amount of bulk-liquid is important to keep at an as low as possible amount to </w:t>
      </w:r>
      <w:r w:rsidR="003C0D66">
        <w:rPr>
          <w:color w:val="000000" w:themeColor="text1"/>
        </w:rPr>
        <w:t>obtain</w:t>
      </w:r>
      <w:r w:rsidRPr="00EA3E14">
        <w:rPr>
          <w:color w:val="000000" w:themeColor="text1"/>
        </w:rPr>
        <w:t xml:space="preserve"> good result</w:t>
      </w:r>
      <w:r w:rsidR="003C0D66">
        <w:rPr>
          <w:color w:val="000000" w:themeColor="text1"/>
        </w:rPr>
        <w:t xml:space="preserve"> from the later NMRC measurements</w:t>
      </w:r>
      <w:r w:rsidRPr="00EA3E14">
        <w:rPr>
          <w:color w:val="000000" w:themeColor="text1"/>
        </w:rPr>
        <w:t xml:space="preserve">. The samples were again weighed, and the caps sealed with </w:t>
      </w:r>
      <w:r w:rsidR="001E096C">
        <w:rPr>
          <w:color w:val="000000" w:themeColor="text1"/>
        </w:rPr>
        <w:t>P</w:t>
      </w:r>
      <w:r w:rsidRPr="00EA3E14">
        <w:rPr>
          <w:color w:val="000000" w:themeColor="text1"/>
        </w:rPr>
        <w:t>arafilm</w:t>
      </w:r>
      <w:r w:rsidR="001E096C">
        <w:rPr>
          <w:color w:val="000000" w:themeColor="text1"/>
        </w:rPr>
        <w:t xml:space="preserve"> M</w:t>
      </w:r>
      <w:r w:rsidRPr="00EA3E14">
        <w:rPr>
          <w:color w:val="000000" w:themeColor="text1"/>
        </w:rPr>
        <w:t xml:space="preserve"> so that there is no </w:t>
      </w:r>
      <w:r w:rsidR="003C0D66">
        <w:rPr>
          <w:color w:val="000000" w:themeColor="text1"/>
        </w:rPr>
        <w:t>evaporation of</w:t>
      </w:r>
      <w:r w:rsidRPr="00EA3E14">
        <w:rPr>
          <w:color w:val="000000" w:themeColor="text1"/>
        </w:rPr>
        <w:t xml:space="preserve"> water </w:t>
      </w:r>
      <w:r w:rsidR="003C0D66">
        <w:rPr>
          <w:color w:val="000000" w:themeColor="text1"/>
        </w:rPr>
        <w:t>occurring.</w:t>
      </w:r>
      <w:r w:rsidRPr="00EA3E14">
        <w:rPr>
          <w:color w:val="000000" w:themeColor="text1"/>
        </w:rPr>
        <w:t xml:space="preserve"> </w:t>
      </w:r>
    </w:p>
    <w:p w14:paraId="6A6E3B76" w14:textId="77777777" w:rsidR="009D55C3" w:rsidRPr="00EA3E14" w:rsidRDefault="009D55C3" w:rsidP="00ED522E">
      <w:pPr>
        <w:rPr>
          <w:color w:val="000000" w:themeColor="text1"/>
        </w:rPr>
      </w:pPr>
    </w:p>
    <w:p w14:paraId="0741AB92" w14:textId="55A3186C" w:rsidR="00024C9A" w:rsidRDefault="00024C9A" w:rsidP="00024C9A">
      <w:pPr>
        <w:rPr>
          <w:color w:val="000000" w:themeColor="text1"/>
        </w:rPr>
      </w:pPr>
      <w:r w:rsidRPr="00EA3E14">
        <w:rPr>
          <w:color w:val="000000" w:themeColor="text1"/>
        </w:rPr>
        <w:t xml:space="preserve">The samples were then centrifuged </w:t>
      </w:r>
      <w:r w:rsidR="003C0D66">
        <w:rPr>
          <w:color w:val="000000" w:themeColor="text1"/>
        </w:rPr>
        <w:t>at</w:t>
      </w:r>
      <w:r w:rsidRPr="00EA3E14">
        <w:rPr>
          <w:color w:val="000000" w:themeColor="text1"/>
        </w:rPr>
        <w:t xml:space="preserve"> room temperature for 60 minutes at 5000 rpm to get the probe liquid into the pores. This step is also of much importance due to the disks being very dense. They fill up the tube very well and there </w:t>
      </w:r>
      <w:r w:rsidR="003C0D66">
        <w:rPr>
          <w:color w:val="000000" w:themeColor="text1"/>
        </w:rPr>
        <w:t>is</w:t>
      </w:r>
      <w:r w:rsidRPr="00EA3E14">
        <w:rPr>
          <w:color w:val="000000" w:themeColor="text1"/>
        </w:rPr>
        <w:t xml:space="preserve"> hardly any water </w:t>
      </w:r>
      <w:r w:rsidR="003C0D66">
        <w:rPr>
          <w:color w:val="000000" w:themeColor="text1"/>
        </w:rPr>
        <w:t xml:space="preserve">reaching and penetrating the pores in the lowest disk </w:t>
      </w:r>
      <w:r w:rsidRPr="00EA3E14">
        <w:rPr>
          <w:color w:val="000000" w:themeColor="text1"/>
        </w:rPr>
        <w:t xml:space="preserve">otherwise. </w:t>
      </w:r>
    </w:p>
    <w:p w14:paraId="6CECD168" w14:textId="542A79C4" w:rsidR="0016352F" w:rsidRDefault="0016352F" w:rsidP="00024C9A">
      <w:pPr>
        <w:rPr>
          <w:color w:val="000000" w:themeColor="text1"/>
        </w:rPr>
      </w:pPr>
    </w:p>
    <w:p w14:paraId="7C8E3F1F" w14:textId="7818902E" w:rsidR="0016352F" w:rsidRDefault="0016352F" w:rsidP="00024C9A">
      <w:pPr>
        <w:rPr>
          <w:color w:val="000000" w:themeColor="text1"/>
        </w:rPr>
      </w:pPr>
      <w:r>
        <w:rPr>
          <w:color w:val="000000" w:themeColor="text1"/>
        </w:rPr>
        <w:t xml:space="preserve">With this, </w:t>
      </w:r>
      <w:r w:rsidRPr="00EA3E14">
        <w:rPr>
          <w:color w:val="000000" w:themeColor="text1"/>
        </w:rPr>
        <w:t xml:space="preserve">the samples </w:t>
      </w:r>
      <w:r>
        <w:rPr>
          <w:color w:val="000000" w:themeColor="text1"/>
        </w:rPr>
        <w:t>we</w:t>
      </w:r>
      <w:r w:rsidRPr="00EA3E14">
        <w:rPr>
          <w:color w:val="000000" w:themeColor="text1"/>
        </w:rPr>
        <w:t>re ready for the NMRC analysis.</w:t>
      </w:r>
    </w:p>
    <w:p w14:paraId="5523EE9E" w14:textId="5BBB28AE" w:rsidR="00F90065" w:rsidRDefault="0016352F" w:rsidP="00494793">
      <w:pPr>
        <w:pStyle w:val="Heading4"/>
      </w:pPr>
      <w:r>
        <w:t>Comments on the sample preparations.</w:t>
      </w:r>
    </w:p>
    <w:p w14:paraId="78A452D5" w14:textId="42AA2B4E" w:rsidR="00F90065" w:rsidRDefault="00F90065" w:rsidP="00F90065">
      <w:pPr>
        <w:rPr>
          <w:color w:val="000000" w:themeColor="text1"/>
        </w:rPr>
      </w:pPr>
      <w:r w:rsidRPr="00EA3E14">
        <w:rPr>
          <w:color w:val="000000" w:themeColor="text1"/>
        </w:rPr>
        <w:t xml:space="preserve">The centrifuge </w:t>
      </w:r>
      <w:r>
        <w:rPr>
          <w:color w:val="000000" w:themeColor="text1"/>
        </w:rPr>
        <w:t>at</w:t>
      </w:r>
      <w:r w:rsidRPr="00EA3E14">
        <w:rPr>
          <w:color w:val="000000" w:themeColor="text1"/>
        </w:rPr>
        <w:t xml:space="preserve"> the </w:t>
      </w:r>
      <w:r>
        <w:rPr>
          <w:color w:val="000000" w:themeColor="text1"/>
        </w:rPr>
        <w:t>D</w:t>
      </w:r>
      <w:r w:rsidRPr="00EA3E14">
        <w:rPr>
          <w:color w:val="000000" w:themeColor="text1"/>
        </w:rPr>
        <w:t xml:space="preserve">epartment of </w:t>
      </w:r>
      <w:r>
        <w:rPr>
          <w:color w:val="000000" w:themeColor="text1"/>
        </w:rPr>
        <w:t>C</w:t>
      </w:r>
      <w:r w:rsidRPr="00EA3E14">
        <w:rPr>
          <w:color w:val="000000" w:themeColor="text1"/>
        </w:rPr>
        <w:t xml:space="preserve">hemistry and </w:t>
      </w:r>
      <w:r>
        <w:rPr>
          <w:color w:val="000000" w:themeColor="text1"/>
        </w:rPr>
        <w:t>C</w:t>
      </w:r>
      <w:r w:rsidRPr="00EA3E14">
        <w:rPr>
          <w:color w:val="000000" w:themeColor="text1"/>
        </w:rPr>
        <w:t xml:space="preserve">hemical </w:t>
      </w:r>
      <w:r>
        <w:rPr>
          <w:color w:val="000000" w:themeColor="text1"/>
        </w:rPr>
        <w:t>E</w:t>
      </w:r>
      <w:r w:rsidRPr="00EA3E14">
        <w:rPr>
          <w:color w:val="000000" w:themeColor="text1"/>
        </w:rPr>
        <w:t xml:space="preserve">ngineering was not able to </w:t>
      </w:r>
      <w:r>
        <w:rPr>
          <w:color w:val="000000" w:themeColor="text1"/>
        </w:rPr>
        <w:t>hold</w:t>
      </w:r>
      <w:r w:rsidRPr="00EA3E14">
        <w:rPr>
          <w:color w:val="000000" w:themeColor="text1"/>
        </w:rPr>
        <w:t xml:space="preserve"> the original NMR-tubes of </w:t>
      </w:r>
      <m:oMath>
        <m:r>
          <w:rPr>
            <w:rFonts w:ascii="Cambria Math" w:hAnsi="Cambria Math"/>
            <w:color w:val="000000" w:themeColor="text1"/>
          </w:rPr>
          <m:t xml:space="preserve">178 </m:t>
        </m:r>
      </m:oMath>
      <w:r>
        <w:rPr>
          <w:color w:val="000000" w:themeColor="text1"/>
        </w:rPr>
        <w:t>mm</w:t>
      </w:r>
      <w:r w:rsidRPr="00EA3E14">
        <w:rPr>
          <w:color w:val="000000" w:themeColor="text1"/>
        </w:rPr>
        <w:t xml:space="preserve"> length, which meant that the first NMR-</w:t>
      </w:r>
      <w:r>
        <w:rPr>
          <w:color w:val="000000" w:themeColor="text1"/>
        </w:rPr>
        <w:t>measurements</w:t>
      </w:r>
      <w:r w:rsidRPr="00EA3E14">
        <w:rPr>
          <w:color w:val="000000" w:themeColor="text1"/>
        </w:rPr>
        <w:t xml:space="preserve"> w</w:t>
      </w:r>
      <w:r>
        <w:rPr>
          <w:color w:val="000000" w:themeColor="text1"/>
        </w:rPr>
        <w:t>ere</w:t>
      </w:r>
      <w:r w:rsidRPr="00EA3E14">
        <w:rPr>
          <w:color w:val="000000" w:themeColor="text1"/>
        </w:rPr>
        <w:t xml:space="preserve"> carried out on samples that w</w:t>
      </w:r>
      <w:r>
        <w:rPr>
          <w:color w:val="000000" w:themeColor="text1"/>
        </w:rPr>
        <w:t>ere</w:t>
      </w:r>
      <w:r w:rsidRPr="00EA3E14">
        <w:rPr>
          <w:color w:val="000000" w:themeColor="text1"/>
        </w:rPr>
        <w:t xml:space="preserve"> not centrifuged. The sample prep</w:t>
      </w:r>
      <w:r>
        <w:rPr>
          <w:color w:val="000000" w:themeColor="text1"/>
        </w:rPr>
        <w:t>aration</w:t>
      </w:r>
      <w:r w:rsidRPr="00EA3E14">
        <w:rPr>
          <w:color w:val="000000" w:themeColor="text1"/>
        </w:rPr>
        <w:t xml:space="preserve"> needed to be re</w:t>
      </w:r>
      <w:r>
        <w:rPr>
          <w:color w:val="000000" w:themeColor="text1"/>
        </w:rPr>
        <w:t>-</w:t>
      </w:r>
      <w:r w:rsidRPr="00EA3E14">
        <w:rPr>
          <w:color w:val="000000" w:themeColor="text1"/>
        </w:rPr>
        <w:t>done in tubes that fitted the centrifuge available. Without the centrifugation there w</w:t>
      </w:r>
      <w:r>
        <w:rPr>
          <w:color w:val="000000" w:themeColor="text1"/>
        </w:rPr>
        <w:t>as</w:t>
      </w:r>
      <w:r w:rsidRPr="00EA3E14">
        <w:rPr>
          <w:color w:val="000000" w:themeColor="text1"/>
        </w:rPr>
        <w:t xml:space="preserve"> a lot </w:t>
      </w:r>
      <w:r>
        <w:rPr>
          <w:color w:val="000000" w:themeColor="text1"/>
        </w:rPr>
        <w:t>of air</w:t>
      </w:r>
      <w:r w:rsidRPr="00EA3E14">
        <w:rPr>
          <w:color w:val="000000" w:themeColor="text1"/>
        </w:rPr>
        <w:t xml:space="preserve"> </w:t>
      </w:r>
      <w:r>
        <w:rPr>
          <w:color w:val="000000" w:themeColor="text1"/>
        </w:rPr>
        <w:t xml:space="preserve">left </w:t>
      </w:r>
      <w:r w:rsidRPr="00EA3E14">
        <w:rPr>
          <w:color w:val="000000" w:themeColor="text1"/>
        </w:rPr>
        <w:t>in</w:t>
      </w:r>
      <w:r>
        <w:rPr>
          <w:color w:val="000000" w:themeColor="text1"/>
        </w:rPr>
        <w:t>-between the disks in the NMR vial</w:t>
      </w:r>
      <w:r w:rsidRPr="00EA3E14">
        <w:rPr>
          <w:color w:val="000000" w:themeColor="text1"/>
        </w:rPr>
        <w:t xml:space="preserve"> and the results from the NMRC w</w:t>
      </w:r>
      <w:r>
        <w:rPr>
          <w:color w:val="000000" w:themeColor="text1"/>
        </w:rPr>
        <w:t>ere affected.</w:t>
      </w:r>
      <w:r w:rsidRPr="00EA3E14">
        <w:rPr>
          <w:color w:val="000000" w:themeColor="text1"/>
        </w:rPr>
        <w:t xml:space="preserve"> This meant</w:t>
      </w:r>
      <w:r>
        <w:rPr>
          <w:color w:val="000000" w:themeColor="text1"/>
        </w:rPr>
        <w:t xml:space="preserve"> that</w:t>
      </w:r>
      <w:r w:rsidRPr="00EA3E14">
        <w:rPr>
          <w:color w:val="000000" w:themeColor="text1"/>
        </w:rPr>
        <w:t xml:space="preserve"> </w:t>
      </w:r>
      <w:r>
        <w:rPr>
          <w:color w:val="000000" w:themeColor="text1"/>
        </w:rPr>
        <w:t xml:space="preserve">NMRC sample preparation </w:t>
      </w:r>
      <w:r w:rsidRPr="00EA3E14">
        <w:rPr>
          <w:color w:val="000000" w:themeColor="text1"/>
        </w:rPr>
        <w:t>had to be re</w:t>
      </w:r>
      <w:r>
        <w:rPr>
          <w:color w:val="000000" w:themeColor="text1"/>
        </w:rPr>
        <w:t>-</w:t>
      </w:r>
      <w:r w:rsidRPr="00EA3E14">
        <w:rPr>
          <w:color w:val="000000" w:themeColor="text1"/>
        </w:rPr>
        <w:t xml:space="preserve">done by cutting the tubes at about 1,5 cm and drying them to </w:t>
      </w:r>
      <w:r>
        <w:rPr>
          <w:color w:val="000000" w:themeColor="text1"/>
        </w:rPr>
        <w:t xml:space="preserve">remove </w:t>
      </w:r>
      <w:r w:rsidRPr="00EA3E14">
        <w:rPr>
          <w:color w:val="000000" w:themeColor="text1"/>
        </w:rPr>
        <w:t>the</w:t>
      </w:r>
      <w:r>
        <w:rPr>
          <w:color w:val="000000" w:themeColor="text1"/>
        </w:rPr>
        <w:t xml:space="preserve"> disks of material</w:t>
      </w:r>
      <w:r w:rsidRPr="00EA3E14">
        <w:rPr>
          <w:color w:val="000000" w:themeColor="text1"/>
        </w:rPr>
        <w:t xml:space="preserve"> out</w:t>
      </w:r>
      <w:r>
        <w:rPr>
          <w:color w:val="000000" w:themeColor="text1"/>
        </w:rPr>
        <w:t xml:space="preserve"> of the vial</w:t>
      </w:r>
      <w:r w:rsidRPr="00EA3E14">
        <w:rPr>
          <w:color w:val="000000" w:themeColor="text1"/>
        </w:rPr>
        <w:t xml:space="preserve">. After drying and weighing </w:t>
      </w:r>
      <w:r>
        <w:rPr>
          <w:color w:val="000000" w:themeColor="text1"/>
        </w:rPr>
        <w:t xml:space="preserve">of </w:t>
      </w:r>
      <w:r w:rsidRPr="00EA3E14">
        <w:rPr>
          <w:color w:val="000000" w:themeColor="text1"/>
        </w:rPr>
        <w:t>the sample</w:t>
      </w:r>
      <w:r>
        <w:rPr>
          <w:color w:val="000000" w:themeColor="text1"/>
        </w:rPr>
        <w:t xml:space="preserve"> material, </w:t>
      </w:r>
      <w:r w:rsidRPr="00EA3E14">
        <w:rPr>
          <w:color w:val="000000" w:themeColor="text1"/>
        </w:rPr>
        <w:t xml:space="preserve">the smaller tubes </w:t>
      </w:r>
      <w:r>
        <w:rPr>
          <w:color w:val="000000" w:themeColor="text1"/>
        </w:rPr>
        <w:t xml:space="preserve">were </w:t>
      </w:r>
      <w:r w:rsidRPr="00EA3E14">
        <w:rPr>
          <w:color w:val="000000" w:themeColor="text1"/>
        </w:rPr>
        <w:t xml:space="preserve">put in the centrifuge. </w:t>
      </w:r>
      <w:r>
        <w:rPr>
          <w:color w:val="000000" w:themeColor="text1"/>
        </w:rPr>
        <w:t xml:space="preserve">During this handling </w:t>
      </w:r>
      <w:r w:rsidRPr="00EA3E14">
        <w:rPr>
          <w:color w:val="000000" w:themeColor="text1"/>
        </w:rPr>
        <w:t xml:space="preserve">some of the heat-treated </w:t>
      </w:r>
      <w:r>
        <w:rPr>
          <w:color w:val="000000" w:themeColor="text1"/>
        </w:rPr>
        <w:t xml:space="preserve">disks </w:t>
      </w:r>
      <w:r w:rsidRPr="00EA3E14">
        <w:rPr>
          <w:color w:val="000000" w:themeColor="text1"/>
        </w:rPr>
        <w:t>were to</w:t>
      </w:r>
      <w:r>
        <w:rPr>
          <w:color w:val="000000" w:themeColor="text1"/>
        </w:rPr>
        <w:t>o</w:t>
      </w:r>
      <w:r w:rsidRPr="00EA3E14">
        <w:rPr>
          <w:color w:val="000000" w:themeColor="text1"/>
        </w:rPr>
        <w:t xml:space="preserve"> brittle</w:t>
      </w:r>
      <w:r>
        <w:rPr>
          <w:color w:val="000000" w:themeColor="text1"/>
        </w:rPr>
        <w:t xml:space="preserve"> and</w:t>
      </w:r>
      <w:r w:rsidRPr="00EA3E14">
        <w:rPr>
          <w:color w:val="000000" w:themeColor="text1"/>
        </w:rPr>
        <w:t xml:space="preserve"> </w:t>
      </w:r>
      <w:r>
        <w:rPr>
          <w:color w:val="000000" w:themeColor="text1"/>
        </w:rPr>
        <w:t>broke</w:t>
      </w:r>
      <w:r w:rsidRPr="00EA3E14">
        <w:rPr>
          <w:color w:val="000000" w:themeColor="text1"/>
        </w:rPr>
        <w:t xml:space="preserve">. </w:t>
      </w:r>
      <w:r>
        <w:rPr>
          <w:color w:val="000000" w:themeColor="text1"/>
        </w:rPr>
        <w:t xml:space="preserve">For </w:t>
      </w:r>
      <w:r w:rsidRPr="00EA3E14">
        <w:rPr>
          <w:color w:val="000000" w:themeColor="text1"/>
        </w:rPr>
        <w:t>sample 2 there w</w:t>
      </w:r>
      <w:r>
        <w:rPr>
          <w:color w:val="000000" w:themeColor="text1"/>
        </w:rPr>
        <w:t>as</w:t>
      </w:r>
      <w:r w:rsidRPr="00EA3E14">
        <w:rPr>
          <w:color w:val="000000" w:themeColor="text1"/>
        </w:rPr>
        <w:t xml:space="preserve"> enough material to fill the tube anyway, but </w:t>
      </w:r>
      <w:r>
        <w:rPr>
          <w:color w:val="000000" w:themeColor="text1"/>
        </w:rPr>
        <w:t>for</w:t>
      </w:r>
      <w:r w:rsidRPr="00EA3E14">
        <w:rPr>
          <w:color w:val="000000" w:themeColor="text1"/>
        </w:rPr>
        <w:t xml:space="preserve"> sample 4</w:t>
      </w:r>
      <w:r>
        <w:rPr>
          <w:color w:val="000000" w:themeColor="text1"/>
        </w:rPr>
        <w:t>,</w:t>
      </w:r>
      <w:r w:rsidRPr="00EA3E14">
        <w:rPr>
          <w:color w:val="000000" w:themeColor="text1"/>
        </w:rPr>
        <w:t xml:space="preserve"> some of the material </w:t>
      </w:r>
      <w:r>
        <w:rPr>
          <w:color w:val="000000" w:themeColor="text1"/>
        </w:rPr>
        <w:t xml:space="preserve">broke off </w:t>
      </w:r>
      <w:r w:rsidRPr="00EA3E14">
        <w:rPr>
          <w:color w:val="000000" w:themeColor="text1"/>
        </w:rPr>
        <w:t xml:space="preserve">and the shape and edges of the </w:t>
      </w:r>
      <w:r>
        <w:rPr>
          <w:color w:val="000000" w:themeColor="text1"/>
        </w:rPr>
        <w:t>disks were</w:t>
      </w:r>
      <w:r w:rsidRPr="00EA3E14">
        <w:rPr>
          <w:color w:val="000000" w:themeColor="text1"/>
        </w:rPr>
        <w:t xml:space="preserve"> not as good anymore. </w:t>
      </w:r>
    </w:p>
    <w:p w14:paraId="154C2668" w14:textId="77777777" w:rsidR="0016352F" w:rsidRPr="00EA3E14" w:rsidRDefault="0016352F" w:rsidP="00F90065">
      <w:pPr>
        <w:rPr>
          <w:color w:val="000000" w:themeColor="text1"/>
        </w:rPr>
      </w:pPr>
    </w:p>
    <w:p w14:paraId="1ACD5028" w14:textId="77777777" w:rsidR="0016352F" w:rsidRPr="00EA3E14" w:rsidRDefault="0016352F" w:rsidP="0016352F">
      <w:pPr>
        <w:rPr>
          <w:color w:val="000000" w:themeColor="text1"/>
        </w:rPr>
      </w:pPr>
      <w:r>
        <w:rPr>
          <w:color w:val="000000" w:themeColor="text1"/>
        </w:rPr>
        <w:t>As there was the intention to directly compare with previous measurements, the same sample material was used. However, the amount of material was limited.</w:t>
      </w:r>
      <w:r w:rsidRPr="00EA3E14">
        <w:rPr>
          <w:color w:val="000000" w:themeColor="text1"/>
        </w:rPr>
        <w:t xml:space="preserve"> This made all the steps more important since there were not many </w:t>
      </w:r>
      <w:r>
        <w:rPr>
          <w:color w:val="000000" w:themeColor="text1"/>
        </w:rPr>
        <w:t>trials possible</w:t>
      </w:r>
      <w:r w:rsidRPr="00EA3E14">
        <w:rPr>
          <w:color w:val="000000" w:themeColor="text1"/>
        </w:rPr>
        <w:t xml:space="preserve"> to fine tune the processes. </w:t>
      </w:r>
    </w:p>
    <w:p w14:paraId="5188DF3A" w14:textId="77777777" w:rsidR="0016352F" w:rsidRPr="00EA3E14" w:rsidRDefault="0016352F" w:rsidP="0016352F">
      <w:pPr>
        <w:rPr>
          <w:color w:val="000000" w:themeColor="text1"/>
        </w:rPr>
      </w:pPr>
      <w:r w:rsidRPr="00EA3E14">
        <w:rPr>
          <w:color w:val="000000" w:themeColor="text1"/>
        </w:rPr>
        <w:t>There were some problems with cutting the samples with waterjet cutting since the small diameter of 4 mm put</w:t>
      </w:r>
      <w:r>
        <w:rPr>
          <w:color w:val="000000" w:themeColor="text1"/>
        </w:rPr>
        <w:t xml:space="preserve"> the skills of the operator to the test. </w:t>
      </w:r>
      <w:r w:rsidRPr="00EA3E14">
        <w:rPr>
          <w:color w:val="000000" w:themeColor="text1"/>
        </w:rPr>
        <w:t xml:space="preserve">There were discussions whether </w:t>
      </w:r>
      <w:r>
        <w:rPr>
          <w:color w:val="000000" w:themeColor="text1"/>
        </w:rPr>
        <w:t>it is possible at all to produce</w:t>
      </w:r>
      <w:r w:rsidRPr="00EA3E14">
        <w:rPr>
          <w:color w:val="000000" w:themeColor="text1"/>
        </w:rPr>
        <w:t xml:space="preserve"> </w:t>
      </w:r>
      <w:r>
        <w:rPr>
          <w:color w:val="000000" w:themeColor="text1"/>
        </w:rPr>
        <w:t>disks</w:t>
      </w:r>
      <w:r w:rsidRPr="00EA3E14">
        <w:rPr>
          <w:color w:val="000000" w:themeColor="text1"/>
        </w:rPr>
        <w:t xml:space="preserve"> fit</w:t>
      </w:r>
      <w:r>
        <w:rPr>
          <w:color w:val="000000" w:themeColor="text1"/>
        </w:rPr>
        <w:t>ting</w:t>
      </w:r>
      <w:r w:rsidRPr="00EA3E14">
        <w:rPr>
          <w:color w:val="000000" w:themeColor="text1"/>
        </w:rPr>
        <w:t xml:space="preserve"> the </w:t>
      </w:r>
      <w:r>
        <w:rPr>
          <w:color w:val="000000" w:themeColor="text1"/>
        </w:rPr>
        <w:t>NMR</w:t>
      </w:r>
      <w:r w:rsidRPr="00EA3E14">
        <w:rPr>
          <w:color w:val="000000" w:themeColor="text1"/>
        </w:rPr>
        <w:t>-tubes, but the result</w:t>
      </w:r>
      <w:r>
        <w:rPr>
          <w:color w:val="000000" w:themeColor="text1"/>
        </w:rPr>
        <w:t>s</w:t>
      </w:r>
      <w:r w:rsidRPr="00EA3E14">
        <w:rPr>
          <w:color w:val="000000" w:themeColor="text1"/>
        </w:rPr>
        <w:t xml:space="preserve"> </w:t>
      </w:r>
      <w:r>
        <w:rPr>
          <w:color w:val="000000" w:themeColor="text1"/>
        </w:rPr>
        <w:t>were convincing after some trials</w:t>
      </w:r>
      <w:r w:rsidRPr="00EA3E14">
        <w:rPr>
          <w:color w:val="000000" w:themeColor="text1"/>
        </w:rPr>
        <w:t xml:space="preserve">. </w:t>
      </w:r>
    </w:p>
    <w:p w14:paraId="0AE8A5F7" w14:textId="77777777" w:rsidR="0016352F" w:rsidRPr="00EA3E14" w:rsidRDefault="0016352F" w:rsidP="0016352F">
      <w:pPr>
        <w:rPr>
          <w:color w:val="000000" w:themeColor="text1"/>
        </w:rPr>
      </w:pPr>
    </w:p>
    <w:p w14:paraId="1A33ABCE" w14:textId="77777777" w:rsidR="0016352F" w:rsidRPr="00EA3E14" w:rsidRDefault="0016352F" w:rsidP="0016352F">
      <w:pPr>
        <w:rPr>
          <w:color w:val="000000" w:themeColor="text1"/>
        </w:rPr>
      </w:pPr>
      <w:r w:rsidRPr="00EA3E14">
        <w:rPr>
          <w:color w:val="000000" w:themeColor="text1"/>
        </w:rPr>
        <w:t xml:space="preserve">The actual jet of water that cuts the material has a width of about </w:t>
      </w:r>
      <m:oMath>
        <m:r>
          <w:rPr>
            <w:rFonts w:ascii="Cambria Math" w:hAnsi="Cambria Math"/>
            <w:color w:val="000000" w:themeColor="text1"/>
          </w:rPr>
          <m:t>1</m:t>
        </m:r>
      </m:oMath>
      <w:r w:rsidRPr="00EA3E14">
        <w:rPr>
          <w:color w:val="000000" w:themeColor="text1"/>
        </w:rPr>
        <w:t xml:space="preserve"> mm, making each circ</w:t>
      </w:r>
      <w:r>
        <w:rPr>
          <w:color w:val="000000" w:themeColor="text1"/>
        </w:rPr>
        <w:t>ular</w:t>
      </w:r>
      <w:r w:rsidRPr="00EA3E14">
        <w:rPr>
          <w:color w:val="000000" w:themeColor="text1"/>
        </w:rPr>
        <w:t xml:space="preserve"> cut from the material </w:t>
      </w:r>
      <m:oMath>
        <m:r>
          <w:rPr>
            <w:rFonts w:ascii="Cambria Math" w:hAnsi="Cambria Math"/>
            <w:color w:val="000000" w:themeColor="text1"/>
          </w:rPr>
          <m:t xml:space="preserve">4+1+1=6 </m:t>
        </m:r>
      </m:oMath>
      <w:r w:rsidRPr="00EA3E14">
        <w:rPr>
          <w:color w:val="000000" w:themeColor="text1"/>
        </w:rPr>
        <w:t xml:space="preserve">mm in diameter. Since the </w:t>
      </w:r>
      <w:r>
        <w:rPr>
          <w:color w:val="000000" w:themeColor="text1"/>
        </w:rPr>
        <w:t xml:space="preserve">remaining material was to be used for SEM imaging the waste </w:t>
      </w:r>
      <w:r w:rsidRPr="00EA3E14">
        <w:rPr>
          <w:color w:val="000000" w:themeColor="text1"/>
        </w:rPr>
        <w:t>needed to be as little as possible</w:t>
      </w:r>
      <w:r>
        <w:rPr>
          <w:color w:val="000000" w:themeColor="text1"/>
        </w:rPr>
        <w:t>.</w:t>
      </w:r>
      <w:r w:rsidRPr="00EA3E14">
        <w:rPr>
          <w:color w:val="000000" w:themeColor="text1"/>
        </w:rPr>
        <w:t xml:space="preserve"> </w:t>
      </w:r>
      <w:r>
        <w:rPr>
          <w:color w:val="000000" w:themeColor="text1"/>
        </w:rPr>
        <w:lastRenderedPageBreak/>
        <w:t>T</w:t>
      </w:r>
      <w:r w:rsidRPr="00EA3E14">
        <w:rPr>
          <w:color w:val="000000" w:themeColor="text1"/>
        </w:rPr>
        <w:t>he initial rectangular plate ultimately fit</w:t>
      </w:r>
      <w:r>
        <w:rPr>
          <w:color w:val="000000" w:themeColor="text1"/>
        </w:rPr>
        <w:t>ted</w:t>
      </w:r>
      <w:r w:rsidRPr="00EA3E14">
        <w:rPr>
          <w:color w:val="000000" w:themeColor="text1"/>
        </w:rPr>
        <w:t xml:space="preserve"> 4x4 disks. This would have made the maximum number of plates to use in the NMRC to be 48 of each type, as-sprayed and heat-treated. Knowing the thickness of the </w:t>
      </w:r>
      <w:r>
        <w:rPr>
          <w:color w:val="000000" w:themeColor="text1"/>
        </w:rPr>
        <w:t>top coat</w:t>
      </w:r>
      <w:r w:rsidRPr="00EA3E14">
        <w:rPr>
          <w:color w:val="000000" w:themeColor="text1"/>
        </w:rPr>
        <w:t xml:space="preserve"> to be </w:t>
      </w:r>
      <m:oMath>
        <m:r>
          <w:rPr>
            <w:rFonts w:ascii="Cambria Math" w:hAnsi="Cambria Math"/>
            <w:color w:val="000000" w:themeColor="text1"/>
          </w:rPr>
          <m:t>300 μ</m:t>
        </m:r>
      </m:oMath>
      <w:r w:rsidRPr="00EA3E14">
        <w:rPr>
          <w:color w:val="000000" w:themeColor="text1"/>
        </w:rPr>
        <w:t xml:space="preserve">m that would have made a little more than 14 mm in stacked material in the NMRC-tubes. Since every tube where to be filled about 5 mm this would be enough </w:t>
      </w:r>
      <w:r>
        <w:rPr>
          <w:color w:val="000000" w:themeColor="text1"/>
        </w:rPr>
        <w:t>for</w:t>
      </w:r>
      <w:r w:rsidRPr="00EA3E14">
        <w:rPr>
          <w:color w:val="000000" w:themeColor="text1"/>
        </w:rPr>
        <w:t xml:space="preserve"> at least two good samples </w:t>
      </w:r>
      <w:r>
        <w:rPr>
          <w:color w:val="000000" w:themeColor="text1"/>
        </w:rPr>
        <w:t>for</w:t>
      </w:r>
      <w:r w:rsidRPr="00EA3E14">
        <w:rPr>
          <w:color w:val="000000" w:themeColor="text1"/>
        </w:rPr>
        <w:t xml:space="preserve"> each type</w:t>
      </w:r>
      <w:r>
        <w:rPr>
          <w:color w:val="000000" w:themeColor="text1"/>
        </w:rPr>
        <w:t xml:space="preserve"> of material</w:t>
      </w:r>
      <w:r w:rsidRPr="00EA3E14">
        <w:rPr>
          <w:color w:val="000000" w:themeColor="text1"/>
        </w:rPr>
        <w:t xml:space="preserve">. The number of </w:t>
      </w:r>
      <w:r>
        <w:rPr>
          <w:color w:val="000000" w:themeColor="text1"/>
        </w:rPr>
        <w:t>disks</w:t>
      </w:r>
      <w:r w:rsidRPr="00EA3E14">
        <w:rPr>
          <w:color w:val="000000" w:themeColor="text1"/>
        </w:rPr>
        <w:t xml:space="preserve"> were however </w:t>
      </w:r>
      <w:r>
        <w:rPr>
          <w:color w:val="000000" w:themeColor="text1"/>
        </w:rPr>
        <w:t>reduced</w:t>
      </w:r>
      <w:r w:rsidRPr="00EA3E14">
        <w:rPr>
          <w:color w:val="000000" w:themeColor="text1"/>
        </w:rPr>
        <w:t xml:space="preserve"> at each step of the proces</w:t>
      </w:r>
      <w:r>
        <w:rPr>
          <w:color w:val="000000" w:themeColor="text1"/>
        </w:rPr>
        <w:t>s</w:t>
      </w:r>
      <w:r w:rsidRPr="00EA3E14">
        <w:rPr>
          <w:color w:val="000000" w:themeColor="text1"/>
        </w:rPr>
        <w:t xml:space="preserve">. </w:t>
      </w:r>
    </w:p>
    <w:p w14:paraId="4B52C4B8" w14:textId="77777777" w:rsidR="0016352F" w:rsidRPr="00EA3E14" w:rsidRDefault="0016352F" w:rsidP="0016352F">
      <w:pPr>
        <w:rPr>
          <w:color w:val="000000" w:themeColor="text1"/>
        </w:rPr>
      </w:pPr>
    </w:p>
    <w:p w14:paraId="41519A3D" w14:textId="77777777" w:rsidR="0016352F" w:rsidRPr="00EA3E14" w:rsidRDefault="0016352F" w:rsidP="0016352F">
      <w:pPr>
        <w:rPr>
          <w:color w:val="000000" w:themeColor="text1"/>
        </w:rPr>
      </w:pPr>
      <w:r w:rsidRPr="00EA3E14">
        <w:rPr>
          <w:color w:val="000000" w:themeColor="text1"/>
        </w:rPr>
        <w:t>After the heat treatment the samples turned white and very brittle. Th</w:t>
      </w:r>
      <w:r>
        <w:rPr>
          <w:color w:val="000000" w:themeColor="text1"/>
        </w:rPr>
        <w:t>e brittleness</w:t>
      </w:r>
      <w:r w:rsidRPr="00EA3E14">
        <w:rPr>
          <w:color w:val="000000" w:themeColor="text1"/>
        </w:rPr>
        <w:t xml:space="preserve"> made the handling of the samples after the heat treatment much </w:t>
      </w:r>
      <w:r>
        <w:rPr>
          <w:color w:val="000000" w:themeColor="text1"/>
        </w:rPr>
        <w:t>more difficult</w:t>
      </w:r>
      <w:r w:rsidRPr="00EA3E14">
        <w:rPr>
          <w:color w:val="000000" w:themeColor="text1"/>
        </w:rPr>
        <w:t xml:space="preserve">. This was challenging both when snipping the </w:t>
      </w:r>
      <w:r>
        <w:rPr>
          <w:color w:val="000000" w:themeColor="text1"/>
        </w:rPr>
        <w:t>disks</w:t>
      </w:r>
      <w:r w:rsidRPr="00EA3E14">
        <w:rPr>
          <w:color w:val="000000" w:themeColor="text1"/>
        </w:rPr>
        <w:t xml:space="preserve"> of</w:t>
      </w:r>
      <w:r>
        <w:rPr>
          <w:color w:val="000000" w:themeColor="text1"/>
        </w:rPr>
        <w:t>f</w:t>
      </w:r>
      <w:r w:rsidRPr="00EA3E14">
        <w:rPr>
          <w:color w:val="000000" w:themeColor="text1"/>
        </w:rPr>
        <w:t xml:space="preserve"> the grid of the substrate, since the coating sometimes fell of</w:t>
      </w:r>
      <w:r>
        <w:rPr>
          <w:color w:val="000000" w:themeColor="text1"/>
        </w:rPr>
        <w:t>f</w:t>
      </w:r>
      <w:r w:rsidRPr="00EA3E14">
        <w:rPr>
          <w:color w:val="000000" w:themeColor="text1"/>
        </w:rPr>
        <w:t xml:space="preserve"> when the load from the nippers where applied but especially when the coating had been extracted from the substrate </w:t>
      </w:r>
      <w:r>
        <w:rPr>
          <w:color w:val="000000" w:themeColor="text1"/>
        </w:rPr>
        <w:t>in</w:t>
      </w:r>
      <w:r w:rsidRPr="00EA3E14">
        <w:rPr>
          <w:color w:val="000000" w:themeColor="text1"/>
        </w:rPr>
        <w:t xml:space="preserve"> aqua</w:t>
      </w:r>
      <w:r>
        <w:rPr>
          <w:color w:val="000000" w:themeColor="text1"/>
        </w:rPr>
        <w:t>-</w:t>
      </w:r>
      <w:r w:rsidRPr="00EA3E14">
        <w:rPr>
          <w:color w:val="000000" w:themeColor="text1"/>
        </w:rPr>
        <w:t xml:space="preserve">regia. The white color is not something that has been investigated but the sintering of the material makes </w:t>
      </w:r>
      <w:r>
        <w:rPr>
          <w:color w:val="000000" w:themeColor="text1"/>
        </w:rPr>
        <w:t>the material</w:t>
      </w:r>
      <w:r w:rsidRPr="00EA3E14">
        <w:rPr>
          <w:color w:val="000000" w:themeColor="text1"/>
        </w:rPr>
        <w:t xml:space="preserve"> denser.</w:t>
      </w:r>
      <w:r>
        <w:rPr>
          <w:color w:val="000000" w:themeColor="text1"/>
        </w:rPr>
        <w:t xml:space="preserve"> </w:t>
      </w:r>
      <w:r w:rsidRPr="00EA3E14">
        <w:rPr>
          <w:color w:val="000000" w:themeColor="text1"/>
        </w:rPr>
        <w:t>As mentioned earlier</w:t>
      </w:r>
      <w:r>
        <w:rPr>
          <w:color w:val="000000" w:themeColor="text1"/>
        </w:rPr>
        <w:t>,</w:t>
      </w:r>
      <w:r w:rsidRPr="00EA3E14">
        <w:rPr>
          <w:color w:val="000000" w:themeColor="text1"/>
        </w:rPr>
        <w:t xml:space="preserve"> the porosity is of importance both for the heat conductivity and the toughness of the coating so when the sintering occurs during the heat treatment</w:t>
      </w:r>
      <w:r>
        <w:rPr>
          <w:color w:val="000000" w:themeColor="text1"/>
        </w:rPr>
        <w:t>,</w:t>
      </w:r>
      <w:r w:rsidRPr="00EA3E14">
        <w:rPr>
          <w:color w:val="000000" w:themeColor="text1"/>
        </w:rPr>
        <w:t xml:space="preserve"> the brittle</w:t>
      </w:r>
      <w:r>
        <w:rPr>
          <w:color w:val="000000" w:themeColor="text1"/>
        </w:rPr>
        <w:t>nes</w:t>
      </w:r>
      <w:r w:rsidRPr="00EA3E14">
        <w:rPr>
          <w:color w:val="000000" w:themeColor="text1"/>
        </w:rPr>
        <w:t>s is an expected outcome.</w:t>
      </w:r>
    </w:p>
    <w:p w14:paraId="6D795786" w14:textId="77777777" w:rsidR="00BC5098" w:rsidRPr="00EA3E14" w:rsidRDefault="00BC5098" w:rsidP="00ED522E">
      <w:pPr>
        <w:rPr>
          <w:color w:val="000000" w:themeColor="text1"/>
        </w:rPr>
      </w:pPr>
    </w:p>
    <w:p w14:paraId="1178316C" w14:textId="16528E18" w:rsidR="00024C9A" w:rsidRDefault="00024C9A" w:rsidP="00ED522E">
      <w:pPr>
        <w:rPr>
          <w:color w:val="000000" w:themeColor="text1"/>
        </w:rPr>
      </w:pPr>
    </w:p>
    <w:p w14:paraId="1232ABBC" w14:textId="77777777" w:rsidR="00C91EA2" w:rsidRPr="00EA3E14" w:rsidRDefault="00C91EA2" w:rsidP="00ED522E">
      <w:pPr>
        <w:rPr>
          <w:color w:val="000000" w:themeColor="text1"/>
        </w:rPr>
      </w:pPr>
    </w:p>
    <w:p w14:paraId="3D508E72" w14:textId="5F38E414" w:rsidR="001D48A4" w:rsidRPr="00EA3E14" w:rsidRDefault="001D48A4" w:rsidP="006B56B7">
      <w:pPr>
        <w:pStyle w:val="Heading3"/>
        <w:rPr>
          <w:color w:val="000000" w:themeColor="text1"/>
        </w:rPr>
      </w:pPr>
      <w:bookmarkStart w:id="95" w:name="_Toc10010702"/>
      <w:bookmarkStart w:id="96" w:name="_Toc11928085"/>
      <w:r w:rsidRPr="00EA3E14">
        <w:rPr>
          <w:color w:val="000000" w:themeColor="text1"/>
        </w:rPr>
        <w:t>SEM</w:t>
      </w:r>
      <w:bookmarkEnd w:id="95"/>
      <w:bookmarkEnd w:id="96"/>
    </w:p>
    <w:p w14:paraId="0F6EEDD9" w14:textId="33C70551" w:rsidR="004113DD" w:rsidRDefault="00A3440A" w:rsidP="004113DD">
      <w:pPr>
        <w:rPr>
          <w:color w:val="000000" w:themeColor="text1"/>
        </w:rPr>
      </w:pPr>
      <w:r>
        <w:rPr>
          <w:noProof/>
          <w:lang w:val="sv-SE"/>
        </w:rPr>
        <mc:AlternateContent>
          <mc:Choice Requires="wps">
            <w:drawing>
              <wp:anchor distT="0" distB="0" distL="114300" distR="114300" simplePos="0" relativeHeight="251714560" behindDoc="0" locked="0" layoutInCell="1" allowOverlap="1" wp14:anchorId="39B0CE72" wp14:editId="368F7E4E">
                <wp:simplePos x="0" y="0"/>
                <wp:positionH relativeFrom="column">
                  <wp:posOffset>3335565</wp:posOffset>
                </wp:positionH>
                <wp:positionV relativeFrom="paragraph">
                  <wp:posOffset>177355</wp:posOffset>
                </wp:positionV>
                <wp:extent cx="1746460" cy="0"/>
                <wp:effectExtent l="0" t="0" r="0" b="0"/>
                <wp:wrapNone/>
                <wp:docPr id="61" name="Rak koppling 61"/>
                <wp:cNvGraphicFramePr/>
                <a:graphic xmlns:a="http://schemas.openxmlformats.org/drawingml/2006/main">
                  <a:graphicData uri="http://schemas.microsoft.com/office/word/2010/wordprocessingShape">
                    <wps:wsp>
                      <wps:cNvCnPr/>
                      <wps:spPr>
                        <a:xfrm>
                          <a:off x="0" y="0"/>
                          <a:ext cx="1746460" cy="0"/>
                        </a:xfrm>
                        <a:prstGeom prst="line">
                          <a:avLst/>
                        </a:prstGeom>
                        <a:ln>
                          <a:prstDash val="dash"/>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line w14:anchorId="57797B13" id="Rak koppling 61"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262.65pt,13.95pt" to="400.1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" strokecolor="#4f81bd [3204]" strokeweight="2pt">
                <v:stroke dashstyle="dash"/>
              </v:line>
            </w:pict>
          </mc:Fallback>
        </mc:AlternateContent>
      </w:r>
      <w:r w:rsidR="00386D8D">
        <w:rPr>
          <w:noProof/>
          <w:lang w:val="sv-SE"/>
        </w:rPr>
        <mc:AlternateContent>
          <mc:Choice Requires="wps">
            <w:drawing>
              <wp:anchor distT="0" distB="0" distL="114300" distR="114300" simplePos="0" relativeHeight="251686912" behindDoc="0" locked="0" layoutInCell="1" allowOverlap="1" wp14:anchorId="5212E15F" wp14:editId="1D268840">
                <wp:simplePos x="0" y="0"/>
                <wp:positionH relativeFrom="margin">
                  <wp:align>right</wp:align>
                </wp:positionH>
                <wp:positionV relativeFrom="paragraph">
                  <wp:posOffset>1197610</wp:posOffset>
                </wp:positionV>
                <wp:extent cx="2152650" cy="321310"/>
                <wp:effectExtent l="0" t="0" r="0" b="5080"/>
                <wp:wrapSquare wrapText="bothSides"/>
                <wp:docPr id="33" name="Textruta 33"/>
                <wp:cNvGraphicFramePr/>
                <a:graphic xmlns:a="http://schemas.openxmlformats.org/drawingml/2006/main">
                  <a:graphicData uri="http://schemas.microsoft.com/office/word/2010/wordprocessingShape">
                    <wps:wsp>
                      <wps:cNvSpPr txBox="1"/>
                      <wps:spPr>
                        <a:xfrm>
                          <a:off x="0" y="0"/>
                          <a:ext cx="2152650" cy="321310"/>
                        </a:xfrm>
                        <a:prstGeom prst="rect">
                          <a:avLst/>
                        </a:prstGeom>
                        <a:solidFill>
                          <a:prstClr val="white"/>
                        </a:solidFill>
                        <a:ln>
                          <a:noFill/>
                        </a:ln>
                      </wps:spPr>
                      <wps:txbx>
                        <w:txbxContent>
                          <w:p w14:paraId="0ED41DCE" w14:textId="361D4DFF" w:rsidR="00D15321" w:rsidRPr="00E50F85" w:rsidRDefault="00D15321" w:rsidP="00E50F85">
                            <w:pPr>
                              <w:rPr>
                                <w:i/>
                                <w:noProof/>
                                <w:color w:val="000000" w:themeColor="text1"/>
                                <w:sz w:val="22"/>
                                <w:szCs w:val="22"/>
                              </w:rPr>
                            </w:pPr>
                            <w:bookmarkStart w:id="97" w:name="_Ref10528443"/>
                            <w:bookmarkStart w:id="98" w:name="_Toc10545552"/>
                            <w:r w:rsidRPr="00E50F85">
                              <w:rPr>
                                <w:i/>
                                <w:sz w:val="22"/>
                                <w:szCs w:val="22"/>
                              </w:rPr>
                              <w:t xml:space="preserve">Figure </w:t>
                            </w:r>
                            <w:r w:rsidRPr="00E50F85">
                              <w:rPr>
                                <w:i/>
                                <w:sz w:val="22"/>
                                <w:szCs w:val="22"/>
                              </w:rPr>
                              <w:fldChar w:fldCharType="begin"/>
                            </w:r>
                            <w:r w:rsidRPr="00E50F85">
                              <w:rPr>
                                <w:i/>
                                <w:sz w:val="22"/>
                                <w:szCs w:val="22"/>
                              </w:rPr>
                              <w:instrText xml:space="preserve"> SEQ Figure \* ARABIC </w:instrText>
                            </w:r>
                            <w:r w:rsidRPr="00E50F85">
                              <w:rPr>
                                <w:i/>
                                <w:sz w:val="22"/>
                                <w:szCs w:val="22"/>
                              </w:rPr>
                              <w:fldChar w:fldCharType="separate"/>
                            </w:r>
                            <w:r>
                              <w:rPr>
                                <w:i/>
                                <w:noProof/>
                                <w:sz w:val="22"/>
                                <w:szCs w:val="22"/>
                              </w:rPr>
                              <w:t>6</w:t>
                            </w:r>
                            <w:r w:rsidRPr="00E50F85">
                              <w:rPr>
                                <w:i/>
                                <w:sz w:val="22"/>
                                <w:szCs w:val="22"/>
                              </w:rPr>
                              <w:fldChar w:fldCharType="end"/>
                            </w:r>
                            <w:bookmarkEnd w:id="97"/>
                            <w:r>
                              <w:rPr>
                                <w:i/>
                                <w:sz w:val="22"/>
                                <w:szCs w:val="22"/>
                              </w:rPr>
                              <w:t>.</w:t>
                            </w:r>
                            <w:r w:rsidRPr="00E50F85">
                              <w:rPr>
                                <w:i/>
                                <w:sz w:val="22"/>
                                <w:szCs w:val="22"/>
                              </w:rPr>
                              <w:t xml:space="preserve"> The part of sample used for SEM imaging.</w:t>
                            </w:r>
                            <w:bookmarkEnd w:id="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12E15F" id="Textruta 33" o:spid="_x0000_s1030" type="#_x0000_t202" style="position:absolute;left:0;text-align:left;margin-left:118.3pt;margin-top:94.3pt;width:169.5pt;height:25.3pt;z-index:25168691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" stroked="f">
                <v:textbox style="mso-fit-shape-to-text:t" inset="0,0,0,0">
                  <w:txbxContent>
                    <w:p w14:paraId="0ED41DCE" w14:textId="361D4DFF" w:rsidR="00D15321" w:rsidRPr="00E50F85" w:rsidRDefault="00D15321" w:rsidP="00E50F85">
                      <w:pPr>
                        <w:rPr>
                          <w:i/>
                          <w:noProof/>
                          <w:color w:val="000000" w:themeColor="text1"/>
                          <w:sz w:val="22"/>
                          <w:szCs w:val="22"/>
                        </w:rPr>
                      </w:pPr>
                      <w:bookmarkStart w:id="99" w:name="_Ref10528443"/>
                      <w:bookmarkStart w:id="100" w:name="_Toc10545552"/>
                      <w:r w:rsidRPr="00E50F85">
                        <w:rPr>
                          <w:i/>
                          <w:sz w:val="22"/>
                          <w:szCs w:val="22"/>
                        </w:rPr>
                        <w:t xml:space="preserve">Figure </w:t>
                      </w:r>
                      <w:r w:rsidRPr="00E50F85">
                        <w:rPr>
                          <w:i/>
                          <w:sz w:val="22"/>
                          <w:szCs w:val="22"/>
                        </w:rPr>
                        <w:fldChar w:fldCharType="begin"/>
                      </w:r>
                      <w:r w:rsidRPr="00E50F85">
                        <w:rPr>
                          <w:i/>
                          <w:sz w:val="22"/>
                          <w:szCs w:val="22"/>
                        </w:rPr>
                        <w:instrText xml:space="preserve"> SEQ Figure \* ARABIC </w:instrText>
                      </w:r>
                      <w:r w:rsidRPr="00E50F85">
                        <w:rPr>
                          <w:i/>
                          <w:sz w:val="22"/>
                          <w:szCs w:val="22"/>
                        </w:rPr>
                        <w:fldChar w:fldCharType="separate"/>
                      </w:r>
                      <w:r>
                        <w:rPr>
                          <w:i/>
                          <w:noProof/>
                          <w:sz w:val="22"/>
                          <w:szCs w:val="22"/>
                        </w:rPr>
                        <w:t>6</w:t>
                      </w:r>
                      <w:r w:rsidRPr="00E50F85">
                        <w:rPr>
                          <w:i/>
                          <w:sz w:val="22"/>
                          <w:szCs w:val="22"/>
                        </w:rPr>
                        <w:fldChar w:fldCharType="end"/>
                      </w:r>
                      <w:bookmarkEnd w:id="99"/>
                      <w:r>
                        <w:rPr>
                          <w:i/>
                          <w:sz w:val="22"/>
                          <w:szCs w:val="22"/>
                        </w:rPr>
                        <w:t>.</w:t>
                      </w:r>
                      <w:r w:rsidRPr="00E50F85">
                        <w:rPr>
                          <w:i/>
                          <w:sz w:val="22"/>
                          <w:szCs w:val="22"/>
                        </w:rPr>
                        <w:t xml:space="preserve"> The part of sample used for SEM imaging.</w:t>
                      </w:r>
                      <w:bookmarkEnd w:id="100"/>
                    </w:p>
                  </w:txbxContent>
                </v:textbox>
                <w10:wrap type="square" anchorx="margin"/>
              </v:shape>
            </w:pict>
          </mc:Fallback>
        </mc:AlternateContent>
      </w:r>
      <w:r w:rsidR="00024C9A" w:rsidRPr="00EA3E14">
        <w:rPr>
          <w:noProof/>
          <w:color w:val="000000" w:themeColor="text1"/>
          <w:lang w:val="sv-SE"/>
        </w:rPr>
        <w:drawing>
          <wp:anchor distT="0" distB="0" distL="114300" distR="114300" simplePos="0" relativeHeight="251680768" behindDoc="0" locked="0" layoutInCell="1" allowOverlap="1" wp14:anchorId="4C540FA6" wp14:editId="10FAD729">
            <wp:simplePos x="0" y="0"/>
            <wp:positionH relativeFrom="margin">
              <wp:align>right</wp:align>
            </wp:positionH>
            <wp:positionV relativeFrom="paragraph">
              <wp:posOffset>5080</wp:posOffset>
            </wp:positionV>
            <wp:extent cx="2152650" cy="1306830"/>
            <wp:effectExtent l="0" t="0" r="0" b="7620"/>
            <wp:wrapSquare wrapText="bothSides"/>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utcut.jpg"/>
                    <pic:cNvPicPr/>
                  </pic:nvPicPr>
                  <pic:blipFill>
                    <a:blip r:embed="rId31">
                      <a:extLst>
                        <a:ext uri="{28A0092B-C50C-407E-A947-70E740481C1C}">
                          <a14:useLocalDpi xmlns:a14="http://schemas.microsoft.com/office/drawing/2010/main" val="0"/>
                        </a:ext>
                      </a:extLst>
                    </a:blip>
                    <a:stretch>
                      <a:fillRect/>
                    </a:stretch>
                  </pic:blipFill>
                  <pic:spPr>
                    <a:xfrm>
                      <a:off x="0" y="0"/>
                      <a:ext cx="2152650" cy="1306830"/>
                    </a:xfrm>
                    <a:prstGeom prst="rect">
                      <a:avLst/>
                    </a:prstGeom>
                  </pic:spPr>
                </pic:pic>
              </a:graphicData>
            </a:graphic>
            <wp14:sizeRelH relativeFrom="margin">
              <wp14:pctWidth>0</wp14:pctWidth>
            </wp14:sizeRelH>
            <wp14:sizeRelV relativeFrom="margin">
              <wp14:pctHeight>0</wp14:pctHeight>
            </wp14:sizeRelV>
          </wp:anchor>
        </w:drawing>
      </w:r>
      <w:r w:rsidR="00024C9A" w:rsidRPr="00EA3E14">
        <w:rPr>
          <w:color w:val="000000" w:themeColor="text1"/>
        </w:rPr>
        <w:t>Samples for SEM</w:t>
      </w:r>
      <w:r w:rsidR="005F67C9">
        <w:rPr>
          <w:color w:val="000000" w:themeColor="text1"/>
        </w:rPr>
        <w:t xml:space="preserve"> analysis</w:t>
      </w:r>
      <w:r w:rsidR="00024C9A" w:rsidRPr="00EA3E14">
        <w:rPr>
          <w:color w:val="000000" w:themeColor="text1"/>
        </w:rPr>
        <w:t xml:space="preserve"> w</w:t>
      </w:r>
      <w:r w:rsidR="005F67C9">
        <w:rPr>
          <w:color w:val="000000" w:themeColor="text1"/>
        </w:rPr>
        <w:t>ere prepared</w:t>
      </w:r>
      <w:r w:rsidR="00024C9A" w:rsidRPr="00EA3E14">
        <w:rPr>
          <w:color w:val="000000" w:themeColor="text1"/>
        </w:rPr>
        <w:t xml:space="preserve"> from the plate from which</w:t>
      </w:r>
      <w:r w:rsidR="00606A5E" w:rsidRPr="00EA3E14">
        <w:rPr>
          <w:color w:val="000000" w:themeColor="text1"/>
        </w:rPr>
        <w:t xml:space="preserve"> </w:t>
      </w:r>
      <w:r w:rsidR="00024C9A" w:rsidRPr="00EA3E14">
        <w:rPr>
          <w:color w:val="000000" w:themeColor="text1"/>
        </w:rPr>
        <w:t>the NMRC-sample were cut from. The pieces in-between the holes</w:t>
      </w:r>
      <w:r w:rsidR="00386D8D">
        <w:rPr>
          <w:color w:val="000000" w:themeColor="text1"/>
        </w:rPr>
        <w:t xml:space="preserve"> </w:t>
      </w:r>
      <w:r w:rsidR="00386D8D" w:rsidRPr="00EA3E14">
        <w:rPr>
          <w:color w:val="000000" w:themeColor="text1"/>
        </w:rPr>
        <w:t>were prepared</w:t>
      </w:r>
      <w:r w:rsidR="00386D8D">
        <w:rPr>
          <w:color w:val="000000" w:themeColor="text1"/>
        </w:rPr>
        <w:t xml:space="preserve">, see </w:t>
      </w:r>
      <w:r w:rsidR="00386D8D">
        <w:rPr>
          <w:color w:val="000000" w:themeColor="text1"/>
        </w:rPr>
        <w:fldChar w:fldCharType="begin"/>
      </w:r>
      <w:r w:rsidR="00386D8D">
        <w:rPr>
          <w:color w:val="000000" w:themeColor="text1"/>
        </w:rPr>
        <w:instrText xml:space="preserve"> REF _Ref10528443 \h </w:instrText>
      </w:r>
      <w:r w:rsidR="00E65BE0">
        <w:rPr>
          <w:color w:val="000000" w:themeColor="text1"/>
        </w:rPr>
        <w:instrText xml:space="preserve"> \* MERGEFORMAT </w:instrText>
      </w:r>
      <w:r w:rsidR="00386D8D">
        <w:rPr>
          <w:color w:val="000000" w:themeColor="text1"/>
        </w:rPr>
      </w:r>
      <w:r w:rsidR="00386D8D">
        <w:rPr>
          <w:color w:val="000000" w:themeColor="text1"/>
        </w:rPr>
        <w:fldChar w:fldCharType="separate"/>
      </w:r>
      <w:r w:rsidR="008D2C5C" w:rsidRPr="008D2C5C">
        <w:rPr>
          <w:sz w:val="22"/>
          <w:szCs w:val="22"/>
        </w:rPr>
        <w:t xml:space="preserve">Figure </w:t>
      </w:r>
      <w:r w:rsidR="008D2C5C" w:rsidRPr="008D2C5C">
        <w:rPr>
          <w:noProof/>
          <w:sz w:val="22"/>
          <w:szCs w:val="22"/>
        </w:rPr>
        <w:t>6</w:t>
      </w:r>
      <w:r w:rsidR="00386D8D">
        <w:rPr>
          <w:color w:val="000000" w:themeColor="text1"/>
        </w:rPr>
        <w:fldChar w:fldCharType="end"/>
      </w:r>
      <w:r w:rsidR="00386D8D">
        <w:rPr>
          <w:color w:val="000000" w:themeColor="text1"/>
        </w:rPr>
        <w:t>.</w:t>
      </w:r>
      <w:r w:rsidR="00024C9A" w:rsidRPr="00EA3E14">
        <w:rPr>
          <w:color w:val="000000" w:themeColor="text1"/>
        </w:rPr>
        <w:t xml:space="preserve"> </w:t>
      </w:r>
      <w:r w:rsidR="00E35DA2">
        <w:rPr>
          <w:color w:val="000000" w:themeColor="text1"/>
        </w:rPr>
        <w:t>First,</w:t>
      </w:r>
      <w:r w:rsidR="00386D8D">
        <w:rPr>
          <w:color w:val="000000" w:themeColor="text1"/>
        </w:rPr>
        <w:t xml:space="preserve"> they were </w:t>
      </w:r>
      <w:r w:rsidR="00024C9A" w:rsidRPr="00EA3E14">
        <w:rPr>
          <w:color w:val="000000" w:themeColor="text1"/>
        </w:rPr>
        <w:t>cut with a diamond blade cutter</w:t>
      </w:r>
      <w:r w:rsidR="009B5B28" w:rsidRPr="00EA3E14">
        <w:rPr>
          <w:color w:val="000000" w:themeColor="text1"/>
        </w:rPr>
        <w:t>. They</w:t>
      </w:r>
      <w:r w:rsidR="00024C9A" w:rsidRPr="00EA3E14">
        <w:rPr>
          <w:color w:val="000000" w:themeColor="text1"/>
        </w:rPr>
        <w:t xml:space="preserve"> were then mounted in PolyFast conductive polymer and grinded to get a flat surface. Afterwards, the samples were polished in four steps </w:t>
      </w:r>
      <w:r w:rsidR="001E096C">
        <w:rPr>
          <w:color w:val="000000" w:themeColor="text1"/>
        </w:rPr>
        <w:t xml:space="preserve">following Struers recommendations, </w:t>
      </w:r>
      <w:r w:rsidR="00024C9A" w:rsidRPr="00EA3E14">
        <w:rPr>
          <w:color w:val="000000" w:themeColor="text1"/>
        </w:rPr>
        <w:t>beginning with a </w:t>
      </w:r>
      <w:r w:rsidR="00E65BE0">
        <w:rPr>
          <w:color w:val="000000" w:themeColor="text1"/>
        </w:rPr>
        <w:t xml:space="preserve">200 </w:t>
      </w:r>
      <m:oMath>
        <m:r>
          <w:rPr>
            <w:rFonts w:ascii="Cambria Math" w:hAnsi="Cambria Math"/>
            <w:color w:val="000000" w:themeColor="text1"/>
          </w:rPr>
          <m:t>μ</m:t>
        </m:r>
        <m:r>
          <m:rPr>
            <m:sty m:val="p"/>
          </m:rPr>
          <w:rPr>
            <w:rFonts w:ascii="Cambria Math" w:hAnsi="Cambria Math"/>
            <w:color w:val="000000" w:themeColor="text1"/>
          </w:rPr>
          <m:t>m</m:t>
        </m:r>
      </m:oMath>
      <w:r w:rsidR="00E65BE0">
        <w:rPr>
          <w:color w:val="000000" w:themeColor="text1"/>
        </w:rPr>
        <w:t xml:space="preserve"> </w:t>
      </w:r>
      <w:r w:rsidR="00024C9A" w:rsidRPr="00EA3E14">
        <w:rPr>
          <w:color w:val="000000" w:themeColor="text1"/>
        </w:rPr>
        <w:t xml:space="preserve">polishing, then a MD Largo polishing followed by a </w:t>
      </w:r>
      <m:oMath>
        <m:r>
          <w:rPr>
            <w:rFonts w:ascii="Cambria Math" w:hAnsi="Cambria Math"/>
            <w:color w:val="000000" w:themeColor="text1"/>
          </w:rPr>
          <m:t>3 μ</m:t>
        </m:r>
      </m:oMath>
      <w:r w:rsidR="00E65BE0">
        <w:rPr>
          <w:color w:val="000000" w:themeColor="text1"/>
        </w:rPr>
        <w:t>m</w:t>
      </w:r>
      <w:r w:rsidR="00024C9A" w:rsidRPr="00EA3E14">
        <w:rPr>
          <w:color w:val="000000" w:themeColor="text1"/>
        </w:rPr>
        <w:t xml:space="preserve"> MD-</w:t>
      </w:r>
      <w:r w:rsidR="001E096C">
        <w:rPr>
          <w:color w:val="000000" w:themeColor="text1"/>
        </w:rPr>
        <w:t>Dac</w:t>
      </w:r>
      <w:r w:rsidR="001E096C" w:rsidRPr="00EA3E14">
        <w:rPr>
          <w:color w:val="000000" w:themeColor="text1"/>
        </w:rPr>
        <w:t xml:space="preserve"> </w:t>
      </w:r>
      <w:r w:rsidR="00024C9A" w:rsidRPr="00EA3E14">
        <w:rPr>
          <w:color w:val="000000" w:themeColor="text1"/>
        </w:rPr>
        <w:t>polish</w:t>
      </w:r>
      <w:r w:rsidR="004A24AB">
        <w:rPr>
          <w:color w:val="000000" w:themeColor="text1"/>
        </w:rPr>
        <w:t>ing</w:t>
      </w:r>
      <w:r w:rsidR="00024C9A" w:rsidRPr="00EA3E14">
        <w:rPr>
          <w:color w:val="000000" w:themeColor="text1"/>
        </w:rPr>
        <w:t xml:space="preserve"> and last a </w:t>
      </w:r>
      <m:oMath>
        <m:r>
          <w:rPr>
            <w:rFonts w:ascii="Cambria Math" w:hAnsi="Cambria Math"/>
            <w:color w:val="000000" w:themeColor="text1"/>
          </w:rPr>
          <m:t>1</m:t>
        </m:r>
        <m:r>
          <m:rPr>
            <m:sty m:val="p"/>
          </m:rPr>
          <w:rPr>
            <w:rFonts w:ascii="Cambria Math" w:hAnsi="Cambria Math"/>
            <w:color w:val="000000" w:themeColor="text1"/>
          </w:rPr>
          <w:softHyphen/>
        </m:r>
        <m:r>
          <w:rPr>
            <w:rFonts w:ascii="Cambria Math" w:hAnsi="Cambria Math"/>
            <w:color w:val="000000" w:themeColor="text1"/>
          </w:rPr>
          <m:t>μ</m:t>
        </m:r>
      </m:oMath>
      <w:r w:rsidR="00606A5E" w:rsidRPr="00EA3E14">
        <w:rPr>
          <w:color w:val="000000" w:themeColor="text1"/>
        </w:rPr>
        <w:t>m</w:t>
      </w:r>
      <w:r w:rsidR="00024C9A" w:rsidRPr="00EA3E14">
        <w:rPr>
          <w:color w:val="000000" w:themeColor="text1"/>
        </w:rPr>
        <w:t xml:space="preserve"> MD-Nap polish. After the polishing steps, the samples were sputtered with gold to </w:t>
      </w:r>
      <w:r w:rsidR="005F67C9">
        <w:rPr>
          <w:color w:val="000000" w:themeColor="text1"/>
        </w:rPr>
        <w:t>produce</w:t>
      </w:r>
      <w:r w:rsidR="00024C9A" w:rsidRPr="00EA3E14">
        <w:rPr>
          <w:color w:val="000000" w:themeColor="text1"/>
        </w:rPr>
        <w:t xml:space="preserve"> a conductive layer for</w:t>
      </w:r>
      <w:r w:rsidR="005F67C9">
        <w:rPr>
          <w:color w:val="000000" w:themeColor="text1"/>
        </w:rPr>
        <w:t xml:space="preserve"> the investigation </w:t>
      </w:r>
      <w:r w:rsidR="009B5B28" w:rsidRPr="00EA3E14">
        <w:rPr>
          <w:color w:val="000000" w:themeColor="text1"/>
        </w:rPr>
        <w:t>in</w:t>
      </w:r>
      <w:r w:rsidR="00024C9A" w:rsidRPr="00EA3E14">
        <w:rPr>
          <w:color w:val="000000" w:themeColor="text1"/>
        </w:rPr>
        <w:t xml:space="preserve"> the SEM. </w:t>
      </w:r>
    </w:p>
    <w:p w14:paraId="560CC07B" w14:textId="77777777" w:rsidR="00C91EA2" w:rsidRPr="00E35DA2" w:rsidRDefault="00C91EA2" w:rsidP="004113DD">
      <w:pPr>
        <w:rPr>
          <w:i/>
          <w:color w:val="000000" w:themeColor="text1"/>
        </w:rPr>
      </w:pPr>
    </w:p>
    <w:p w14:paraId="20ECF287" w14:textId="4F32D96A" w:rsidR="001D48A4" w:rsidRPr="00EA3E14" w:rsidRDefault="001D48A4" w:rsidP="006B56B7">
      <w:pPr>
        <w:pStyle w:val="Heading2"/>
        <w:rPr>
          <w:color w:val="000000" w:themeColor="text1"/>
        </w:rPr>
      </w:pPr>
      <w:bookmarkStart w:id="101" w:name="_Toc10010703"/>
      <w:bookmarkStart w:id="102" w:name="_Toc11928086"/>
      <w:r w:rsidRPr="00EA3E14">
        <w:rPr>
          <w:color w:val="000000" w:themeColor="text1"/>
        </w:rPr>
        <w:t>NMRC analysis</w:t>
      </w:r>
      <w:bookmarkEnd w:id="101"/>
      <w:bookmarkEnd w:id="102"/>
    </w:p>
    <w:p w14:paraId="1F17BA52" w14:textId="650C4C51" w:rsidR="00024C9A" w:rsidRDefault="005F67C9" w:rsidP="00606A5E">
      <w:pPr>
        <w:rPr>
          <w:color w:val="000000" w:themeColor="text1"/>
        </w:rPr>
      </w:pPr>
      <w:r>
        <w:rPr>
          <w:color w:val="000000" w:themeColor="text1"/>
        </w:rPr>
        <w:t>NMRC</w:t>
      </w:r>
      <w:r w:rsidR="00024C9A" w:rsidRPr="00EA3E14">
        <w:rPr>
          <w:color w:val="000000" w:themeColor="text1"/>
        </w:rPr>
        <w:t xml:space="preserve"> analysis was carried out at the Swedish NMR-center using a Bruker 600 UltraShield NMR Spectrometer. The measurements were performed with help of Associate Professor Lars Nordstierna, Department of Applied Surface Chemistry, Chalmers. </w:t>
      </w:r>
    </w:p>
    <w:p w14:paraId="23D8B524" w14:textId="77777777" w:rsidR="00C91EA2" w:rsidRPr="00EA3E14" w:rsidRDefault="00C91EA2" w:rsidP="00606A5E">
      <w:pPr>
        <w:rPr>
          <w:color w:val="000000" w:themeColor="text1"/>
        </w:rPr>
      </w:pPr>
    </w:p>
    <w:p w14:paraId="404495FB" w14:textId="34E2DD1D" w:rsidR="001D48A4" w:rsidRPr="00EA3E14" w:rsidRDefault="001D48A4" w:rsidP="006B56B7">
      <w:pPr>
        <w:pStyle w:val="Heading3"/>
        <w:rPr>
          <w:color w:val="000000" w:themeColor="text1"/>
        </w:rPr>
      </w:pPr>
      <w:bookmarkStart w:id="103" w:name="_Toc9590161"/>
      <w:bookmarkStart w:id="104" w:name="_Toc10010704"/>
      <w:bookmarkStart w:id="105" w:name="_Toc11928087"/>
      <w:r w:rsidRPr="00EA3E14">
        <w:rPr>
          <w:color w:val="000000" w:themeColor="text1"/>
        </w:rPr>
        <w:t>NMRC procedure</w:t>
      </w:r>
      <w:bookmarkEnd w:id="103"/>
      <w:bookmarkEnd w:id="104"/>
      <w:bookmarkEnd w:id="105"/>
    </w:p>
    <w:p w14:paraId="034D4BB8" w14:textId="2AB2CF01" w:rsidR="00024C9A" w:rsidRPr="00EA3E14" w:rsidRDefault="005F67C9" w:rsidP="00024C9A">
      <w:pPr>
        <w:rPr>
          <w:color w:val="000000" w:themeColor="text1"/>
          <w:lang w:val="en-GB" w:eastAsia="en-US"/>
        </w:rPr>
      </w:pPr>
      <w:r>
        <w:rPr>
          <w:color w:val="000000" w:themeColor="text1"/>
          <w:lang w:val="en-GB" w:eastAsia="en-US"/>
        </w:rPr>
        <w:t>P</w:t>
      </w:r>
      <w:r w:rsidRPr="00EA3E14">
        <w:rPr>
          <w:color w:val="000000" w:themeColor="text1"/>
          <w:lang w:val="en-GB" w:eastAsia="en-US"/>
        </w:rPr>
        <w:t>rior to putting them in the NMR-magnet</w:t>
      </w:r>
      <w:r>
        <w:rPr>
          <w:color w:val="000000" w:themeColor="text1"/>
          <w:lang w:val="en-GB" w:eastAsia="en-US"/>
        </w:rPr>
        <w:t>,</w:t>
      </w:r>
      <w:r w:rsidRPr="00EA3E14">
        <w:rPr>
          <w:color w:val="000000" w:themeColor="text1"/>
          <w:lang w:val="en-GB" w:eastAsia="en-US"/>
        </w:rPr>
        <w:t xml:space="preserve"> </w:t>
      </w:r>
      <w:r>
        <w:rPr>
          <w:color w:val="000000" w:themeColor="text1"/>
          <w:lang w:val="en-GB" w:eastAsia="en-US"/>
        </w:rPr>
        <w:t>t</w:t>
      </w:r>
      <w:r w:rsidR="00024C9A" w:rsidRPr="00EA3E14">
        <w:rPr>
          <w:color w:val="000000" w:themeColor="text1"/>
          <w:lang w:val="en-GB" w:eastAsia="en-US"/>
        </w:rPr>
        <w:t>he samples were cooled in a freezer</w:t>
      </w:r>
      <w:r w:rsidR="007435FB" w:rsidRPr="00EA3E14">
        <w:rPr>
          <w:color w:val="000000" w:themeColor="text1"/>
          <w:lang w:val="en-GB" w:eastAsia="en-US"/>
        </w:rPr>
        <w:t xml:space="preserve">. In the magnet there is a gas stream that is set to the desired </w:t>
      </w:r>
      <w:r w:rsidR="00786117" w:rsidRPr="00EA3E14">
        <w:rPr>
          <w:color w:val="000000" w:themeColor="text1"/>
          <w:lang w:val="en-GB" w:eastAsia="en-US"/>
        </w:rPr>
        <w:t>temperature</w:t>
      </w:r>
      <w:r w:rsidR="00AA3BC1" w:rsidRPr="00EA3E14">
        <w:rPr>
          <w:color w:val="000000" w:themeColor="text1"/>
          <w:lang w:val="en-GB" w:eastAsia="en-US"/>
        </w:rPr>
        <w:t xml:space="preserve">, </w:t>
      </w:r>
      <m:oMath>
        <m:sSub>
          <m:sSubPr>
            <m:ctrlPr>
              <w:rPr>
                <w:rFonts w:ascii="Cambria Math" w:hAnsi="Cambria Math"/>
                <w:i/>
                <w:color w:val="000000" w:themeColor="text1"/>
                <w:lang w:val="en-GB" w:eastAsia="en-US"/>
              </w:rPr>
            </m:ctrlPr>
          </m:sSubPr>
          <m:e>
            <m:r>
              <w:rPr>
                <w:rFonts w:ascii="Cambria Math" w:hAnsi="Cambria Math"/>
                <w:color w:val="000000" w:themeColor="text1"/>
                <w:lang w:val="en-GB" w:eastAsia="en-US"/>
              </w:rPr>
              <m:t>T</m:t>
            </m:r>
          </m:e>
          <m:sub>
            <m:r>
              <w:rPr>
                <w:rFonts w:ascii="Cambria Math" w:hAnsi="Cambria Math"/>
                <w:color w:val="000000" w:themeColor="text1"/>
                <w:lang w:val="en-GB" w:eastAsia="en-US"/>
              </w:rPr>
              <m:t>in</m:t>
            </m:r>
          </m:sub>
        </m:sSub>
      </m:oMath>
      <w:r w:rsidR="007435FB" w:rsidRPr="00EA3E14">
        <w:rPr>
          <w:color w:val="000000" w:themeColor="text1"/>
          <w:lang w:val="en-GB" w:eastAsia="en-US"/>
        </w:rPr>
        <w:t xml:space="preserve">. </w:t>
      </w:r>
    </w:p>
    <w:p w14:paraId="17D17F71" w14:textId="51EB2F2F" w:rsidR="005725B9" w:rsidRPr="00EA3E14" w:rsidRDefault="005725B9" w:rsidP="00024C9A">
      <w:pPr>
        <w:rPr>
          <w:color w:val="000000" w:themeColor="text1"/>
          <w:lang w:val="en-GB" w:eastAsia="en-US"/>
        </w:rPr>
      </w:pPr>
      <w:r w:rsidRPr="00EA3E14">
        <w:rPr>
          <w:color w:val="000000" w:themeColor="text1"/>
          <w:lang w:val="en-GB" w:eastAsia="en-US"/>
        </w:rPr>
        <w:t xml:space="preserve">The actual temperature in the NMR magnet was calibrated to get correct data regarding the </w:t>
      </w:r>
      <w:r w:rsidR="007435FB" w:rsidRPr="00EA3E14">
        <w:rPr>
          <w:color w:val="000000" w:themeColor="text1"/>
          <w:lang w:val="en-GB" w:eastAsia="en-US"/>
        </w:rPr>
        <w:t>temperature</w:t>
      </w:r>
      <w:r w:rsidR="005F67C9">
        <w:rPr>
          <w:color w:val="000000" w:themeColor="text1"/>
          <w:lang w:val="en-GB" w:eastAsia="en-US"/>
        </w:rPr>
        <w:t>,</w:t>
      </w:r>
      <w:r w:rsidR="00AA3BC1" w:rsidRPr="00EA3E14">
        <w:rPr>
          <w:color w:val="000000" w:themeColor="text1"/>
          <w:lang w:val="en-GB" w:eastAsia="en-US"/>
        </w:rPr>
        <w:t xml:space="preserve"> </w:t>
      </w:r>
      <m:oMath>
        <m:sSub>
          <m:sSubPr>
            <m:ctrlPr>
              <w:rPr>
                <w:rFonts w:ascii="Cambria Math" w:hAnsi="Cambria Math"/>
                <w:i/>
                <w:color w:val="000000" w:themeColor="text1"/>
                <w:lang w:val="en-GB" w:eastAsia="en-US"/>
              </w:rPr>
            </m:ctrlPr>
          </m:sSubPr>
          <m:e>
            <m:r>
              <w:rPr>
                <w:rFonts w:ascii="Cambria Math" w:hAnsi="Cambria Math"/>
                <w:color w:val="000000" w:themeColor="text1"/>
                <w:lang w:val="en-GB" w:eastAsia="en-US"/>
              </w:rPr>
              <m:t>T</m:t>
            </m:r>
          </m:e>
          <m:sub>
            <m:r>
              <w:rPr>
                <w:rFonts w:ascii="Cambria Math" w:hAnsi="Cambria Math"/>
                <w:color w:val="000000" w:themeColor="text1"/>
                <w:lang w:val="en-GB" w:eastAsia="en-US"/>
              </w:rPr>
              <m:t>in</m:t>
            </m:r>
          </m:sub>
        </m:sSub>
      </m:oMath>
      <w:r w:rsidR="00AA3BC1" w:rsidRPr="00EA3E14">
        <w:rPr>
          <w:color w:val="000000" w:themeColor="text1"/>
          <w:lang w:val="en-GB" w:eastAsia="en-US"/>
        </w:rPr>
        <w:t xml:space="preserve">, </w:t>
      </w:r>
      <w:r w:rsidR="007435FB" w:rsidRPr="00EA3E14">
        <w:rPr>
          <w:color w:val="000000" w:themeColor="text1"/>
          <w:lang w:val="en-GB" w:eastAsia="en-US"/>
        </w:rPr>
        <w:t>and the intensity integral of the NMR-signal</w:t>
      </w:r>
      <w:r w:rsidR="005F67C9">
        <w:rPr>
          <w:color w:val="000000" w:themeColor="text1"/>
          <w:lang w:val="en-GB" w:eastAsia="en-US"/>
        </w:rPr>
        <w:t>,</w:t>
      </w:r>
      <w:r w:rsidR="007435FB" w:rsidRPr="00EA3E14">
        <w:rPr>
          <w:color w:val="000000" w:themeColor="text1"/>
          <w:lang w:val="en-GB" w:eastAsia="en-US"/>
        </w:rPr>
        <w:t xml:space="preserve"> </w:t>
      </w:r>
      <m:oMath>
        <m:sSub>
          <m:sSubPr>
            <m:ctrlPr>
              <w:rPr>
                <w:rFonts w:ascii="Cambria Math" w:hAnsi="Cambria Math"/>
                <w:i/>
                <w:color w:val="000000" w:themeColor="text1"/>
                <w:lang w:val="en-GB" w:eastAsia="en-US"/>
              </w:rPr>
            </m:ctrlPr>
          </m:sSubPr>
          <m:e>
            <m:r>
              <w:rPr>
                <w:rFonts w:ascii="Cambria Math" w:hAnsi="Cambria Math"/>
                <w:color w:val="000000" w:themeColor="text1"/>
                <w:lang w:val="en-GB" w:eastAsia="en-US"/>
              </w:rPr>
              <m:t>I</m:t>
            </m:r>
          </m:e>
          <m:sub>
            <m:r>
              <w:rPr>
                <w:rFonts w:ascii="Cambria Math" w:hAnsi="Cambria Math"/>
                <w:color w:val="000000" w:themeColor="text1"/>
                <w:lang w:val="en-GB" w:eastAsia="en-US"/>
              </w:rPr>
              <m:t>out</m:t>
            </m:r>
          </m:sub>
        </m:sSub>
      </m:oMath>
      <w:r w:rsidR="007435FB" w:rsidRPr="00EA3E14">
        <w:rPr>
          <w:color w:val="000000" w:themeColor="text1"/>
          <w:lang w:val="en-GB" w:eastAsia="en-US"/>
        </w:rPr>
        <w:t>.</w:t>
      </w:r>
      <w:r w:rsidR="00AA3BC1" w:rsidRPr="00EA3E14">
        <w:rPr>
          <w:color w:val="000000" w:themeColor="text1"/>
          <w:lang w:val="en-GB" w:eastAsia="en-US"/>
        </w:rPr>
        <w:t xml:space="preserve"> </w:t>
      </w:r>
      <w:r w:rsidR="00854A64" w:rsidRPr="00EA3E14">
        <w:rPr>
          <w:color w:val="000000" w:themeColor="text1"/>
          <w:lang w:val="en-GB" w:eastAsia="en-US"/>
        </w:rPr>
        <w:t>Also,</w:t>
      </w:r>
      <w:r w:rsidR="00AA3BC1" w:rsidRPr="00EA3E14">
        <w:rPr>
          <w:color w:val="000000" w:themeColor="text1"/>
          <w:lang w:val="en-GB" w:eastAsia="en-US"/>
        </w:rPr>
        <w:t xml:space="preserve"> the absolute melting temperature, </w:t>
      </w:r>
      <m:oMath>
        <m:sSub>
          <m:sSubPr>
            <m:ctrlPr>
              <w:rPr>
                <w:rFonts w:ascii="Cambria Math" w:hAnsi="Cambria Math"/>
                <w:i/>
                <w:color w:val="000000" w:themeColor="text1"/>
                <w:lang w:val="en-GB" w:eastAsia="en-US"/>
              </w:rPr>
            </m:ctrlPr>
          </m:sSubPr>
          <m:e>
            <m:r>
              <w:rPr>
                <w:rFonts w:ascii="Cambria Math" w:hAnsi="Cambria Math"/>
                <w:color w:val="000000" w:themeColor="text1"/>
                <w:lang w:val="en-GB" w:eastAsia="en-US"/>
              </w:rPr>
              <m:t>T</m:t>
            </m:r>
          </m:e>
          <m:sub>
            <m:r>
              <w:rPr>
                <w:rFonts w:ascii="Cambria Math" w:hAnsi="Cambria Math"/>
                <w:color w:val="000000" w:themeColor="text1"/>
                <w:lang w:val="en-GB" w:eastAsia="en-US"/>
              </w:rPr>
              <m:t>m</m:t>
            </m:r>
          </m:sub>
        </m:sSub>
      </m:oMath>
      <w:r w:rsidR="00AA3BC1" w:rsidRPr="00EA3E14">
        <w:rPr>
          <w:color w:val="000000" w:themeColor="text1"/>
          <w:lang w:val="en-GB" w:eastAsia="en-US"/>
        </w:rPr>
        <w:t xml:space="preserve">, in the probe liquid </w:t>
      </w:r>
      <w:r w:rsidR="005F67C9">
        <w:rPr>
          <w:color w:val="000000" w:themeColor="text1"/>
          <w:lang w:val="en-GB" w:eastAsia="en-US"/>
        </w:rPr>
        <w:t>was</w:t>
      </w:r>
      <w:r w:rsidR="00AA3BC1" w:rsidRPr="00EA3E14">
        <w:rPr>
          <w:color w:val="000000" w:themeColor="text1"/>
          <w:lang w:val="en-GB" w:eastAsia="en-US"/>
        </w:rPr>
        <w:t xml:space="preserve"> calibrated. When the temperature</w:t>
      </w:r>
      <w:r w:rsidR="005F67C9">
        <w:rPr>
          <w:color w:val="000000" w:themeColor="text1"/>
          <w:lang w:val="en-GB" w:eastAsia="en-US"/>
        </w:rPr>
        <w:t>s were</w:t>
      </w:r>
      <w:r w:rsidR="00AA3BC1" w:rsidRPr="00EA3E14">
        <w:rPr>
          <w:color w:val="000000" w:themeColor="text1"/>
          <w:lang w:val="en-GB" w:eastAsia="en-US"/>
        </w:rPr>
        <w:t xml:space="preserve"> calibrated the sample </w:t>
      </w:r>
      <w:r w:rsidR="005F67C9">
        <w:rPr>
          <w:color w:val="000000" w:themeColor="text1"/>
          <w:lang w:val="en-GB" w:eastAsia="en-US"/>
        </w:rPr>
        <w:t>was</w:t>
      </w:r>
      <w:r w:rsidR="00AA3BC1" w:rsidRPr="00EA3E14">
        <w:rPr>
          <w:color w:val="000000" w:themeColor="text1"/>
          <w:lang w:val="en-GB" w:eastAsia="en-US"/>
        </w:rPr>
        <w:t xml:space="preserve"> inserted. </w:t>
      </w:r>
    </w:p>
    <w:p w14:paraId="140083CF" w14:textId="72CD57EA" w:rsidR="00AA3BC1" w:rsidRPr="00EA3E14" w:rsidRDefault="00AA3BC1" w:rsidP="00024C9A">
      <w:pPr>
        <w:rPr>
          <w:color w:val="000000" w:themeColor="text1"/>
          <w:lang w:val="en-GB" w:eastAsia="en-US"/>
        </w:rPr>
      </w:pPr>
    </w:p>
    <w:p w14:paraId="154A0410" w14:textId="77777777" w:rsidR="00E65BE0" w:rsidRDefault="00AA3BC1" w:rsidP="00024C9A">
      <w:pPr>
        <w:rPr>
          <w:color w:val="000000" w:themeColor="text1"/>
          <w:lang w:val="en-GB" w:eastAsia="en-US"/>
        </w:rPr>
      </w:pPr>
      <w:r w:rsidRPr="00EA3E14">
        <w:rPr>
          <w:color w:val="000000" w:themeColor="text1"/>
          <w:lang w:val="en-GB" w:eastAsia="en-US"/>
        </w:rPr>
        <w:t>The measurement starts at a temperature bellow the melting temperature</w:t>
      </w:r>
      <w:r w:rsidR="003F135D" w:rsidRPr="00EA3E14">
        <w:rPr>
          <w:color w:val="000000" w:themeColor="text1"/>
          <w:lang w:val="en-GB" w:eastAsia="en-US"/>
        </w:rPr>
        <w:t xml:space="preserve"> </w:t>
      </w:r>
      <w:r w:rsidR="005F67C9">
        <w:rPr>
          <w:color w:val="000000" w:themeColor="text1"/>
          <w:lang w:val="en-GB" w:eastAsia="en-US"/>
        </w:rPr>
        <w:t xml:space="preserve">of the probe liquid </w:t>
      </w:r>
      <w:r w:rsidR="003F135D" w:rsidRPr="00EA3E14">
        <w:rPr>
          <w:color w:val="000000" w:themeColor="text1"/>
          <w:lang w:val="en-GB" w:eastAsia="en-US"/>
        </w:rPr>
        <w:t xml:space="preserve">where all the liquid </w:t>
      </w:r>
      <w:r w:rsidR="00911F5A" w:rsidRPr="00EA3E14">
        <w:rPr>
          <w:color w:val="000000" w:themeColor="text1"/>
          <w:lang w:val="en-GB" w:eastAsia="en-US"/>
        </w:rPr>
        <w:t>is</w:t>
      </w:r>
      <w:r w:rsidR="003F135D" w:rsidRPr="00EA3E14">
        <w:rPr>
          <w:color w:val="000000" w:themeColor="text1"/>
          <w:lang w:val="en-GB" w:eastAsia="en-US"/>
        </w:rPr>
        <w:t xml:space="preserve"> solidified.</w:t>
      </w:r>
      <w:r w:rsidRPr="00EA3E14">
        <w:rPr>
          <w:color w:val="000000" w:themeColor="text1"/>
          <w:lang w:val="en-GB" w:eastAsia="en-US"/>
        </w:rPr>
        <w:t xml:space="preserve"> </w:t>
      </w:r>
      <w:r w:rsidR="006C2B54">
        <w:rPr>
          <w:color w:val="000000" w:themeColor="text1"/>
          <w:lang w:val="en-GB" w:eastAsia="en-US"/>
        </w:rPr>
        <w:t>The tem</w:t>
      </w:r>
      <w:r w:rsidR="00FD1823">
        <w:rPr>
          <w:color w:val="000000" w:themeColor="text1"/>
          <w:lang w:val="en-GB" w:eastAsia="en-US"/>
        </w:rPr>
        <w:t>p</w:t>
      </w:r>
      <w:r w:rsidR="006C2B54">
        <w:rPr>
          <w:color w:val="000000" w:themeColor="text1"/>
          <w:lang w:val="en-GB" w:eastAsia="en-US"/>
        </w:rPr>
        <w:t>erature</w:t>
      </w:r>
      <w:r w:rsidRPr="00EA3E14">
        <w:rPr>
          <w:color w:val="000000" w:themeColor="text1"/>
          <w:lang w:val="en-GB" w:eastAsia="en-US"/>
        </w:rPr>
        <w:t xml:space="preserve"> is then </w:t>
      </w:r>
      <w:r w:rsidR="006C2B54">
        <w:rPr>
          <w:color w:val="000000" w:themeColor="text1"/>
          <w:lang w:val="en-GB" w:eastAsia="en-US"/>
        </w:rPr>
        <w:t>increased</w:t>
      </w:r>
      <w:r w:rsidRPr="00EA3E14">
        <w:rPr>
          <w:color w:val="000000" w:themeColor="text1"/>
          <w:lang w:val="en-GB" w:eastAsia="en-US"/>
        </w:rPr>
        <w:t xml:space="preserve"> in discrete steps</w:t>
      </w:r>
      <w:r w:rsidR="00786117" w:rsidRPr="00EA3E14">
        <w:rPr>
          <w:color w:val="000000" w:themeColor="text1"/>
          <w:lang w:val="en-GB" w:eastAsia="en-US"/>
        </w:rPr>
        <w:t xml:space="preserve">. Every step is held </w:t>
      </w:r>
      <w:r w:rsidR="006C2B54">
        <w:rPr>
          <w:color w:val="000000" w:themeColor="text1"/>
          <w:lang w:val="en-GB" w:eastAsia="en-US"/>
        </w:rPr>
        <w:t>for</w:t>
      </w:r>
      <w:r w:rsidR="00786117" w:rsidRPr="00EA3E14">
        <w:rPr>
          <w:color w:val="000000" w:themeColor="text1"/>
          <w:lang w:val="en-GB" w:eastAsia="en-US"/>
        </w:rPr>
        <w:t xml:space="preserve"> </w:t>
      </w:r>
      <w:r w:rsidRPr="00EA3E14">
        <w:rPr>
          <w:color w:val="000000" w:themeColor="text1"/>
          <w:lang w:val="en-GB" w:eastAsia="en-US"/>
        </w:rPr>
        <w:t xml:space="preserve">a </w:t>
      </w:r>
      <w:r w:rsidR="00786117" w:rsidRPr="00EA3E14">
        <w:rPr>
          <w:color w:val="000000" w:themeColor="text1"/>
          <w:lang w:val="en-GB" w:eastAsia="en-US"/>
        </w:rPr>
        <w:t>time</w:t>
      </w:r>
      <w:r w:rsidRPr="00EA3E14">
        <w:rPr>
          <w:color w:val="000000" w:themeColor="text1"/>
          <w:lang w:val="en-GB" w:eastAsia="en-US"/>
        </w:rPr>
        <w:t xml:space="preserve"> that is </w:t>
      </w:r>
      <w:r w:rsidR="00786117" w:rsidRPr="00EA3E14">
        <w:rPr>
          <w:color w:val="000000" w:themeColor="text1"/>
          <w:lang w:val="en-GB" w:eastAsia="en-US"/>
        </w:rPr>
        <w:t>decided</w:t>
      </w:r>
      <w:r w:rsidRPr="00EA3E14">
        <w:rPr>
          <w:color w:val="000000" w:themeColor="text1"/>
          <w:lang w:val="en-GB" w:eastAsia="en-US"/>
        </w:rPr>
        <w:t xml:space="preserve"> from the calibration run.</w:t>
      </w:r>
      <w:r w:rsidR="00786117" w:rsidRPr="00EA3E14">
        <w:rPr>
          <w:color w:val="000000" w:themeColor="text1"/>
          <w:lang w:val="en-GB" w:eastAsia="en-US"/>
        </w:rPr>
        <w:t xml:space="preserve"> At every step the temperature is set, and the </w:t>
      </w:r>
      <w:r w:rsidR="006C2B54">
        <w:rPr>
          <w:color w:val="000000" w:themeColor="text1"/>
          <w:lang w:val="en-GB" w:eastAsia="en-US"/>
        </w:rPr>
        <w:t>NMR signal</w:t>
      </w:r>
      <w:r w:rsidR="00786117" w:rsidRPr="00EA3E14">
        <w:rPr>
          <w:color w:val="000000" w:themeColor="text1"/>
          <w:lang w:val="en-GB" w:eastAsia="en-US"/>
        </w:rPr>
        <w:t xml:space="preserve"> is recorded. Just below </w:t>
      </w:r>
      <m:oMath>
        <m:sSub>
          <m:sSubPr>
            <m:ctrlPr>
              <w:rPr>
                <w:rFonts w:ascii="Cambria Math" w:hAnsi="Cambria Math"/>
                <w:i/>
                <w:color w:val="000000" w:themeColor="text1"/>
                <w:lang w:val="en-GB" w:eastAsia="en-US"/>
              </w:rPr>
            </m:ctrlPr>
          </m:sSubPr>
          <m:e>
            <m:r>
              <w:rPr>
                <w:rFonts w:ascii="Cambria Math" w:hAnsi="Cambria Math"/>
                <w:color w:val="000000" w:themeColor="text1"/>
                <w:lang w:val="en-GB" w:eastAsia="en-US"/>
              </w:rPr>
              <m:t>T</m:t>
            </m:r>
          </m:e>
          <m:sub>
            <m:r>
              <w:rPr>
                <w:rFonts w:ascii="Cambria Math" w:hAnsi="Cambria Math"/>
                <w:color w:val="000000" w:themeColor="text1"/>
                <w:lang w:val="en-GB" w:eastAsia="en-US"/>
              </w:rPr>
              <m:t>m</m:t>
            </m:r>
          </m:sub>
        </m:sSub>
        <m:r>
          <w:rPr>
            <w:rFonts w:ascii="Cambria Math" w:hAnsi="Cambria Math"/>
            <w:color w:val="000000" w:themeColor="text1"/>
            <w:lang w:val="en-GB" w:eastAsia="en-US"/>
          </w:rPr>
          <m:t>,</m:t>
        </m:r>
      </m:oMath>
      <w:r w:rsidR="00786117" w:rsidRPr="00EA3E14">
        <w:rPr>
          <w:color w:val="000000" w:themeColor="text1"/>
          <w:lang w:val="en-GB" w:eastAsia="en-US"/>
        </w:rPr>
        <w:t xml:space="preserve"> the temperature is lowered again in discrete steps. By avoiding the melting </w:t>
      </w:r>
      <w:r w:rsidR="00606A5E" w:rsidRPr="00EA3E14">
        <w:rPr>
          <w:color w:val="000000" w:themeColor="text1"/>
          <w:lang w:val="en-GB" w:eastAsia="en-US"/>
        </w:rPr>
        <w:t>temperature,</w:t>
      </w:r>
      <w:r w:rsidR="00786117" w:rsidRPr="00EA3E14">
        <w:rPr>
          <w:color w:val="000000" w:themeColor="text1"/>
          <w:lang w:val="en-GB" w:eastAsia="en-US"/>
        </w:rPr>
        <w:t xml:space="preserve"> the bulk will never start to </w:t>
      </w:r>
      <w:r w:rsidR="00854A64" w:rsidRPr="00EA3E14">
        <w:rPr>
          <w:color w:val="000000" w:themeColor="text1"/>
          <w:lang w:val="en-GB" w:eastAsia="en-US"/>
        </w:rPr>
        <w:t>melt</w:t>
      </w:r>
      <w:r w:rsidR="00E50F85">
        <w:rPr>
          <w:color w:val="000000" w:themeColor="text1"/>
          <w:lang w:val="en-GB" w:eastAsia="en-US"/>
        </w:rPr>
        <w:t>. That way</w:t>
      </w:r>
      <w:r w:rsidR="00786117" w:rsidRPr="00EA3E14">
        <w:rPr>
          <w:color w:val="000000" w:themeColor="text1"/>
          <w:lang w:val="en-GB" w:eastAsia="en-US"/>
        </w:rPr>
        <w:t xml:space="preserve"> the </w:t>
      </w:r>
      <w:r w:rsidR="003F135D" w:rsidRPr="00EA3E14">
        <w:rPr>
          <w:color w:val="000000" w:themeColor="text1"/>
          <w:lang w:val="en-GB" w:eastAsia="en-US"/>
        </w:rPr>
        <w:t>measuring</w:t>
      </w:r>
      <w:r w:rsidR="00786117" w:rsidRPr="00EA3E14">
        <w:rPr>
          <w:color w:val="000000" w:themeColor="text1"/>
          <w:lang w:val="en-GB" w:eastAsia="en-US"/>
        </w:rPr>
        <w:t xml:space="preserve"> </w:t>
      </w:r>
      <w:r w:rsidR="00E50F85">
        <w:rPr>
          <w:color w:val="000000" w:themeColor="text1"/>
          <w:lang w:val="en-GB" w:eastAsia="en-US"/>
        </w:rPr>
        <w:t xml:space="preserve">is limited to </w:t>
      </w:r>
      <w:r w:rsidR="00786117" w:rsidRPr="00EA3E14">
        <w:rPr>
          <w:color w:val="000000" w:themeColor="text1"/>
          <w:lang w:val="en-GB" w:eastAsia="en-US"/>
        </w:rPr>
        <w:t>the actual pores</w:t>
      </w:r>
      <w:r w:rsidR="00E50F85">
        <w:rPr>
          <w:color w:val="000000" w:themeColor="text1"/>
          <w:lang w:val="en-GB" w:eastAsia="en-US"/>
        </w:rPr>
        <w:t xml:space="preserve"> and the noise signal from the bulk liquid is held at a minimum</w:t>
      </w:r>
      <w:r w:rsidR="00786117" w:rsidRPr="00EA3E14">
        <w:rPr>
          <w:color w:val="000000" w:themeColor="text1"/>
          <w:lang w:val="en-GB" w:eastAsia="en-US"/>
        </w:rPr>
        <w:t>. This procedure gives temperature vs signal</w:t>
      </w:r>
      <w:r w:rsidR="003F135D" w:rsidRPr="00EA3E14">
        <w:rPr>
          <w:color w:val="000000" w:themeColor="text1"/>
          <w:lang w:val="en-GB" w:eastAsia="en-US"/>
        </w:rPr>
        <w:t xml:space="preserve"> data that is stepwise first melting and then freezing.</w:t>
      </w:r>
    </w:p>
    <w:p w14:paraId="296C4200" w14:textId="77777777" w:rsidR="00E65BE0" w:rsidRDefault="00E65BE0" w:rsidP="00024C9A">
      <w:pPr>
        <w:rPr>
          <w:color w:val="000000" w:themeColor="text1"/>
          <w:lang w:val="en-GB" w:eastAsia="en-US"/>
        </w:rPr>
      </w:pPr>
    </w:p>
    <w:p w14:paraId="145391C7" w14:textId="77777777" w:rsidR="00C91EA2" w:rsidRDefault="003F135D" w:rsidP="00024C9A">
      <w:pPr>
        <w:rPr>
          <w:color w:val="000000" w:themeColor="text1"/>
          <w:lang w:val="en-GB" w:eastAsia="en-US"/>
        </w:rPr>
      </w:pPr>
      <w:r w:rsidRPr="00EA3E14">
        <w:rPr>
          <w:color w:val="000000" w:themeColor="text1"/>
          <w:lang w:val="en-GB" w:eastAsia="en-US"/>
        </w:rPr>
        <w:t xml:space="preserve">This follows the </w:t>
      </w:r>
      <w:r w:rsidR="006C2B54">
        <w:rPr>
          <w:color w:val="000000" w:themeColor="text1"/>
          <w:lang w:val="en-GB" w:eastAsia="en-US"/>
        </w:rPr>
        <w:t xml:space="preserve">relationship described in the </w:t>
      </w:r>
      <w:r w:rsidRPr="00EA3E14">
        <w:rPr>
          <w:color w:val="000000" w:themeColor="text1"/>
          <w:lang w:val="en-GB" w:eastAsia="en-US"/>
        </w:rPr>
        <w:t xml:space="preserve">Gibbs-Thomson equation where small pores solidify at lower temperatures </w:t>
      </w:r>
      <w:r w:rsidR="006C2B54">
        <w:rPr>
          <w:color w:val="000000" w:themeColor="text1"/>
          <w:lang w:val="en-GB" w:eastAsia="en-US"/>
        </w:rPr>
        <w:t xml:space="preserve">than large ones </w:t>
      </w:r>
      <w:r w:rsidRPr="00EA3E14">
        <w:rPr>
          <w:color w:val="000000" w:themeColor="text1"/>
          <w:lang w:val="en-GB" w:eastAsia="en-US"/>
        </w:rPr>
        <w:t>due to</w:t>
      </w:r>
      <w:r w:rsidR="00087B09">
        <w:rPr>
          <w:color w:val="000000" w:themeColor="text1"/>
          <w:lang w:val="en-GB" w:eastAsia="en-US"/>
        </w:rPr>
        <w:t xml:space="preserve"> the</w:t>
      </w:r>
      <w:r w:rsidRPr="00EA3E14">
        <w:rPr>
          <w:color w:val="000000" w:themeColor="text1"/>
          <w:lang w:val="en-GB" w:eastAsia="en-US"/>
        </w:rPr>
        <w:t xml:space="preserve"> higher surface energy and pore volume ratio</w:t>
      </w:r>
      <w:r w:rsidR="006C2B54">
        <w:rPr>
          <w:color w:val="000000" w:themeColor="text1"/>
          <w:lang w:val="en-GB" w:eastAsia="en-US"/>
        </w:rPr>
        <w:t xml:space="preserve"> of the</w:t>
      </w:r>
      <w:r w:rsidRPr="00EA3E14">
        <w:rPr>
          <w:color w:val="000000" w:themeColor="text1"/>
          <w:lang w:val="en-GB" w:eastAsia="en-US"/>
        </w:rPr>
        <w:t xml:space="preserve"> smaller pore</w:t>
      </w:r>
      <w:r w:rsidR="006C2B54">
        <w:rPr>
          <w:color w:val="000000" w:themeColor="text1"/>
          <w:lang w:val="en-GB" w:eastAsia="en-US"/>
        </w:rPr>
        <w:t>s</w:t>
      </w:r>
      <w:r w:rsidRPr="00EA3E14">
        <w:rPr>
          <w:color w:val="000000" w:themeColor="text1"/>
          <w:lang w:val="en-GB" w:eastAsia="en-US"/>
        </w:rPr>
        <w:t>.</w:t>
      </w:r>
    </w:p>
    <w:p w14:paraId="4AB2A34B" w14:textId="133FDED0" w:rsidR="00AA3BC1" w:rsidRPr="00EA3E14" w:rsidRDefault="003F135D" w:rsidP="00024C9A">
      <w:pPr>
        <w:rPr>
          <w:color w:val="000000" w:themeColor="text1"/>
          <w:lang w:val="en-GB" w:eastAsia="en-US"/>
        </w:rPr>
      </w:pPr>
      <w:r w:rsidRPr="00EA3E14">
        <w:rPr>
          <w:color w:val="000000" w:themeColor="text1"/>
          <w:lang w:val="en-GB" w:eastAsia="en-US"/>
        </w:rPr>
        <w:t xml:space="preserve">     </w:t>
      </w:r>
      <w:r w:rsidR="00786117" w:rsidRPr="00EA3E14">
        <w:rPr>
          <w:color w:val="000000" w:themeColor="text1"/>
          <w:lang w:val="en-GB" w:eastAsia="en-US"/>
        </w:rPr>
        <w:t xml:space="preserve"> </w:t>
      </w:r>
    </w:p>
    <w:p w14:paraId="4A66FD9E" w14:textId="51693120" w:rsidR="005725B9" w:rsidRPr="00EA3E14" w:rsidRDefault="00AA3BC1" w:rsidP="00383EE6">
      <w:pPr>
        <w:pStyle w:val="Heading3"/>
        <w:rPr>
          <w:color w:val="000000" w:themeColor="text1"/>
        </w:rPr>
      </w:pPr>
      <w:bookmarkStart w:id="106" w:name="_Toc9590162"/>
      <w:bookmarkStart w:id="107" w:name="_Toc10010705"/>
      <w:bookmarkStart w:id="108" w:name="_Ref11245925"/>
      <w:bookmarkStart w:id="109" w:name="_Ref11245932"/>
      <w:bookmarkStart w:id="110" w:name="_Ref11328325"/>
      <w:bookmarkStart w:id="111" w:name="_Ref11329688"/>
      <w:bookmarkStart w:id="112" w:name="_Toc11928088"/>
      <w:r w:rsidRPr="00EA3E14">
        <w:rPr>
          <w:color w:val="000000" w:themeColor="text1"/>
        </w:rPr>
        <w:t>Modelling</w:t>
      </w:r>
      <w:r w:rsidR="001D48A4" w:rsidRPr="00EA3E14">
        <w:rPr>
          <w:color w:val="000000" w:themeColor="text1"/>
        </w:rPr>
        <w:t xml:space="preserve"> of </w:t>
      </w:r>
      <w:r w:rsidR="004046FE" w:rsidRPr="00EA3E14">
        <w:rPr>
          <w:color w:val="000000" w:themeColor="text1"/>
        </w:rPr>
        <w:t xml:space="preserve">the </w:t>
      </w:r>
      <w:r w:rsidR="00864BFA" w:rsidRPr="00EA3E14">
        <w:rPr>
          <w:color w:val="000000" w:themeColor="text1"/>
        </w:rPr>
        <w:t>NMR</w:t>
      </w:r>
      <w:r w:rsidR="004046FE" w:rsidRPr="00EA3E14">
        <w:rPr>
          <w:color w:val="000000" w:themeColor="text1"/>
        </w:rPr>
        <w:t>C</w:t>
      </w:r>
      <w:r w:rsidR="00864BFA" w:rsidRPr="00EA3E14">
        <w:rPr>
          <w:color w:val="000000" w:themeColor="text1"/>
        </w:rPr>
        <w:t xml:space="preserve"> </w:t>
      </w:r>
      <w:r w:rsidR="001D48A4" w:rsidRPr="00EA3E14">
        <w:rPr>
          <w:color w:val="000000" w:themeColor="text1"/>
        </w:rPr>
        <w:t>data</w:t>
      </w:r>
      <w:bookmarkEnd w:id="106"/>
      <w:bookmarkEnd w:id="107"/>
      <w:bookmarkEnd w:id="108"/>
      <w:bookmarkEnd w:id="109"/>
      <w:bookmarkEnd w:id="110"/>
      <w:bookmarkEnd w:id="111"/>
      <w:bookmarkEnd w:id="112"/>
    </w:p>
    <w:p w14:paraId="3B8A863C" w14:textId="370F7AAB" w:rsidR="00383EE6" w:rsidRPr="00EA3E14" w:rsidRDefault="00383EE6" w:rsidP="00383EE6">
      <w:pPr>
        <w:rPr>
          <w:color w:val="000000" w:themeColor="text1"/>
          <w:sz w:val="22"/>
        </w:rPr>
      </w:pPr>
      <w:r w:rsidRPr="00EA3E14">
        <w:rPr>
          <w:color w:val="000000" w:themeColor="text1"/>
        </w:rPr>
        <w:t xml:space="preserve">The general interpretation should be that </w:t>
      </w:r>
      <m:oMath>
        <m:r>
          <m:rPr>
            <m:sty m:val="p"/>
          </m:rPr>
          <w:rPr>
            <w:rFonts w:ascii="Cambria Math" w:hAnsi="Cambria Math"/>
            <w:color w:val="000000" w:themeColor="text1"/>
          </w:rPr>
          <m:t>Δ</m:t>
        </m:r>
        <m:r>
          <w:rPr>
            <w:rFonts w:ascii="Cambria Math" w:hAnsi="Cambria Math"/>
            <w:color w:val="000000" w:themeColor="text1"/>
          </w:rPr>
          <m:t>T</m:t>
        </m:r>
      </m:oMath>
      <w:r w:rsidRPr="00EA3E14">
        <w:rPr>
          <w:color w:val="000000" w:themeColor="text1"/>
        </w:rPr>
        <w:t xml:space="preserve"> is the difference in the calibrated equilibrium temperature of the pore liquid at every discrete step,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i</m:t>
            </m:r>
          </m:sub>
        </m:sSub>
      </m:oMath>
      <w:r w:rsidRPr="00EA3E14">
        <w:rPr>
          <w:color w:val="000000" w:themeColor="text1"/>
        </w:rPr>
        <w:t xml:space="preserve">, and </w:t>
      </w:r>
      <w:r w:rsidRPr="00EA3E14">
        <w:rPr>
          <w:color w:val="000000" w:themeColor="text1"/>
          <w:sz w:val="22"/>
        </w:rPr>
        <w:t xml:space="preserve">the calibrated equilibrium temperature where the bulk liquid melts, </w:t>
      </w:r>
      <m:oMath>
        <m:sSub>
          <m:sSubPr>
            <m:ctrlPr>
              <w:rPr>
                <w:rFonts w:ascii="Cambria Math" w:hAnsi="Cambria Math"/>
                <w:i/>
                <w:color w:val="000000" w:themeColor="text1"/>
                <w:sz w:val="22"/>
              </w:rPr>
            </m:ctrlPr>
          </m:sSubPr>
          <m:e>
            <m:r>
              <w:rPr>
                <w:rFonts w:ascii="Cambria Math" w:hAnsi="Cambria Math"/>
                <w:color w:val="000000" w:themeColor="text1"/>
                <w:sz w:val="22"/>
              </w:rPr>
              <m:t>T</m:t>
            </m:r>
          </m:e>
          <m:sub>
            <m:r>
              <w:rPr>
                <w:rFonts w:ascii="Cambria Math" w:hAnsi="Cambria Math"/>
                <w:color w:val="000000" w:themeColor="text1"/>
                <w:sz w:val="22"/>
              </w:rPr>
              <m:t>m</m:t>
            </m:r>
          </m:sub>
        </m:sSub>
      </m:oMath>
      <w:r w:rsidRPr="00EA3E14">
        <w:rPr>
          <w:color w:val="000000" w:themeColor="text1"/>
          <w:sz w:val="22"/>
        </w:rPr>
        <w:t xml:space="preserve"> .  </w:t>
      </w:r>
    </w:p>
    <w:p w14:paraId="53CEE0F1" w14:textId="77777777" w:rsidR="004046FE" w:rsidRPr="00EA3E14" w:rsidRDefault="004046FE" w:rsidP="00383EE6">
      <w:pPr>
        <w:rPr>
          <w:color w:val="000000" w:themeColor="text1"/>
          <w:sz w:val="22"/>
        </w:rPr>
      </w:pPr>
    </w:p>
    <w:p w14:paraId="42197054" w14:textId="459E1915" w:rsidR="00383EE6" w:rsidRPr="00EA3E14" w:rsidRDefault="004C5DC7" w:rsidP="00383EE6">
      <w:pPr>
        <w:rPr>
          <w:color w:val="000000" w:themeColor="text1"/>
          <w:sz w:val="22"/>
        </w:rPr>
      </w:pPr>
      <m:oMathPara>
        <m:oMath>
          <m:r>
            <m:rPr>
              <m:sty m:val="p"/>
            </m:rPr>
            <w:rPr>
              <w:rFonts w:ascii="Cambria Math" w:hAnsi="Cambria Math"/>
              <w:color w:val="000000" w:themeColor="text1"/>
              <w:sz w:val="22"/>
            </w:rPr>
            <m:t>Δ</m:t>
          </m:r>
          <m:sSub>
            <m:sSubPr>
              <m:ctrlPr>
                <w:rPr>
                  <w:rFonts w:ascii="Cambria Math" w:hAnsi="Cambria Math"/>
                  <w:i/>
                  <w:color w:val="000000" w:themeColor="text1"/>
                  <w:sz w:val="22"/>
                </w:rPr>
              </m:ctrlPr>
            </m:sSubPr>
            <m:e>
              <m:r>
                <w:rPr>
                  <w:rFonts w:ascii="Cambria Math" w:hAnsi="Cambria Math"/>
                  <w:color w:val="000000" w:themeColor="text1"/>
                  <w:sz w:val="22"/>
                </w:rPr>
                <m:t>T</m:t>
              </m:r>
            </m:e>
            <m:sub>
              <m:r>
                <w:rPr>
                  <w:rFonts w:ascii="Cambria Math" w:hAnsi="Cambria Math"/>
                  <w:color w:val="000000" w:themeColor="text1"/>
                  <w:sz w:val="22"/>
                </w:rPr>
                <m:t>m</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T</m:t>
              </m:r>
            </m:e>
            <m:sub>
              <m:r>
                <w:rPr>
                  <w:rFonts w:ascii="Cambria Math" w:hAnsi="Cambria Math"/>
                  <w:color w:val="000000" w:themeColor="text1"/>
                  <w:sz w:val="22"/>
                </w:rPr>
                <m:t>i</m:t>
              </m:r>
            </m:sub>
          </m:sSub>
          <m:r>
            <w:rPr>
              <w:rFonts w:ascii="Cambria Math" w:hAnsi="Cambria Math"/>
              <w:color w:val="000000" w:themeColor="text1"/>
              <w:sz w:val="22"/>
            </w:rPr>
            <m:t>-</m:t>
          </m:r>
          <m:sSub>
            <m:sSubPr>
              <m:ctrlPr>
                <w:rPr>
                  <w:rFonts w:ascii="Cambria Math" w:hAnsi="Cambria Math"/>
                  <w:i/>
                  <w:color w:val="000000" w:themeColor="text1"/>
                  <w:sz w:val="22"/>
                </w:rPr>
              </m:ctrlPr>
            </m:sSubPr>
            <m:e>
              <m:r>
                <w:rPr>
                  <w:rFonts w:ascii="Cambria Math" w:hAnsi="Cambria Math"/>
                  <w:color w:val="000000" w:themeColor="text1"/>
                  <w:sz w:val="22"/>
                </w:rPr>
                <m:t>T</m:t>
              </m:r>
            </m:e>
            <m:sub>
              <m:r>
                <w:rPr>
                  <w:rFonts w:ascii="Cambria Math" w:hAnsi="Cambria Math"/>
                  <w:color w:val="000000" w:themeColor="text1"/>
                  <w:sz w:val="22"/>
                </w:rPr>
                <m:t>m</m:t>
              </m:r>
            </m:sub>
          </m:sSub>
        </m:oMath>
      </m:oMathPara>
    </w:p>
    <w:p w14:paraId="6B31F3EB" w14:textId="77777777" w:rsidR="004046FE" w:rsidRPr="00EA3E14" w:rsidRDefault="004046FE" w:rsidP="00383EE6">
      <w:pPr>
        <w:rPr>
          <w:color w:val="000000" w:themeColor="text1"/>
        </w:rPr>
      </w:pPr>
    </w:p>
    <w:p w14:paraId="7A0DF8CB" w14:textId="223B31A9" w:rsidR="00383EE6" w:rsidRPr="00EA3E14" w:rsidRDefault="00383EE6" w:rsidP="00383EE6">
      <w:pPr>
        <w:rPr>
          <w:color w:val="000000" w:themeColor="text1"/>
        </w:rPr>
      </w:pPr>
      <w:r w:rsidRPr="00EA3E14">
        <w:rPr>
          <w:color w:val="000000" w:themeColor="text1"/>
        </w:rPr>
        <w:t>The volume is calculated from the integral of the intensity of the signal. Which means that the higher the intensity</w:t>
      </w:r>
      <w:r w:rsidR="00BB48E8">
        <w:rPr>
          <w:color w:val="000000" w:themeColor="text1"/>
        </w:rPr>
        <w:t>,</w:t>
      </w:r>
      <w:r w:rsidRPr="00EA3E14">
        <w:rPr>
          <w:color w:val="000000" w:themeColor="text1"/>
        </w:rPr>
        <w:t xml:space="preserve"> the bigger peak of the volume. The volume is calculated as follows:</w:t>
      </w:r>
    </w:p>
    <w:p w14:paraId="050E7BB6" w14:textId="4AFF134B" w:rsidR="00383EE6" w:rsidRPr="00EA3E14" w:rsidRDefault="0054160F" w:rsidP="00383EE6">
      <w:pPr>
        <w:pStyle w:val="Caption"/>
        <w:rPr>
          <w:i w:val="0"/>
          <w:color w:val="000000" w:themeColor="text1"/>
          <w:sz w:val="22"/>
        </w:rPr>
      </w:pPr>
      <m:oMathPara>
        <m:oMath>
          <m:eqArr>
            <m:eqArrPr>
              <m:maxDist m:val="1"/>
              <m:ctrlPr>
                <w:rPr>
                  <w:rFonts w:ascii="Cambria Math" w:hAnsi="Cambria Math"/>
                  <w:i w:val="0"/>
                  <w:color w:val="000000" w:themeColor="text1"/>
                  <w:sz w:val="24"/>
                  <w:szCs w:val="24"/>
                </w:rPr>
              </m:ctrlPr>
            </m:eqArr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V</m:t>
                  </m:r>
                </m:e>
                <m:sub>
                  <m:r>
                    <w:rPr>
                      <w:rFonts w:ascii="Cambria Math" w:hAnsi="Cambria Math"/>
                      <w:color w:val="000000" w:themeColor="text1"/>
                      <w:sz w:val="24"/>
                      <w:szCs w:val="24"/>
                    </w:rPr>
                    <m:t>im</m:t>
                  </m:r>
                </m:sub>
              </m:sSub>
              <m:r>
                <w:rPr>
                  <w:rFonts w:ascii="Cambria Math" w:hAnsi="Cambria Math"/>
                  <w:color w:val="000000" w:themeColor="text1"/>
                  <w:sz w:val="24"/>
                  <w:szCs w:val="24"/>
                </w:rPr>
                <m:t>=</m:t>
              </m:r>
              <m:d>
                <m:dPr>
                  <m:ctrlPr>
                    <w:rPr>
                      <w:rFonts w:ascii="Cambria Math" w:hAnsi="Cambria Math"/>
                      <w:i w:val="0"/>
                      <w:color w:val="000000" w:themeColor="text1"/>
                      <w:sz w:val="24"/>
                      <w:szCs w:val="24"/>
                    </w:rPr>
                  </m:ctrlPr>
                </m:d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I</m:t>
                      </m:r>
                    </m:e>
                    <m:sub>
                      <m:r>
                        <w:rPr>
                          <w:rFonts w:ascii="Cambria Math" w:hAnsi="Cambria Math"/>
                          <w:color w:val="000000" w:themeColor="text1"/>
                          <w:sz w:val="24"/>
                          <w:szCs w:val="24"/>
                        </w:rPr>
                        <m:t>i,m</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I</m:t>
                      </m:r>
                    </m:e>
                    <m:sub>
                      <m:d>
                        <m:dPr>
                          <m:ctrlPr>
                            <w:rPr>
                              <w:rFonts w:ascii="Cambria Math" w:hAnsi="Cambria Math"/>
                              <w:i w:val="0"/>
                              <w:color w:val="000000" w:themeColor="text1"/>
                              <w:sz w:val="24"/>
                              <w:szCs w:val="24"/>
                            </w:rPr>
                          </m:ctrlPr>
                        </m:dPr>
                        <m:e>
                          <m:r>
                            <w:rPr>
                              <w:rFonts w:ascii="Cambria Math" w:hAnsi="Cambria Math"/>
                              <w:color w:val="000000" w:themeColor="text1"/>
                              <w:sz w:val="24"/>
                              <w:szCs w:val="24"/>
                            </w:rPr>
                            <m:t>i-1</m:t>
                          </m:r>
                        </m:e>
                      </m:d>
                      <m:r>
                        <w:rPr>
                          <w:rFonts w:ascii="Cambria Math" w:hAnsi="Cambria Math"/>
                          <w:color w:val="000000" w:themeColor="text1"/>
                          <w:sz w:val="24"/>
                          <w:szCs w:val="24"/>
                        </w:rPr>
                        <m:t>m</m:t>
                      </m:r>
                    </m:sub>
                  </m:sSub>
                </m:e>
              </m:d>
              <m:sSup>
                <m:sSupPr>
                  <m:ctrlPr>
                    <w:rPr>
                      <w:rFonts w:ascii="Cambria Math" w:hAnsi="Cambria Math"/>
                      <w:i w:val="0"/>
                      <w:color w:val="000000" w:themeColor="text1"/>
                      <w:sz w:val="24"/>
                      <w:szCs w:val="24"/>
                    </w:rPr>
                  </m:ctrlPr>
                </m:sSupPr>
                <m:e>
                  <m:d>
                    <m:dPr>
                      <m:ctrlPr>
                        <w:rPr>
                          <w:rFonts w:ascii="Cambria Math" w:hAnsi="Cambria Math"/>
                          <w:i w:val="0"/>
                          <w:color w:val="000000" w:themeColor="text1"/>
                          <w:sz w:val="24"/>
                          <w:szCs w:val="24"/>
                        </w:rPr>
                      </m:ctrlPr>
                    </m:dPr>
                    <m:e>
                      <m:f>
                        <m:fPr>
                          <m:ctrlPr>
                            <w:rPr>
                              <w:rFonts w:ascii="Cambria Math"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r</m:t>
                              </m:r>
                            </m:e>
                            <m:sub>
                              <m:r>
                                <w:rPr>
                                  <w:rFonts w:ascii="Cambria Math" w:hAnsi="Cambria Math"/>
                                  <w:color w:val="000000" w:themeColor="text1"/>
                                  <w:sz w:val="24"/>
                                  <w:szCs w:val="24"/>
                                </w:rPr>
                                <m:t>i,m</m:t>
                              </m:r>
                            </m:sub>
                          </m:sSub>
                        </m:num>
                        <m:den>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r(</m:t>
                              </m:r>
                            </m:e>
                            <m:sub>
                              <m:r>
                                <w:rPr>
                                  <w:rFonts w:ascii="Cambria Math" w:hAnsi="Cambria Math"/>
                                  <w:color w:val="000000" w:themeColor="text1"/>
                                  <w:sz w:val="24"/>
                                  <w:szCs w:val="24"/>
                                </w:rPr>
                                <m:t>i,m</m:t>
                              </m:r>
                            </m:sub>
                          </m:sSub>
                          <m:r>
                            <w:rPr>
                              <w:rFonts w:ascii="Cambria Math" w:hAnsi="Cambria Math"/>
                              <w:color w:val="000000" w:themeColor="text1"/>
                              <w:sz w:val="24"/>
                              <w:szCs w:val="24"/>
                            </w:rPr>
                            <m:t>-τ)</m:t>
                          </m:r>
                        </m:den>
                      </m:f>
                    </m:e>
                  </m:d>
                </m:e>
                <m:sup>
                  <m:r>
                    <w:rPr>
                      <w:rFonts w:ascii="Cambria Math" w:hAnsi="Cambria Math"/>
                      <w:color w:val="000000" w:themeColor="text1"/>
                      <w:sz w:val="24"/>
                      <w:szCs w:val="24"/>
                    </w:rPr>
                    <m:t>x</m:t>
                  </m:r>
                </m:sup>
              </m:sSup>
              <m:r>
                <w:rPr>
                  <w:rFonts w:ascii="Cambria Math" w:hAnsi="Cambria Math"/>
                  <w:color w:val="000000" w:themeColor="text1"/>
                  <w:sz w:val="24"/>
                  <w:szCs w:val="24"/>
                </w:rPr>
                <m:t xml:space="preserve"> </m:t>
              </m:r>
            </m:e>
          </m:eqAr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3</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1</m:t>
          </m:r>
          <m:r>
            <w:rPr>
              <w:rFonts w:ascii="Cambria Math" w:hAnsi="Cambria Math"/>
              <w:color w:val="000000" w:themeColor="text1"/>
              <w:sz w:val="24"/>
              <w:szCs w:val="24"/>
            </w:rPr>
            <w:fldChar w:fldCharType="end"/>
          </m:r>
          <m:r>
            <w:rPr>
              <w:rFonts w:ascii="Cambria Math" w:hAnsi="Cambria Math"/>
              <w:color w:val="000000" w:themeColor="text1"/>
              <w:sz w:val="24"/>
              <w:szCs w:val="24"/>
            </w:rPr>
            <m:t>)</m:t>
          </m:r>
        </m:oMath>
      </m:oMathPara>
    </w:p>
    <w:p w14:paraId="17ACA141" w14:textId="77777777" w:rsidR="00383EE6" w:rsidRPr="00EA3E14" w:rsidRDefault="00383EE6" w:rsidP="00383EE6">
      <w:pPr>
        <w:rPr>
          <w:color w:val="000000" w:themeColor="text1"/>
          <w:sz w:val="22"/>
        </w:rPr>
      </w:pPr>
    </w:p>
    <w:p w14:paraId="025492B4" w14:textId="558628DE" w:rsidR="00383EE6" w:rsidRPr="00EA3E14" w:rsidRDefault="0054160F" w:rsidP="004B744B">
      <w:pPr>
        <w:pStyle w:val="Caption"/>
        <w:rPr>
          <w:i w:val="0"/>
          <w:color w:val="000000" w:themeColor="text1"/>
          <w:sz w:val="22"/>
        </w:rPr>
      </w:pPr>
      <m:oMathPara>
        <m:oMath>
          <m:eqArr>
            <m:eqArrPr>
              <m:maxDist m:val="1"/>
              <m:ctrlPr>
                <w:rPr>
                  <w:rFonts w:ascii="Cambria Math" w:hAnsi="Cambria Math"/>
                  <w:i w:val="0"/>
                  <w:color w:val="000000" w:themeColor="text1"/>
                  <w:sz w:val="24"/>
                  <w:szCs w:val="24"/>
                </w:rPr>
              </m:ctrlPr>
            </m:eqArr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V</m:t>
                  </m:r>
                </m:e>
                <m:sub>
                  <m:r>
                    <w:rPr>
                      <w:rFonts w:ascii="Cambria Math" w:hAnsi="Cambria Math"/>
                      <w:color w:val="000000" w:themeColor="text1"/>
                      <w:sz w:val="24"/>
                      <w:szCs w:val="24"/>
                    </w:rPr>
                    <m:t>if</m:t>
                  </m:r>
                </m:sub>
              </m:sSub>
              <m:r>
                <w:rPr>
                  <w:rFonts w:ascii="Cambria Math" w:hAnsi="Cambria Math"/>
                  <w:color w:val="000000" w:themeColor="text1"/>
                  <w:sz w:val="24"/>
                  <w:szCs w:val="24"/>
                </w:rPr>
                <m:t>=</m:t>
              </m:r>
              <m:d>
                <m:dPr>
                  <m:ctrlPr>
                    <w:rPr>
                      <w:rFonts w:ascii="Cambria Math" w:hAnsi="Cambria Math"/>
                      <w:i w:val="0"/>
                      <w:color w:val="000000" w:themeColor="text1"/>
                      <w:sz w:val="24"/>
                      <w:szCs w:val="24"/>
                    </w:rPr>
                  </m:ctrlPr>
                </m:d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I</m:t>
                      </m:r>
                    </m:e>
                    <m:sub>
                      <m:d>
                        <m:dPr>
                          <m:ctrlPr>
                            <w:rPr>
                              <w:rFonts w:ascii="Cambria Math" w:hAnsi="Cambria Math"/>
                              <w:i w:val="0"/>
                              <w:color w:val="000000" w:themeColor="text1"/>
                              <w:sz w:val="24"/>
                              <w:szCs w:val="24"/>
                            </w:rPr>
                          </m:ctrlPr>
                        </m:dPr>
                        <m:e>
                          <m:r>
                            <w:rPr>
                              <w:rFonts w:ascii="Cambria Math" w:hAnsi="Cambria Math"/>
                              <w:color w:val="000000" w:themeColor="text1"/>
                              <w:sz w:val="24"/>
                              <w:szCs w:val="24"/>
                            </w:rPr>
                            <m:t>i-1</m:t>
                          </m:r>
                        </m:e>
                      </m:d>
                      <m:r>
                        <w:rPr>
                          <w:rFonts w:ascii="Cambria Math" w:hAnsi="Cambria Math"/>
                          <w:color w:val="000000" w:themeColor="text1"/>
                          <w:sz w:val="24"/>
                          <w:szCs w:val="24"/>
                        </w:rPr>
                        <m:t>f</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I</m:t>
                      </m:r>
                    </m:e>
                    <m:sub>
                      <m:r>
                        <w:rPr>
                          <w:rFonts w:ascii="Cambria Math" w:hAnsi="Cambria Math"/>
                          <w:color w:val="000000" w:themeColor="text1"/>
                          <w:sz w:val="24"/>
                          <w:szCs w:val="24"/>
                        </w:rPr>
                        <m:t>i,f</m:t>
                      </m:r>
                    </m:sub>
                  </m:sSub>
                </m:e>
              </m:d>
              <m:sSup>
                <m:sSupPr>
                  <m:ctrlPr>
                    <w:rPr>
                      <w:rFonts w:ascii="Cambria Math" w:hAnsi="Cambria Math"/>
                      <w:i w:val="0"/>
                      <w:color w:val="000000" w:themeColor="text1"/>
                      <w:sz w:val="24"/>
                      <w:szCs w:val="24"/>
                    </w:rPr>
                  </m:ctrlPr>
                </m:sSupPr>
                <m:e>
                  <m:d>
                    <m:dPr>
                      <m:ctrlPr>
                        <w:rPr>
                          <w:rFonts w:ascii="Cambria Math" w:hAnsi="Cambria Math"/>
                          <w:i w:val="0"/>
                          <w:color w:val="000000" w:themeColor="text1"/>
                          <w:sz w:val="24"/>
                          <w:szCs w:val="24"/>
                        </w:rPr>
                      </m:ctrlPr>
                    </m:dPr>
                    <m:e>
                      <m:f>
                        <m:fPr>
                          <m:ctrlPr>
                            <w:rPr>
                              <w:rFonts w:ascii="Cambria Math"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r</m:t>
                              </m:r>
                            </m:e>
                            <m:sub>
                              <m:r>
                                <w:rPr>
                                  <w:rFonts w:ascii="Cambria Math" w:hAnsi="Cambria Math"/>
                                  <w:color w:val="000000" w:themeColor="text1"/>
                                  <w:sz w:val="24"/>
                                  <w:szCs w:val="24"/>
                                </w:rPr>
                                <m:t>i,f</m:t>
                              </m:r>
                            </m:sub>
                          </m:sSub>
                        </m:num>
                        <m:den>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r(</m:t>
                              </m:r>
                            </m:e>
                            <m:sub>
                              <m:r>
                                <w:rPr>
                                  <w:rFonts w:ascii="Cambria Math" w:hAnsi="Cambria Math"/>
                                  <w:color w:val="000000" w:themeColor="text1"/>
                                  <w:sz w:val="24"/>
                                  <w:szCs w:val="24"/>
                                </w:rPr>
                                <m:t>i,f</m:t>
                              </m:r>
                            </m:sub>
                          </m:sSub>
                          <m:r>
                            <w:rPr>
                              <w:rFonts w:ascii="Cambria Math" w:hAnsi="Cambria Math"/>
                              <w:color w:val="000000" w:themeColor="text1"/>
                              <w:sz w:val="24"/>
                              <w:szCs w:val="24"/>
                            </w:rPr>
                            <m:t>-τ)</m:t>
                          </m:r>
                        </m:den>
                      </m:f>
                    </m:e>
                  </m:d>
                </m:e>
                <m:sup>
                  <m:r>
                    <w:rPr>
                      <w:rFonts w:ascii="Cambria Math" w:hAnsi="Cambria Math"/>
                      <w:color w:val="000000" w:themeColor="text1"/>
                      <w:sz w:val="24"/>
                      <w:szCs w:val="24"/>
                    </w:rPr>
                    <m:t>x</m:t>
                  </m:r>
                </m:sup>
              </m:sSup>
              <m:r>
                <w:rPr>
                  <w:rFonts w:ascii="Cambria Math" w:hAnsi="Cambria Math"/>
                  <w:color w:val="000000" w:themeColor="text1"/>
                  <w:sz w:val="24"/>
                  <w:szCs w:val="24"/>
                </w:rPr>
                <m:t xml:space="preserve"> </m:t>
              </m:r>
            </m:e>
          </m:eqAr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3</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2</m:t>
          </m:r>
          <m:r>
            <w:rPr>
              <w:rFonts w:ascii="Cambria Math" w:hAnsi="Cambria Math"/>
              <w:color w:val="000000" w:themeColor="text1"/>
              <w:sz w:val="24"/>
              <w:szCs w:val="24"/>
            </w:rPr>
            <w:fldChar w:fldCharType="end"/>
          </m:r>
          <m:r>
            <w:rPr>
              <w:rFonts w:ascii="Cambria Math" w:hAnsi="Cambria Math"/>
              <w:color w:val="000000" w:themeColor="text1"/>
              <w:sz w:val="24"/>
              <w:szCs w:val="24"/>
            </w:rPr>
            <m:t>)</m:t>
          </m:r>
        </m:oMath>
      </m:oMathPara>
    </w:p>
    <w:p w14:paraId="018CA8C9" w14:textId="3631EF11" w:rsidR="00383EE6" w:rsidRPr="00E50F85" w:rsidRDefault="00383EE6" w:rsidP="00383EE6">
      <w:pPr>
        <w:rPr>
          <w:color w:val="000000" w:themeColor="text1"/>
        </w:rPr>
      </w:pPr>
      <w:r w:rsidRPr="00E50F85">
        <w:rPr>
          <w:color w:val="000000" w:themeColor="text1"/>
        </w:rPr>
        <w:t xml:space="preserve">Where </w:t>
      </w:r>
      <m:oMath>
        <m:sSub>
          <m:sSubPr>
            <m:ctrlPr>
              <w:rPr>
                <w:rFonts w:ascii="Cambria Math" w:hAnsi="Cambria Math"/>
                <w:i/>
                <w:color w:val="000000" w:themeColor="text1"/>
              </w:rPr>
            </m:ctrlPr>
          </m:sSubPr>
          <m:e>
            <m:r>
              <w:rPr>
                <w:rFonts w:ascii="Cambria Math" w:hAnsi="Cambria Math"/>
                <w:color w:val="000000" w:themeColor="text1"/>
              </w:rPr>
              <m:t>I</m:t>
            </m:r>
          </m:e>
          <m:sub>
            <m:r>
              <w:rPr>
                <w:rFonts w:ascii="Cambria Math" w:hAnsi="Cambria Math"/>
                <w:color w:val="000000" w:themeColor="text1"/>
              </w:rPr>
              <m:t>i</m:t>
            </m:r>
          </m:sub>
        </m:sSub>
      </m:oMath>
      <w:r w:rsidRPr="00E50F85">
        <w:rPr>
          <w:color w:val="000000" w:themeColor="text1"/>
        </w:rPr>
        <w:t xml:space="preserve"> is the i-th temperature step regarding the Intensity, </w:t>
      </w:r>
      <m:oMath>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i</m:t>
            </m:r>
          </m:sub>
        </m:sSub>
      </m:oMath>
      <w:r w:rsidRPr="00E50F85">
        <w:rPr>
          <w:color w:val="000000" w:themeColor="text1"/>
        </w:rPr>
        <w:t xml:space="preserve"> is the pore size radius calculated from </w:t>
      </w:r>
      <w:r w:rsidR="00E50F85">
        <w:rPr>
          <w:color w:val="000000" w:themeColor="text1"/>
        </w:rPr>
        <w:t xml:space="preserve">equation nr </w:t>
      </w:r>
      <w:r w:rsidR="00FD1823">
        <w:rPr>
          <w:color w:val="000000" w:themeColor="text1"/>
        </w:rPr>
        <w:fldChar w:fldCharType="begin"/>
      </w:r>
      <w:r w:rsidR="00FD1823">
        <w:rPr>
          <w:color w:val="000000" w:themeColor="text1"/>
        </w:rPr>
        <w:instrText xml:space="preserve"> REF gibbsthomsonNMRCtot \h </w:instrText>
      </w:r>
      <w:r w:rsidR="00FD1823">
        <w:rPr>
          <w:color w:val="000000" w:themeColor="text1"/>
        </w:rPr>
      </w:r>
      <w:r w:rsidR="00FD1823">
        <w:rPr>
          <w:color w:val="000000" w:themeColor="text1"/>
        </w:rPr>
        <w:fldChar w:fldCharType="separate"/>
      </w:r>
      <m:oMath>
        <m:r>
          <m:rPr>
            <m:sty m:val="p"/>
          </m:rPr>
          <w:rPr>
            <w:rFonts w:ascii="Cambria Math" w:hAnsi="Cambria Math"/>
            <w:noProof/>
            <w:color w:val="000000" w:themeColor="text1"/>
          </w:rPr>
          <m:t>2</m:t>
        </m:r>
        <m:r>
          <m:rPr>
            <m:sty m:val="p"/>
          </m:rPr>
          <w:rPr>
            <w:rFonts w:ascii="Cambria Math" w:hAnsi="Cambria Math"/>
            <w:color w:val="000000" w:themeColor="text1"/>
          </w:rPr>
          <m:t>.</m:t>
        </m:r>
        <m:r>
          <m:rPr>
            <m:sty m:val="p"/>
          </m:rPr>
          <w:rPr>
            <w:rFonts w:ascii="Cambria Math" w:hAnsi="Cambria Math"/>
            <w:noProof/>
            <w:color w:val="000000" w:themeColor="text1"/>
          </w:rPr>
          <m:t>8</m:t>
        </m:r>
      </m:oMath>
      <w:r w:rsidR="00FD1823">
        <w:rPr>
          <w:color w:val="000000" w:themeColor="text1"/>
        </w:rPr>
        <w:fldChar w:fldCharType="end"/>
      </w:r>
      <w:r w:rsidRPr="00E50F85">
        <w:rPr>
          <w:color w:val="000000" w:themeColor="text1"/>
        </w:rPr>
        <w:t xml:space="preserve">, </w:t>
      </w:r>
      <m:oMath>
        <m:r>
          <w:rPr>
            <w:rFonts w:ascii="Cambria Math" w:hAnsi="Cambria Math"/>
            <w:color w:val="000000" w:themeColor="text1"/>
          </w:rPr>
          <m:t>τ</m:t>
        </m:r>
      </m:oMath>
      <w:r w:rsidRPr="00E50F85">
        <w:rPr>
          <w:color w:val="000000" w:themeColor="text1"/>
        </w:rPr>
        <w:t xml:space="preserve"> is the non-freezing layer of the water</w:t>
      </w:r>
      <w:r w:rsidR="00BB48E8">
        <w:rPr>
          <w:color w:val="000000" w:themeColor="text1"/>
        </w:rPr>
        <w:t>,</w:t>
      </w:r>
      <w:r w:rsidRPr="00E50F85">
        <w:rPr>
          <w:color w:val="000000" w:themeColor="text1"/>
        </w:rPr>
        <w:t xml:space="preserve"> and </w:t>
      </w:r>
      <m:oMath>
        <m:r>
          <w:rPr>
            <w:rFonts w:ascii="Cambria Math" w:hAnsi="Cambria Math"/>
            <w:color w:val="000000" w:themeColor="text1"/>
          </w:rPr>
          <m:t>x</m:t>
        </m:r>
      </m:oMath>
      <w:r w:rsidRPr="00E50F85">
        <w:rPr>
          <w:color w:val="000000" w:themeColor="text1"/>
        </w:rPr>
        <w:t xml:space="preserve"> is the geometry from </w:t>
      </w:r>
      <w:r w:rsidR="00E50F85">
        <w:rPr>
          <w:color w:val="000000" w:themeColor="text1"/>
        </w:rPr>
        <w:t xml:space="preserve">equation nr </w:t>
      </w:r>
      <w:r w:rsidR="00E50F85">
        <w:rPr>
          <w:color w:val="000000" w:themeColor="text1"/>
        </w:rPr>
        <w:fldChar w:fldCharType="begin"/>
      </w:r>
      <w:r w:rsidR="00E50F85">
        <w:rPr>
          <w:color w:val="000000" w:themeColor="text1"/>
        </w:rPr>
        <w:instrText xml:space="preserve"> REF gibbsthomsonNMRCtot \h </w:instrText>
      </w:r>
      <w:r w:rsidR="00E50F85">
        <w:rPr>
          <w:color w:val="000000" w:themeColor="text1"/>
        </w:rPr>
      </w:r>
      <w:r w:rsidR="00E50F85">
        <w:rPr>
          <w:color w:val="000000" w:themeColor="text1"/>
        </w:rPr>
        <w:fldChar w:fldCharType="separate"/>
      </w:r>
      <m:oMath>
        <m:r>
          <m:rPr>
            <m:sty m:val="p"/>
          </m:rPr>
          <w:rPr>
            <w:rFonts w:ascii="Cambria Math" w:hAnsi="Cambria Math"/>
            <w:noProof/>
            <w:color w:val="000000" w:themeColor="text1"/>
          </w:rPr>
          <m:t>2</m:t>
        </m:r>
        <m:r>
          <m:rPr>
            <m:sty m:val="p"/>
          </m:rPr>
          <w:rPr>
            <w:rFonts w:ascii="Cambria Math" w:hAnsi="Cambria Math"/>
            <w:color w:val="000000" w:themeColor="text1"/>
          </w:rPr>
          <m:t>.</m:t>
        </m:r>
        <m:r>
          <m:rPr>
            <m:sty m:val="p"/>
          </m:rPr>
          <w:rPr>
            <w:rFonts w:ascii="Cambria Math" w:hAnsi="Cambria Math"/>
            <w:noProof/>
            <w:color w:val="000000" w:themeColor="text1"/>
          </w:rPr>
          <m:t>8</m:t>
        </m:r>
      </m:oMath>
      <w:r w:rsidR="00E50F85">
        <w:rPr>
          <w:color w:val="000000" w:themeColor="text1"/>
        </w:rPr>
        <w:fldChar w:fldCharType="end"/>
      </w:r>
      <w:r w:rsidRPr="00E50F85">
        <w:rPr>
          <w:color w:val="000000" w:themeColor="text1"/>
        </w:rPr>
        <w:t>. When using water</w:t>
      </w:r>
      <w:r w:rsidR="00BB48E8">
        <w:rPr>
          <w:color w:val="000000" w:themeColor="text1"/>
        </w:rPr>
        <w:t>,</w:t>
      </w:r>
      <w:r w:rsidRPr="00E50F85">
        <w:rPr>
          <w:color w:val="000000" w:themeColor="text1"/>
        </w:rPr>
        <w:t xml:space="preserve"> </w:t>
      </w:r>
      <m:oMath>
        <m:r>
          <w:rPr>
            <w:rFonts w:ascii="Cambria Math" w:hAnsi="Cambria Math"/>
            <w:color w:val="000000" w:themeColor="text1"/>
          </w:rPr>
          <m:t>τ=0.6  nm</m:t>
        </m:r>
      </m:oMath>
      <w:r w:rsidRPr="00E50F85">
        <w:rPr>
          <w:color w:val="000000" w:themeColor="text1"/>
        </w:rPr>
        <w:t xml:space="preserve">  and </w:t>
      </w:r>
      <m:oMath>
        <m:r>
          <w:rPr>
            <w:rFonts w:ascii="Cambria Math" w:hAnsi="Cambria Math"/>
            <w:color w:val="000000" w:themeColor="text1"/>
          </w:rPr>
          <m:t>K=25</m:t>
        </m:r>
      </m:oMath>
      <w:r w:rsidRPr="00E50F85">
        <w:rPr>
          <w:color w:val="000000" w:themeColor="text1"/>
        </w:rPr>
        <w:t xml:space="preserve">. </w:t>
      </w:r>
      <w:r w:rsidRPr="00E50F85">
        <w:rPr>
          <w:color w:val="000000" w:themeColor="text1"/>
        </w:rPr>
        <w:fldChar w:fldCharType="begin" w:fldLock="1"/>
      </w:r>
      <w:r w:rsidR="00544E06">
        <w:rPr>
          <w:color w:val="000000" w:themeColor="text1"/>
        </w:rPr>
        <w:instrText>ADDIN CSL_CITATION {"citationItems":[{"id":"ITEM-1","itemData":{"DOI":"10.1007/s10570-013-9982-7","ISSN":"09690239","abstract":"In this study the effects of altering the coagulation medium during regeneration of cellulose dissolved in the ionic liquid 1-ethyl-3-methylimidazolium acetate, were investigated using solid-state NMR spectroscopy and NMR cryoporometry. In addition, the influence of drying procedure on the structure of regenerated cellulose was studied. Complete conversion of the starting material into regenerated cellulose was seen regardless of the choice of coagulation medium. Coagulation in water predominantly formed cellulose II, whereas coagulation in alcohols mainly generated non-crystalline structures. Subsequent drying of the regenerated cellulose films, induced hornification effects in the form of irreversible aggregation. This was indicated by solid-state NMR as an increase in signal intensity originating from crystalline structures accompanied by a decrease of signal intensity originating from cellulose surfaces. This phenomenon was observed for all used coagulants in this study, but to various degrees with regard to the polarity of the coagulant. From NMR cryoporometry, it was concluded that drying induced hornification generates an increase of nano-sized pores. A bimodal pore size distribution with pore radius maxima of a few nanometers was observed, and this pattern increased as a function of drying. Additionally, cyclic drying and rewetting generated a narrow monomodal pore size pattern. This study implies that the porosity and crystallinity of regenerated cellulose can be manipulated by the choice of drying condition. © 2013 Springer Science+Business Media Dordrecht.","author":[{"dropping-particle":"","family":"Östlund","given":"Åsa","non-dropping-particle":"","parse-names":false,"suffix":""},{"dropping-particle":"","family":"Idström","given":"Alexander","non-dropping-particle":"","parse-names":false,"suffix":""},{"dropping-particle":"","family":"Olsson","given":"Carina","non-dropping-particle":"","parse-names":false,"suffix":""},{"dropping-particle":"","family":"Larsson","given":"Per Tomas","non-dropping-particle":"","parse-names":false,"suffix":""},{"dropping-particle":"","family":"Nordstierna","given":"Lars","non-dropping-particle":"","parse-names":false,"suffix":""}],"container-title":"Cellulose","id":"ITEM-1","issue":"4","issued":{"date-parts":[["2013"]]},"page":"1657-1667","title":"Modification of crystallinity and pore size distribution in coagulated cellulose films","type":"article-journal","volume":"20"},"uris":["http://www.mendeley.com/documents/?uuid=f967f881-a9f3-4a39-ba3e-e41cd6a14ff3"]}],"mendeley":{"formattedCitation":"[42]","plainTextFormattedCitation":"[42]","previouslyFormattedCitation":"[42]"},"properties":{"noteIndex":0},"schema":"https://github.com/citation-style-language/schema/raw/master/csl-citation.json"}</w:instrText>
      </w:r>
      <w:r w:rsidRPr="00E50F85">
        <w:rPr>
          <w:color w:val="000000" w:themeColor="text1"/>
        </w:rPr>
        <w:fldChar w:fldCharType="separate"/>
      </w:r>
      <w:r w:rsidR="00C2413A" w:rsidRPr="00C2413A">
        <w:rPr>
          <w:noProof/>
          <w:color w:val="000000" w:themeColor="text1"/>
        </w:rPr>
        <w:t>[42]</w:t>
      </w:r>
      <w:r w:rsidRPr="00E50F85">
        <w:rPr>
          <w:color w:val="000000" w:themeColor="text1"/>
        </w:rPr>
        <w:fldChar w:fldCharType="end"/>
      </w:r>
    </w:p>
    <w:p w14:paraId="3A3E5ABB" w14:textId="30D074AE" w:rsidR="00383EE6" w:rsidRPr="00E50F85" w:rsidRDefault="00383EE6" w:rsidP="00383EE6">
      <w:pPr>
        <w:rPr>
          <w:color w:val="000000" w:themeColor="text1"/>
        </w:rPr>
      </w:pPr>
    </w:p>
    <w:p w14:paraId="18739BDD" w14:textId="6C01F187" w:rsidR="00577D86" w:rsidRPr="00E50F85" w:rsidRDefault="004C5DC7" w:rsidP="004B744B">
      <w:pPr>
        <w:rPr>
          <w:color w:val="000000" w:themeColor="text1"/>
        </w:rPr>
      </w:pPr>
      <w:r w:rsidRPr="00E50F85">
        <w:rPr>
          <w:color w:val="000000" w:themeColor="text1"/>
        </w:rPr>
        <w:t xml:space="preserve">The </w:t>
      </w:r>
      <w:r w:rsidR="009D1462" w:rsidRPr="00E50F85">
        <w:rPr>
          <w:color w:val="000000" w:themeColor="text1"/>
        </w:rPr>
        <w:t>pore radius is calculated by</w:t>
      </w:r>
      <w:r w:rsidRPr="00E50F85">
        <w:rPr>
          <w:color w:val="000000" w:themeColor="text1"/>
        </w:rPr>
        <w:t xml:space="preserve"> </w:t>
      </w:r>
      <w:r w:rsidR="00577D86" w:rsidRPr="00E50F85">
        <w:rPr>
          <w:color w:val="000000" w:themeColor="text1"/>
        </w:rPr>
        <w:t xml:space="preserve">using the assumed geometry factor x, and the known properties of the probe liquid and use them in equation </w:t>
      </w:r>
      <w:r w:rsidR="00577D86" w:rsidRPr="00E50F85">
        <w:rPr>
          <w:color w:val="000000" w:themeColor="text1"/>
        </w:rPr>
        <w:fldChar w:fldCharType="begin"/>
      </w:r>
      <w:r w:rsidR="00577D86" w:rsidRPr="00E50F85">
        <w:rPr>
          <w:color w:val="000000" w:themeColor="text1"/>
        </w:rPr>
        <w:instrText xml:space="preserve"> REF _Ref10019535 \h </w:instrText>
      </w:r>
      <w:r w:rsidR="00EA3E14" w:rsidRPr="00E50F85">
        <w:rPr>
          <w:color w:val="000000" w:themeColor="text1"/>
        </w:rPr>
        <w:instrText xml:space="preserve"> \* MERGEFORMAT </w:instrText>
      </w:r>
      <w:r w:rsidR="00577D86" w:rsidRPr="00E50F85">
        <w:rPr>
          <w:color w:val="000000" w:themeColor="text1"/>
        </w:rPr>
      </w:r>
      <w:r w:rsidR="00577D86" w:rsidRPr="00E50F85">
        <w:rPr>
          <w:color w:val="000000" w:themeColor="text1"/>
        </w:rPr>
        <w:fldChar w:fldCharType="separate"/>
      </w:r>
      <m:oMath>
        <m:r>
          <m:rPr>
            <m:sty m:val="p"/>
          </m:rPr>
          <w:rPr>
            <w:rFonts w:ascii="Cambria Math" w:hAnsi="Cambria Math"/>
            <w:noProof/>
            <w:color w:val="000000" w:themeColor="text1"/>
          </w:rPr>
          <m:t>2</m:t>
        </m:r>
        <m:r>
          <m:rPr>
            <m:sty m:val="p"/>
          </m:rPr>
          <w:rPr>
            <w:rFonts w:ascii="Cambria Math" w:hAnsi="Cambria Math"/>
            <w:color w:val="000000" w:themeColor="text1"/>
          </w:rPr>
          <m:t>.</m:t>
        </m:r>
        <m:r>
          <m:rPr>
            <m:sty m:val="p"/>
          </m:rPr>
          <w:rPr>
            <w:rFonts w:ascii="Cambria Math" w:hAnsi="Cambria Math"/>
            <w:noProof/>
            <w:color w:val="000000" w:themeColor="text1"/>
          </w:rPr>
          <m:t>8</m:t>
        </m:r>
        <m:r>
          <m:rPr>
            <m:sty m:val="p"/>
          </m:rPr>
          <w:rPr>
            <w:rFonts w:ascii="Cambria Math" w:hAnsi="Cambria Math"/>
            <w:color w:val="000000" w:themeColor="text1"/>
          </w:rPr>
          <m:t>)</m:t>
        </m:r>
      </m:oMath>
      <w:r w:rsidR="00577D86" w:rsidRPr="00E50F85">
        <w:rPr>
          <w:color w:val="000000" w:themeColor="text1"/>
        </w:rPr>
        <w:fldChar w:fldCharType="end"/>
      </w:r>
      <w:r w:rsidR="00577D86" w:rsidRPr="00E50F85">
        <w:rPr>
          <w:color w:val="000000" w:themeColor="text1"/>
        </w:rPr>
        <w:t xml:space="preserve">.   </w:t>
      </w:r>
    </w:p>
    <w:p w14:paraId="4F87CE77" w14:textId="7491331A" w:rsidR="00FF618B" w:rsidRPr="00EA3E14" w:rsidRDefault="0054160F" w:rsidP="00FF618B">
      <w:pPr>
        <w:pStyle w:val="Caption"/>
        <w:rPr>
          <w:rFonts w:ascii="Times New Roman" w:hAnsi="Times New Roman" w:cs="Times New Roman"/>
          <w:i w:val="0"/>
          <w:color w:val="000000" w:themeColor="text1"/>
          <w:sz w:val="20"/>
          <w:szCs w:val="20"/>
        </w:rPr>
      </w:pPr>
      <m:oMathPara>
        <m:oMath>
          <m:eqArr>
            <m:eqArrPr>
              <m:maxDist m:val="1"/>
              <m:ctrlPr>
                <w:rPr>
                  <w:rFonts w:ascii="Cambria Math" w:hAnsi="Cambria Math" w:cs="Courier New"/>
                  <w:i w:val="0"/>
                  <w:color w:val="000000" w:themeColor="text1"/>
                  <w:sz w:val="24"/>
                  <w:szCs w:val="24"/>
                </w:rPr>
              </m:ctrlPr>
            </m:eqArrPr>
            <m:e>
              <m:sSub>
                <m:sSubPr>
                  <m:ctrlPr>
                    <w:rPr>
                      <w:rFonts w:ascii="Cambria Math" w:hAnsi="Cambria Math" w:cs="Courier New"/>
                      <w:i w:val="0"/>
                      <w:color w:val="000000" w:themeColor="text1"/>
                      <w:sz w:val="24"/>
                      <w:szCs w:val="24"/>
                    </w:rPr>
                  </m:ctrlPr>
                </m:sSubPr>
                <m:e>
                  <m:r>
                    <w:rPr>
                      <w:rFonts w:ascii="Cambria Math" w:hAnsi="Cambria Math" w:cs="Courier New"/>
                      <w:color w:val="000000" w:themeColor="text1"/>
                      <w:sz w:val="24"/>
                      <w:szCs w:val="24"/>
                    </w:rPr>
                    <m:t>r</m:t>
                  </m:r>
                </m:e>
                <m:sub>
                  <m:r>
                    <w:rPr>
                      <w:rFonts w:ascii="Cambria Math" w:hAnsi="Cambria Math" w:cs="Courier New"/>
                      <w:color w:val="000000" w:themeColor="text1"/>
                      <w:sz w:val="24"/>
                      <w:szCs w:val="24"/>
                    </w:rPr>
                    <m:t>m</m:t>
                  </m:r>
                </m:sub>
              </m:sSub>
              <m:r>
                <w:rPr>
                  <w:rFonts w:ascii="Cambria Math" w:hAnsi="Cambria Math" w:cs="Courier New"/>
                  <w:color w:val="000000" w:themeColor="text1"/>
                  <w:sz w:val="24"/>
                  <w:szCs w:val="24"/>
                </w:rPr>
                <m:t>=-</m:t>
              </m:r>
              <m:f>
                <m:fPr>
                  <m:ctrlPr>
                    <w:rPr>
                      <w:rFonts w:ascii="Cambria Math" w:hAnsi="Cambria Math" w:cs="Courier New"/>
                      <w:i w:val="0"/>
                      <w:color w:val="000000" w:themeColor="text1"/>
                      <w:sz w:val="24"/>
                      <w:szCs w:val="24"/>
                    </w:rPr>
                  </m:ctrlPr>
                </m:fPr>
                <m:num>
                  <m:d>
                    <m:dPr>
                      <m:ctrlPr>
                        <w:rPr>
                          <w:rFonts w:ascii="Cambria Math" w:hAnsi="Cambria Math" w:cs="Courier New"/>
                          <w:i w:val="0"/>
                          <w:color w:val="000000" w:themeColor="text1"/>
                          <w:sz w:val="24"/>
                          <w:szCs w:val="24"/>
                        </w:rPr>
                      </m:ctrlPr>
                    </m:dPr>
                    <m:e>
                      <m:r>
                        <w:rPr>
                          <w:rFonts w:ascii="Cambria Math" w:hAnsi="Cambria Math" w:cs="Courier New"/>
                          <w:color w:val="000000" w:themeColor="text1"/>
                          <w:sz w:val="24"/>
                          <w:szCs w:val="24"/>
                        </w:rPr>
                        <m:t>x-1</m:t>
                      </m:r>
                    </m:e>
                  </m:d>
                  <m:r>
                    <w:rPr>
                      <w:rFonts w:ascii="Cambria Math" w:hAnsi="Cambria Math" w:cs="Courier New"/>
                      <w:color w:val="000000" w:themeColor="text1"/>
                      <w:sz w:val="24"/>
                      <w:szCs w:val="24"/>
                    </w:rPr>
                    <m:t>K</m:t>
                  </m:r>
                </m:num>
                <m:den>
                  <m:sSub>
                    <m:sSubPr>
                      <m:ctrlPr>
                        <w:rPr>
                          <w:rFonts w:ascii="Cambria Math" w:hAnsi="Cambria Math" w:cs="Courier New"/>
                          <w:i w:val="0"/>
                          <w:color w:val="000000" w:themeColor="text1"/>
                          <w:sz w:val="24"/>
                          <w:szCs w:val="24"/>
                        </w:rPr>
                      </m:ctrlPr>
                    </m:sSubPr>
                    <m:e>
                      <m:r>
                        <w:rPr>
                          <w:rFonts w:ascii="Cambria Math" w:hAnsi="Cambria Math" w:cs="Courier New"/>
                          <w:color w:val="000000" w:themeColor="text1"/>
                          <w:sz w:val="24"/>
                          <w:szCs w:val="24"/>
                        </w:rPr>
                        <m:t>T</m:t>
                      </m:r>
                    </m:e>
                    <m:sub>
                      <m:r>
                        <w:rPr>
                          <w:rFonts w:ascii="Cambria Math" w:hAnsi="Cambria Math" w:cs="Courier New"/>
                          <w:color w:val="000000" w:themeColor="text1"/>
                          <w:sz w:val="24"/>
                          <w:szCs w:val="24"/>
                        </w:rPr>
                        <m:t>m</m:t>
                      </m:r>
                    </m:sub>
                  </m:sSub>
                </m:den>
              </m:f>
              <m:r>
                <w:rPr>
                  <w:rFonts w:ascii="Cambria Math" w:hAnsi="Cambria Math" w:cs="Courier New"/>
                  <w:color w:val="000000" w:themeColor="text1"/>
                  <w:sz w:val="24"/>
                  <w:szCs w:val="24"/>
                </w:rPr>
                <m:t xml:space="preserve">+τ # </m:t>
              </m:r>
            </m:e>
          </m:eqArr>
          <m:r>
            <w:rPr>
              <w:rFonts w:ascii="Cambria Math" w:hAnsi="Cambria Math" w:cs="Courier New"/>
              <w:color w:val="000000" w:themeColor="text1"/>
              <w:sz w:val="24"/>
              <w:szCs w:val="24"/>
            </w:rPr>
            <m:t>(</m:t>
          </m:r>
          <w:bookmarkStart w:id="113" w:name="rm"/>
          <m:r>
            <w:rPr>
              <w:rFonts w:ascii="Cambria Math" w:hAnsi="Cambria Math" w:cs="Courier New"/>
              <w:color w:val="000000" w:themeColor="text1"/>
              <w:sz w:val="24"/>
              <w:szCs w:val="24"/>
            </w:rPr>
            <w:fldChar w:fldCharType="begin"/>
          </m:r>
          <m:r>
            <w:rPr>
              <w:rFonts w:ascii="Cambria Math" w:hAnsi="Cambria Math" w:cs="Courier New"/>
              <w:color w:val="000000" w:themeColor="text1"/>
              <w:sz w:val="24"/>
              <w:szCs w:val="24"/>
            </w:rPr>
            <m:t xml:space="preserve"> STYLEREF 1 \s </m:t>
          </m:r>
          <m:r>
            <w:rPr>
              <w:rFonts w:ascii="Cambria Math" w:hAnsi="Cambria Math" w:cs="Courier New"/>
              <w:color w:val="000000" w:themeColor="text1"/>
              <w:sz w:val="24"/>
              <w:szCs w:val="24"/>
            </w:rPr>
            <w:fldChar w:fldCharType="separate"/>
          </m:r>
          <m:r>
            <w:rPr>
              <w:rFonts w:ascii="Cambria Math" w:hAnsi="Cambria Math" w:cs="Courier New"/>
              <w:noProof/>
              <w:color w:val="000000" w:themeColor="text1"/>
              <w:sz w:val="24"/>
              <w:szCs w:val="24"/>
            </w:rPr>
            <m:t>3</m:t>
          </m:r>
          <m:r>
            <w:rPr>
              <w:rFonts w:ascii="Cambria Math" w:hAnsi="Cambria Math" w:cs="Courier New"/>
              <w:color w:val="000000" w:themeColor="text1"/>
              <w:sz w:val="24"/>
              <w:szCs w:val="24"/>
            </w:rPr>
            <w:fldChar w:fldCharType="end"/>
          </m:r>
          <m:r>
            <w:rPr>
              <w:rFonts w:ascii="Cambria Math" w:hAnsi="Cambria Math" w:cs="Courier New"/>
              <w:color w:val="000000" w:themeColor="text1"/>
              <w:sz w:val="24"/>
              <w:szCs w:val="24"/>
            </w:rPr>
            <m:t>.</m:t>
          </m:r>
          <m:r>
            <w:rPr>
              <w:rFonts w:ascii="Cambria Math" w:hAnsi="Cambria Math" w:cs="Courier New"/>
              <w:color w:val="000000" w:themeColor="text1"/>
              <w:sz w:val="24"/>
              <w:szCs w:val="24"/>
            </w:rPr>
            <w:fldChar w:fldCharType="begin"/>
          </m:r>
          <m:r>
            <w:rPr>
              <w:rFonts w:ascii="Cambria Math" w:hAnsi="Cambria Math" w:cs="Courier New"/>
              <w:color w:val="000000" w:themeColor="text1"/>
              <w:sz w:val="24"/>
              <w:szCs w:val="24"/>
            </w:rPr>
            <m:t xml:space="preserve"> SEQ Equation \* ARABIC \s 1 </m:t>
          </m:r>
          <m:r>
            <w:rPr>
              <w:rFonts w:ascii="Cambria Math" w:hAnsi="Cambria Math" w:cs="Courier New"/>
              <w:color w:val="000000" w:themeColor="text1"/>
              <w:sz w:val="24"/>
              <w:szCs w:val="24"/>
            </w:rPr>
            <w:fldChar w:fldCharType="separate"/>
          </m:r>
          <m:r>
            <w:rPr>
              <w:rFonts w:ascii="Cambria Math" w:hAnsi="Cambria Math" w:cs="Courier New"/>
              <w:noProof/>
              <w:color w:val="000000" w:themeColor="text1"/>
              <w:sz w:val="24"/>
              <w:szCs w:val="24"/>
            </w:rPr>
            <m:t>3</m:t>
          </m:r>
          <m:r>
            <w:rPr>
              <w:rFonts w:ascii="Cambria Math" w:hAnsi="Cambria Math" w:cs="Courier New"/>
              <w:color w:val="000000" w:themeColor="text1"/>
              <w:sz w:val="24"/>
              <w:szCs w:val="24"/>
            </w:rPr>
            <w:fldChar w:fldCharType="end"/>
          </m:r>
          <w:bookmarkEnd w:id="113"/>
          <m:r>
            <w:rPr>
              <w:rFonts w:ascii="Cambria Math" w:hAnsi="Cambria Math" w:cs="Courier New"/>
              <w:color w:val="000000" w:themeColor="text1"/>
              <w:sz w:val="24"/>
              <w:szCs w:val="24"/>
            </w:rPr>
            <m:t>)</m:t>
          </m:r>
        </m:oMath>
      </m:oMathPara>
    </w:p>
    <w:p w14:paraId="7F89D611" w14:textId="3624B8F3" w:rsidR="00FF618B" w:rsidRPr="00EA3E14" w:rsidRDefault="0054160F" w:rsidP="00D4259D">
      <w:pPr>
        <w:pStyle w:val="Caption"/>
        <w:rPr>
          <w:rFonts w:ascii="Times New Roman" w:hAnsi="Times New Roman" w:cs="Times New Roman"/>
          <w:i w:val="0"/>
          <w:color w:val="000000" w:themeColor="text1"/>
          <w:sz w:val="20"/>
          <w:szCs w:val="20"/>
        </w:rPr>
      </w:pPr>
      <m:oMathPara>
        <m:oMath>
          <m:eqArr>
            <m:eqArrPr>
              <m:maxDist m:val="1"/>
              <m:ctrlPr>
                <w:rPr>
                  <w:rFonts w:ascii="Cambria Math" w:hAnsi="Cambria Math" w:cs="Courier New"/>
                  <w:i w:val="0"/>
                  <w:color w:val="000000" w:themeColor="text1"/>
                  <w:sz w:val="24"/>
                  <w:szCs w:val="24"/>
                </w:rPr>
              </m:ctrlPr>
            </m:eqArrPr>
            <m:e>
              <m:sSub>
                <m:sSubPr>
                  <m:ctrlPr>
                    <w:rPr>
                      <w:rFonts w:ascii="Cambria Math" w:hAnsi="Cambria Math" w:cs="Courier New"/>
                      <w:i w:val="0"/>
                      <w:color w:val="000000" w:themeColor="text1"/>
                      <w:sz w:val="24"/>
                      <w:szCs w:val="24"/>
                    </w:rPr>
                  </m:ctrlPr>
                </m:sSubPr>
                <m:e>
                  <m:r>
                    <w:rPr>
                      <w:rFonts w:ascii="Cambria Math" w:hAnsi="Cambria Math" w:cs="Courier New"/>
                      <w:color w:val="000000" w:themeColor="text1"/>
                      <w:sz w:val="24"/>
                      <w:szCs w:val="24"/>
                    </w:rPr>
                    <m:t>r</m:t>
                  </m:r>
                </m:e>
                <m:sub>
                  <m:r>
                    <w:rPr>
                      <w:rFonts w:ascii="Cambria Math" w:hAnsi="Cambria Math" w:cs="Courier New"/>
                      <w:color w:val="000000" w:themeColor="text1"/>
                      <w:sz w:val="24"/>
                      <w:szCs w:val="24"/>
                    </w:rPr>
                    <m:t>f</m:t>
                  </m:r>
                </m:sub>
              </m:sSub>
              <m:r>
                <w:rPr>
                  <w:rFonts w:ascii="Cambria Math" w:hAnsi="Cambria Math" w:cs="Courier New"/>
                  <w:color w:val="000000" w:themeColor="text1"/>
                  <w:sz w:val="24"/>
                  <w:szCs w:val="24"/>
                </w:rPr>
                <m:t>=-</m:t>
              </m:r>
              <m:f>
                <m:fPr>
                  <m:ctrlPr>
                    <w:rPr>
                      <w:rFonts w:ascii="Cambria Math" w:hAnsi="Cambria Math" w:cs="Courier New"/>
                      <w:i w:val="0"/>
                      <w:color w:val="000000" w:themeColor="text1"/>
                      <w:sz w:val="24"/>
                      <w:szCs w:val="24"/>
                    </w:rPr>
                  </m:ctrlPr>
                </m:fPr>
                <m:num>
                  <m:r>
                    <w:rPr>
                      <w:rFonts w:ascii="Cambria Math" w:hAnsi="Cambria Math" w:cs="Courier New"/>
                      <w:color w:val="000000" w:themeColor="text1"/>
                      <w:sz w:val="24"/>
                      <w:szCs w:val="24"/>
                    </w:rPr>
                    <m:t>xK</m:t>
                  </m:r>
                </m:num>
                <m:den>
                  <m:sSub>
                    <m:sSubPr>
                      <m:ctrlPr>
                        <w:rPr>
                          <w:rFonts w:ascii="Cambria Math" w:hAnsi="Cambria Math" w:cs="Courier New"/>
                          <w:i w:val="0"/>
                          <w:color w:val="000000" w:themeColor="text1"/>
                          <w:sz w:val="24"/>
                          <w:szCs w:val="24"/>
                        </w:rPr>
                      </m:ctrlPr>
                    </m:sSubPr>
                    <m:e>
                      <m:r>
                        <w:rPr>
                          <w:rFonts w:ascii="Cambria Math" w:hAnsi="Cambria Math" w:cs="Courier New"/>
                          <w:color w:val="000000" w:themeColor="text1"/>
                          <w:sz w:val="24"/>
                          <w:szCs w:val="24"/>
                        </w:rPr>
                        <m:t>T</m:t>
                      </m:r>
                    </m:e>
                    <m:sub>
                      <m:r>
                        <w:rPr>
                          <w:rFonts w:ascii="Cambria Math" w:hAnsi="Cambria Math" w:cs="Courier New"/>
                          <w:color w:val="000000" w:themeColor="text1"/>
                          <w:sz w:val="24"/>
                          <w:szCs w:val="24"/>
                        </w:rPr>
                        <m:t>f</m:t>
                      </m:r>
                    </m:sub>
                  </m:sSub>
                </m:den>
              </m:f>
              <m:r>
                <w:rPr>
                  <w:rFonts w:ascii="Cambria Math" w:hAnsi="Cambria Math" w:cs="Courier New"/>
                  <w:color w:val="000000" w:themeColor="text1"/>
                  <w:sz w:val="24"/>
                  <w:szCs w:val="24"/>
                </w:rPr>
                <m:t>+τ</m:t>
              </m:r>
            </m:e>
          </m:eqArr>
          <m:r>
            <w:rPr>
              <w:rFonts w:ascii="Cambria Math" w:hAnsi="Cambria Math" w:cs="Courier New"/>
              <w:color w:val="000000" w:themeColor="text1"/>
              <w:sz w:val="24"/>
              <w:szCs w:val="24"/>
            </w:rPr>
            <m:t>(</m:t>
          </m:r>
          <w:bookmarkStart w:id="114" w:name="rf"/>
          <m:r>
            <w:rPr>
              <w:rFonts w:ascii="Cambria Math" w:hAnsi="Cambria Math" w:cs="Courier New"/>
              <w:color w:val="000000" w:themeColor="text1"/>
              <w:sz w:val="24"/>
              <w:szCs w:val="24"/>
            </w:rPr>
            <w:fldChar w:fldCharType="begin"/>
          </m:r>
          <m:r>
            <w:rPr>
              <w:rFonts w:ascii="Cambria Math" w:hAnsi="Cambria Math" w:cs="Courier New"/>
              <w:color w:val="000000" w:themeColor="text1"/>
              <w:sz w:val="24"/>
              <w:szCs w:val="24"/>
            </w:rPr>
            <m:t xml:space="preserve"> STYLEREF 1 \s </m:t>
          </m:r>
          <m:r>
            <w:rPr>
              <w:rFonts w:ascii="Cambria Math" w:hAnsi="Cambria Math" w:cs="Courier New"/>
              <w:color w:val="000000" w:themeColor="text1"/>
              <w:sz w:val="24"/>
              <w:szCs w:val="24"/>
            </w:rPr>
            <w:fldChar w:fldCharType="separate"/>
          </m:r>
          <m:r>
            <w:rPr>
              <w:rFonts w:ascii="Cambria Math" w:hAnsi="Cambria Math" w:cs="Courier New"/>
              <w:noProof/>
              <w:color w:val="000000" w:themeColor="text1"/>
              <w:sz w:val="24"/>
              <w:szCs w:val="24"/>
            </w:rPr>
            <m:t>3</m:t>
          </m:r>
          <m:r>
            <w:rPr>
              <w:rFonts w:ascii="Cambria Math" w:hAnsi="Cambria Math" w:cs="Courier New"/>
              <w:color w:val="000000" w:themeColor="text1"/>
              <w:sz w:val="24"/>
              <w:szCs w:val="24"/>
            </w:rPr>
            <w:fldChar w:fldCharType="end"/>
          </m:r>
          <m:r>
            <w:rPr>
              <w:rFonts w:ascii="Cambria Math" w:hAnsi="Cambria Math" w:cs="Courier New"/>
              <w:color w:val="000000" w:themeColor="text1"/>
              <w:sz w:val="24"/>
              <w:szCs w:val="24"/>
            </w:rPr>
            <m:t>.</m:t>
          </m:r>
          <m:r>
            <w:rPr>
              <w:rFonts w:ascii="Cambria Math" w:hAnsi="Cambria Math" w:cs="Courier New"/>
              <w:color w:val="000000" w:themeColor="text1"/>
              <w:sz w:val="24"/>
              <w:szCs w:val="24"/>
            </w:rPr>
            <w:fldChar w:fldCharType="begin"/>
          </m:r>
          <m:r>
            <w:rPr>
              <w:rFonts w:ascii="Cambria Math" w:hAnsi="Cambria Math" w:cs="Courier New"/>
              <w:color w:val="000000" w:themeColor="text1"/>
              <w:sz w:val="24"/>
              <w:szCs w:val="24"/>
            </w:rPr>
            <m:t xml:space="preserve"> SEQ Equation \* ARABIC \s 1 </m:t>
          </m:r>
          <m:r>
            <w:rPr>
              <w:rFonts w:ascii="Cambria Math" w:hAnsi="Cambria Math" w:cs="Courier New"/>
              <w:color w:val="000000" w:themeColor="text1"/>
              <w:sz w:val="24"/>
              <w:szCs w:val="24"/>
            </w:rPr>
            <w:fldChar w:fldCharType="separate"/>
          </m:r>
          <m:r>
            <w:rPr>
              <w:rFonts w:ascii="Cambria Math" w:hAnsi="Cambria Math" w:cs="Courier New"/>
              <w:noProof/>
              <w:color w:val="000000" w:themeColor="text1"/>
              <w:sz w:val="24"/>
              <w:szCs w:val="24"/>
            </w:rPr>
            <m:t>4</m:t>
          </m:r>
          <m:r>
            <w:rPr>
              <w:rFonts w:ascii="Cambria Math" w:hAnsi="Cambria Math" w:cs="Courier New"/>
              <w:color w:val="000000" w:themeColor="text1"/>
              <w:sz w:val="24"/>
              <w:szCs w:val="24"/>
            </w:rPr>
            <w:fldChar w:fldCharType="end"/>
          </m:r>
          <w:bookmarkEnd w:id="114"/>
          <m:r>
            <w:rPr>
              <w:rFonts w:ascii="Cambria Math" w:hAnsi="Cambria Math" w:cs="Courier New"/>
              <w:color w:val="000000" w:themeColor="text1"/>
              <w:sz w:val="24"/>
              <w:szCs w:val="24"/>
            </w:rPr>
            <m:t>)</m:t>
          </m:r>
        </m:oMath>
      </m:oMathPara>
    </w:p>
    <w:p w14:paraId="052B96A1" w14:textId="18B87369" w:rsidR="00383EE6" w:rsidRPr="00EA3E14" w:rsidRDefault="00383EE6" w:rsidP="00383EE6">
      <w:pPr>
        <w:rPr>
          <w:color w:val="000000" w:themeColor="text1"/>
        </w:rPr>
      </w:pPr>
      <w:r w:rsidRPr="00EA3E14">
        <w:rPr>
          <w:color w:val="000000" w:themeColor="text1"/>
        </w:rPr>
        <w:t>To get an x-value, which is the factor representing pore geometry, the freezing curve is interpolated to match the specific values of the melting curve. The x-value, or the width of the hysteresis, i</w:t>
      </w:r>
      <w:r w:rsidR="00BB48E8">
        <w:rPr>
          <w:color w:val="000000" w:themeColor="text1"/>
        </w:rPr>
        <w:t>s</w:t>
      </w:r>
      <w:r w:rsidRPr="00EA3E14">
        <w:rPr>
          <w:color w:val="000000" w:themeColor="text1"/>
        </w:rPr>
        <w:t xml:space="preserve"> then calculated. This is show</w:t>
      </w:r>
      <w:r w:rsidR="00606A5E" w:rsidRPr="00EA3E14">
        <w:rPr>
          <w:color w:val="000000" w:themeColor="text1"/>
        </w:rPr>
        <w:t>n</w:t>
      </w:r>
      <w:r w:rsidRPr="00EA3E14">
        <w:rPr>
          <w:color w:val="000000" w:themeColor="text1"/>
        </w:rPr>
        <w:t xml:space="preserve"> in </w:t>
      </w:r>
      <w:r w:rsidRPr="00EA3E14">
        <w:rPr>
          <w:color w:val="000000" w:themeColor="text1"/>
        </w:rPr>
        <w:fldChar w:fldCharType="begin"/>
      </w:r>
      <w:r w:rsidRPr="00EA3E14">
        <w:rPr>
          <w:color w:val="000000" w:themeColor="text1"/>
        </w:rPr>
        <w:instrText xml:space="preserve"> REF _Ref9576068 \h </w:instrText>
      </w:r>
      <w:r w:rsidR="00EA3E14">
        <w:rPr>
          <w:color w:val="000000" w:themeColor="text1"/>
        </w:rPr>
        <w:instrText xml:space="preserve"> \* MERGEFORMAT </w:instrText>
      </w:r>
      <w:r w:rsidRPr="00EA3E14">
        <w:rPr>
          <w:color w:val="000000" w:themeColor="text1"/>
        </w:rPr>
      </w:r>
      <w:r w:rsidRPr="00EA3E14">
        <w:rPr>
          <w:color w:val="000000" w:themeColor="text1"/>
        </w:rPr>
        <w:fldChar w:fldCharType="separate"/>
      </w:r>
      <w:r w:rsidR="008D2C5C" w:rsidRPr="008D2C5C">
        <w:rPr>
          <w:color w:val="000000" w:themeColor="text1"/>
        </w:rPr>
        <w:t xml:space="preserve">Figure </w:t>
      </w:r>
      <w:r w:rsidR="008D2C5C" w:rsidRPr="008D2C5C">
        <w:rPr>
          <w:noProof/>
          <w:color w:val="000000" w:themeColor="text1"/>
        </w:rPr>
        <w:t>7</w:t>
      </w:r>
      <w:r w:rsidRPr="00EA3E14">
        <w:rPr>
          <w:color w:val="000000" w:themeColor="text1"/>
        </w:rPr>
        <w:fldChar w:fldCharType="end"/>
      </w:r>
      <w:r w:rsidRPr="00EA3E14">
        <w:rPr>
          <w:color w:val="000000" w:themeColor="text1"/>
        </w:rPr>
        <w:t>.</w:t>
      </w:r>
    </w:p>
    <w:p w14:paraId="743E4A3E" w14:textId="77777777" w:rsidR="00383EE6" w:rsidRPr="00EA3E14" w:rsidRDefault="00383EE6" w:rsidP="00423306">
      <w:pPr>
        <w:keepNext/>
        <w:jc w:val="center"/>
        <w:rPr>
          <w:color w:val="000000" w:themeColor="text1"/>
        </w:rPr>
      </w:pPr>
      <w:r w:rsidRPr="00EA3E14">
        <w:rPr>
          <w:noProof/>
          <w:color w:val="000000" w:themeColor="text1"/>
          <w:lang w:val="sv-SE"/>
        </w:rPr>
        <w:lastRenderedPageBreak/>
        <w:drawing>
          <wp:inline distT="0" distB="0" distL="0" distR="0" wp14:anchorId="131C40D4" wp14:editId="4038B4C5">
            <wp:extent cx="4645742" cy="3645381"/>
            <wp:effectExtent l="0" t="0" r="254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nterpol_withexplanation.png"/>
                    <pic:cNvPicPr/>
                  </pic:nvPicPr>
                  <pic:blipFill>
                    <a:blip r:embed="rId32">
                      <a:extLst>
                        <a:ext uri="{28A0092B-C50C-407E-A947-70E740481C1C}">
                          <a14:useLocalDpi xmlns:a14="http://schemas.microsoft.com/office/drawing/2010/main" val="0"/>
                        </a:ext>
                      </a:extLst>
                    </a:blip>
                    <a:stretch>
                      <a:fillRect/>
                    </a:stretch>
                  </pic:blipFill>
                  <pic:spPr>
                    <a:xfrm>
                      <a:off x="0" y="0"/>
                      <a:ext cx="4658697" cy="3655546"/>
                    </a:xfrm>
                    <a:prstGeom prst="rect">
                      <a:avLst/>
                    </a:prstGeom>
                  </pic:spPr>
                </pic:pic>
              </a:graphicData>
            </a:graphic>
          </wp:inline>
        </w:drawing>
      </w:r>
    </w:p>
    <w:p w14:paraId="393AA825" w14:textId="1A288BA3" w:rsidR="00383EE6" w:rsidRDefault="00383EE6" w:rsidP="00E50F85">
      <w:pPr>
        <w:rPr>
          <w:i/>
          <w:sz w:val="22"/>
          <w:szCs w:val="22"/>
        </w:rPr>
      </w:pPr>
      <w:bookmarkStart w:id="115" w:name="_Ref9576068"/>
      <w:r w:rsidRPr="00E50F85">
        <w:rPr>
          <w:i/>
          <w:sz w:val="22"/>
          <w:szCs w:val="22"/>
        </w:rPr>
        <w:t xml:space="preserve">Figure </w:t>
      </w:r>
      <w:r w:rsidRPr="00E50F85">
        <w:rPr>
          <w:i/>
          <w:sz w:val="22"/>
          <w:szCs w:val="22"/>
        </w:rPr>
        <w:fldChar w:fldCharType="begin"/>
      </w:r>
      <w:r w:rsidRPr="00E50F85">
        <w:rPr>
          <w:i/>
          <w:sz w:val="22"/>
          <w:szCs w:val="22"/>
        </w:rPr>
        <w:instrText xml:space="preserve"> SEQ Figure \* ARABIC </w:instrText>
      </w:r>
      <w:r w:rsidRPr="00E50F85">
        <w:rPr>
          <w:i/>
          <w:sz w:val="22"/>
          <w:szCs w:val="22"/>
        </w:rPr>
        <w:fldChar w:fldCharType="separate"/>
      </w:r>
      <w:r w:rsidR="008D2C5C">
        <w:rPr>
          <w:i/>
          <w:noProof/>
          <w:sz w:val="22"/>
          <w:szCs w:val="22"/>
        </w:rPr>
        <w:t>7</w:t>
      </w:r>
      <w:r w:rsidRPr="00E50F85">
        <w:rPr>
          <w:i/>
          <w:sz w:val="22"/>
          <w:szCs w:val="22"/>
        </w:rPr>
        <w:fldChar w:fldCharType="end"/>
      </w:r>
      <w:bookmarkEnd w:id="115"/>
      <w:r w:rsidR="00C91EA2">
        <w:rPr>
          <w:i/>
          <w:sz w:val="22"/>
          <w:szCs w:val="22"/>
        </w:rPr>
        <w:t>.</w:t>
      </w:r>
      <w:r w:rsidRPr="00E50F85">
        <w:rPr>
          <w:i/>
          <w:sz w:val="22"/>
          <w:szCs w:val="22"/>
        </w:rPr>
        <w:t xml:space="preserve"> </w:t>
      </w:r>
      <w:r w:rsidR="00BB48E8" w:rsidRPr="00E50F85">
        <w:rPr>
          <w:i/>
          <w:sz w:val="22"/>
          <w:szCs w:val="22"/>
        </w:rPr>
        <w:t xml:space="preserve">Evaluation of the NMRC data: </w:t>
      </w:r>
      <w:r w:rsidRPr="00E50F85">
        <w:rPr>
          <w:i/>
          <w:sz w:val="22"/>
          <w:szCs w:val="22"/>
        </w:rPr>
        <w:t xml:space="preserve">By interpolating the freezing curve, the geometry factor, x, can be calculated from the width of the hysteresis. </w:t>
      </w:r>
    </w:p>
    <w:p w14:paraId="7D59D018" w14:textId="77777777" w:rsidR="00E50F85" w:rsidRPr="00E50F85" w:rsidRDefault="00E50F85" w:rsidP="00E50F85">
      <w:pPr>
        <w:rPr>
          <w:i/>
          <w:sz w:val="22"/>
          <w:szCs w:val="22"/>
        </w:rPr>
      </w:pPr>
    </w:p>
    <w:p w14:paraId="1A51686A" w14:textId="34B858CB" w:rsidR="00383EE6" w:rsidRPr="00EA3E14" w:rsidRDefault="00383EE6" w:rsidP="00383EE6">
      <w:pPr>
        <w:rPr>
          <w:color w:val="000000" w:themeColor="text1"/>
        </w:rPr>
      </w:pPr>
      <w:r w:rsidRPr="00EA3E14">
        <w:rPr>
          <w:color w:val="000000" w:themeColor="text1"/>
        </w:rPr>
        <w:t>The pore size distribution (PSD) is of importance</w:t>
      </w:r>
      <w:r w:rsidR="00261AFF">
        <w:rPr>
          <w:color w:val="000000" w:themeColor="text1"/>
        </w:rPr>
        <w:t xml:space="preserve"> for being able to determine/design in a certain thermal conductivity.</w:t>
      </w:r>
      <w:r w:rsidRPr="00EA3E14">
        <w:rPr>
          <w:color w:val="000000" w:themeColor="text1"/>
        </w:rPr>
        <w:t xml:space="preserve"> </w:t>
      </w:r>
      <w:r w:rsidR="00261AFF">
        <w:rPr>
          <w:color w:val="000000" w:themeColor="text1"/>
        </w:rPr>
        <w:t xml:space="preserve">To be able to measure small pores down to a few nm, was </w:t>
      </w:r>
      <w:r w:rsidR="00EB3106" w:rsidRPr="00EA3E14">
        <w:rPr>
          <w:color w:val="000000" w:themeColor="text1"/>
        </w:rPr>
        <w:t>the main reason for using water as a probe liquid</w:t>
      </w:r>
      <w:r w:rsidRPr="00EA3E14">
        <w:rPr>
          <w:color w:val="000000" w:themeColor="text1"/>
        </w:rPr>
        <w:t>. The PSD is calculated by using the difference in volume and pore radius</w:t>
      </w:r>
      <w:r w:rsidR="004046FE" w:rsidRPr="00EA3E14">
        <w:rPr>
          <w:color w:val="000000" w:themeColor="text1"/>
        </w:rPr>
        <w:t>.</w:t>
      </w:r>
    </w:p>
    <w:p w14:paraId="0DED1C46" w14:textId="357A4BE0" w:rsidR="00024C9A" w:rsidRPr="00EA3E14" w:rsidRDefault="0054160F" w:rsidP="004B744B">
      <w:pPr>
        <w:pStyle w:val="Caption"/>
        <w:rPr>
          <w:color w:val="000000" w:themeColor="text1"/>
        </w:rPr>
      </w:pPr>
      <m:oMath>
        <m:eqArr>
          <m:eqArrPr>
            <m:maxDist m:val="1"/>
            <m:ctrlPr>
              <w:rPr>
                <w:rFonts w:ascii="Cambria Math" w:hAnsi="Cambria Math"/>
                <w:i w:val="0"/>
                <w:color w:val="000000" w:themeColor="text1"/>
                <w:sz w:val="24"/>
                <w:szCs w:val="24"/>
              </w:rPr>
            </m:ctrlPr>
          </m:eqArrPr>
          <m:e>
            <m:r>
              <w:rPr>
                <w:rFonts w:ascii="Cambria Math" w:hAnsi="Cambria Math"/>
                <w:color w:val="000000" w:themeColor="text1"/>
                <w:sz w:val="24"/>
                <w:szCs w:val="24"/>
              </w:rPr>
              <m:t xml:space="preserve">PSD= </m:t>
            </m:r>
            <m:f>
              <m:fPr>
                <m:ctrlPr>
                  <w:rPr>
                    <w:rFonts w:ascii="Cambria Math" w:hAnsi="Cambria Math"/>
                    <w:i w:val="0"/>
                    <w:color w:val="000000" w:themeColor="text1"/>
                    <w:sz w:val="24"/>
                    <w:szCs w:val="24"/>
                  </w:rPr>
                </m:ctrlPr>
              </m:fPr>
              <m:num>
                <m:r>
                  <w:rPr>
                    <w:rFonts w:ascii="Cambria Math" w:hAnsi="Cambria Math"/>
                    <w:color w:val="000000" w:themeColor="text1"/>
                    <w:sz w:val="24"/>
                    <w:szCs w:val="24"/>
                  </w:rPr>
                  <m:t>ΔV</m:t>
                </m:r>
              </m:num>
              <m:den>
                <m:r>
                  <w:rPr>
                    <w:rFonts w:ascii="Cambria Math" w:hAnsi="Cambria Math"/>
                    <w:color w:val="000000" w:themeColor="text1"/>
                    <w:sz w:val="24"/>
                    <w:szCs w:val="24"/>
                  </w:rPr>
                  <m:t>Δr</m:t>
                </m:r>
              </m:den>
            </m:f>
            <m:r>
              <w:rPr>
                <w:rFonts w:ascii="Cambria Math" w:hAnsi="Cambria Math"/>
                <w:color w:val="000000" w:themeColor="text1"/>
                <w:sz w:val="24"/>
                <w:szCs w:val="24"/>
              </w:rPr>
              <m:t xml:space="preserve"># </m:t>
            </m:r>
          </m:e>
        </m:eqAr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STYLEREF 1 \s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3</m:t>
        </m:r>
        <m:r>
          <w:rPr>
            <w:rFonts w:ascii="Cambria Math" w:hAnsi="Cambria Math"/>
            <w:color w:val="000000" w:themeColor="text1"/>
            <w:sz w:val="24"/>
            <w:szCs w:val="24"/>
          </w:rPr>
          <w:fldChar w:fldCharType="end"/>
        </m:r>
        <m:r>
          <w:rPr>
            <w:rFonts w:ascii="Cambria Math" w:hAnsi="Cambria Math"/>
            <w:color w:val="000000" w:themeColor="text1"/>
            <w:sz w:val="24"/>
            <w:szCs w:val="24"/>
          </w:rPr>
          <m:t>.</m:t>
        </m:r>
        <m:r>
          <w:rPr>
            <w:rFonts w:ascii="Cambria Math" w:hAnsi="Cambria Math"/>
            <w:color w:val="000000" w:themeColor="text1"/>
            <w:sz w:val="24"/>
            <w:szCs w:val="24"/>
          </w:rPr>
          <w:fldChar w:fldCharType="begin"/>
        </m:r>
        <m:r>
          <w:rPr>
            <w:rFonts w:ascii="Cambria Math" w:hAnsi="Cambria Math"/>
            <w:color w:val="000000" w:themeColor="text1"/>
            <w:sz w:val="24"/>
            <w:szCs w:val="24"/>
          </w:rPr>
          <m:t xml:space="preserve"> SEQ Equation \* ARABIC \s 1 </m:t>
        </m:r>
        <m:r>
          <w:rPr>
            <w:rFonts w:ascii="Cambria Math" w:hAnsi="Cambria Math"/>
            <w:color w:val="000000" w:themeColor="text1"/>
            <w:sz w:val="24"/>
            <w:szCs w:val="24"/>
          </w:rPr>
          <w:fldChar w:fldCharType="separate"/>
        </m:r>
        <m:r>
          <w:rPr>
            <w:rFonts w:ascii="Cambria Math" w:hAnsi="Cambria Math"/>
            <w:noProof/>
            <w:color w:val="000000" w:themeColor="text1"/>
            <w:sz w:val="24"/>
            <w:szCs w:val="24"/>
          </w:rPr>
          <m:t>5</m:t>
        </m:r>
        <m:r>
          <w:rPr>
            <w:rFonts w:ascii="Cambria Math" w:hAnsi="Cambria Math"/>
            <w:color w:val="000000" w:themeColor="text1"/>
            <w:sz w:val="24"/>
            <w:szCs w:val="24"/>
          </w:rPr>
          <w:fldChar w:fldCharType="end"/>
        </m:r>
        <m:r>
          <w:rPr>
            <w:rFonts w:ascii="Cambria Math" w:hAnsi="Cambria Math"/>
            <w:color w:val="000000" w:themeColor="text1"/>
            <w:sz w:val="24"/>
            <w:szCs w:val="24"/>
          </w:rPr>
          <m:t>)</m:t>
        </m:r>
      </m:oMath>
      <w:r w:rsidR="00383EE6" w:rsidRPr="00EA3E14">
        <w:rPr>
          <w:color w:val="000000" w:themeColor="text1"/>
        </w:rPr>
        <w:t xml:space="preserve"> </w:t>
      </w:r>
    </w:p>
    <w:p w14:paraId="0DE46565" w14:textId="7523CE90" w:rsidR="00EB3106" w:rsidRDefault="00EB3106" w:rsidP="00EB3106">
      <w:pPr>
        <w:rPr>
          <w:color w:val="000000" w:themeColor="text1"/>
          <w:lang w:eastAsia="en-US"/>
        </w:rPr>
      </w:pPr>
      <w:r w:rsidRPr="00EA3E14">
        <w:rPr>
          <w:color w:val="000000" w:themeColor="text1"/>
          <w:lang w:eastAsia="en-US"/>
        </w:rPr>
        <w:t>When calculating the pore size distribution</w:t>
      </w:r>
      <w:r w:rsidR="004046FE" w:rsidRPr="00EA3E14">
        <w:rPr>
          <w:color w:val="000000" w:themeColor="text1"/>
          <w:lang w:eastAsia="en-US"/>
        </w:rPr>
        <w:t>,</w:t>
      </w:r>
      <w:r w:rsidRPr="00EA3E14">
        <w:rPr>
          <w:color w:val="000000" w:themeColor="text1"/>
          <w:lang w:eastAsia="en-US"/>
        </w:rPr>
        <w:t xml:space="preserve"> only the melting curves are used. This is due to the concept of bottle necks or pore throats that is described in </w:t>
      </w:r>
      <w:r w:rsidR="00386D8D">
        <w:rPr>
          <w:color w:val="000000" w:themeColor="text1"/>
          <w:lang w:eastAsia="en-US"/>
        </w:rPr>
        <w:t xml:space="preserve">section </w:t>
      </w:r>
      <w:r w:rsidR="00386D8D">
        <w:rPr>
          <w:color w:val="000000" w:themeColor="text1"/>
          <w:lang w:eastAsia="en-US"/>
        </w:rPr>
        <w:fldChar w:fldCharType="begin"/>
      </w:r>
      <w:r w:rsidR="00386D8D">
        <w:rPr>
          <w:color w:val="000000" w:themeColor="text1"/>
          <w:lang w:eastAsia="en-US"/>
        </w:rPr>
        <w:instrText xml:space="preserve"> REF _Ref10528667 \r \h </w:instrText>
      </w:r>
      <w:r w:rsidR="00386D8D">
        <w:rPr>
          <w:color w:val="000000" w:themeColor="text1"/>
          <w:lang w:eastAsia="en-US"/>
        </w:rPr>
      </w:r>
      <w:r w:rsidR="00386D8D">
        <w:rPr>
          <w:color w:val="000000" w:themeColor="text1"/>
          <w:lang w:eastAsia="en-US"/>
        </w:rPr>
        <w:fldChar w:fldCharType="separate"/>
      </w:r>
      <w:r w:rsidR="008D2C5C">
        <w:rPr>
          <w:color w:val="000000" w:themeColor="text1"/>
          <w:lang w:eastAsia="en-US"/>
        </w:rPr>
        <w:t>2.3.1.4</w:t>
      </w:r>
      <w:r w:rsidR="00386D8D">
        <w:rPr>
          <w:color w:val="000000" w:themeColor="text1"/>
          <w:lang w:eastAsia="en-US"/>
        </w:rPr>
        <w:fldChar w:fldCharType="end"/>
      </w:r>
      <w:r w:rsidRPr="00EA3E14">
        <w:rPr>
          <w:color w:val="000000" w:themeColor="text1"/>
          <w:lang w:eastAsia="en-US"/>
        </w:rPr>
        <w:t xml:space="preserve">. </w:t>
      </w:r>
      <w:r w:rsidR="00EB23FC">
        <w:rPr>
          <w:color w:val="000000" w:themeColor="text1"/>
          <w:lang w:eastAsia="en-US"/>
        </w:rPr>
        <w:t xml:space="preserve">The melting can be considered to be more even regarding </w:t>
      </w:r>
      <w:r w:rsidR="00261AFF">
        <w:rPr>
          <w:color w:val="000000" w:themeColor="text1"/>
          <w:lang w:eastAsia="en-US"/>
        </w:rPr>
        <w:t>irregular</w:t>
      </w:r>
      <w:r w:rsidR="00EB23FC">
        <w:rPr>
          <w:color w:val="000000" w:themeColor="text1"/>
          <w:lang w:eastAsia="en-US"/>
        </w:rPr>
        <w:t xml:space="preserve"> shapes of the pores.</w:t>
      </w:r>
      <w:r w:rsidR="00087B09">
        <w:rPr>
          <w:color w:val="000000" w:themeColor="text1"/>
          <w:lang w:eastAsia="en-US"/>
        </w:rPr>
        <w:t xml:space="preserve"> </w:t>
      </w:r>
      <w:r w:rsidR="0030693B">
        <w:rPr>
          <w:color w:val="000000" w:themeColor="text1"/>
          <w:lang w:eastAsia="en-US"/>
        </w:rPr>
        <w:t>So,</w:t>
      </w:r>
      <w:r w:rsidR="00087B09">
        <w:rPr>
          <w:color w:val="000000" w:themeColor="text1"/>
          <w:lang w:eastAsia="en-US"/>
        </w:rPr>
        <w:t xml:space="preserve"> the PSD in this case is a function of the difference in </w:t>
      </w:r>
      <m:oMath>
        <m:sSub>
          <m:sSubPr>
            <m:ctrlPr>
              <w:rPr>
                <w:rFonts w:ascii="Cambria Math" w:hAnsi="Cambria Math"/>
                <w:i/>
                <w:color w:val="000000" w:themeColor="text1"/>
                <w:lang w:eastAsia="en-US"/>
              </w:rPr>
            </m:ctrlPr>
          </m:sSubPr>
          <m:e>
            <m:r>
              <w:rPr>
                <w:rFonts w:ascii="Cambria Math" w:hAnsi="Cambria Math"/>
                <w:color w:val="000000" w:themeColor="text1"/>
                <w:lang w:eastAsia="en-US"/>
              </w:rPr>
              <m:t>V</m:t>
            </m:r>
          </m:e>
          <m:sub>
            <m:r>
              <w:rPr>
                <w:rFonts w:ascii="Cambria Math" w:hAnsi="Cambria Math"/>
                <w:color w:val="000000" w:themeColor="text1"/>
                <w:lang w:eastAsia="en-US"/>
              </w:rPr>
              <m:t>m</m:t>
            </m:r>
          </m:sub>
        </m:sSub>
      </m:oMath>
      <w:r w:rsidR="00087B09">
        <w:rPr>
          <w:color w:val="000000" w:themeColor="text1"/>
          <w:lang w:eastAsia="en-US"/>
        </w:rPr>
        <w:t xml:space="preserve">and </w:t>
      </w:r>
      <m:oMath>
        <m:sSub>
          <m:sSubPr>
            <m:ctrlPr>
              <w:rPr>
                <w:rFonts w:ascii="Cambria Math" w:hAnsi="Cambria Math"/>
                <w:i/>
                <w:color w:val="000000" w:themeColor="text1"/>
                <w:lang w:eastAsia="en-US"/>
              </w:rPr>
            </m:ctrlPr>
          </m:sSubPr>
          <m:e>
            <m:r>
              <w:rPr>
                <w:rFonts w:ascii="Cambria Math" w:hAnsi="Cambria Math"/>
                <w:color w:val="000000" w:themeColor="text1"/>
                <w:lang w:eastAsia="en-US"/>
              </w:rPr>
              <m:t>r</m:t>
            </m:r>
          </m:e>
          <m:sub>
            <m:r>
              <w:rPr>
                <w:rFonts w:ascii="Cambria Math" w:hAnsi="Cambria Math"/>
                <w:color w:val="000000" w:themeColor="text1"/>
                <w:lang w:eastAsia="en-US"/>
              </w:rPr>
              <m:t>m</m:t>
            </m:r>
          </m:sub>
        </m:sSub>
      </m:oMath>
      <w:r w:rsidR="00087B09">
        <w:rPr>
          <w:color w:val="000000" w:themeColor="text1"/>
          <w:lang w:eastAsia="en-US"/>
        </w:rPr>
        <w:t>.</w:t>
      </w:r>
    </w:p>
    <w:p w14:paraId="1970233B" w14:textId="77777777" w:rsidR="00C91EA2" w:rsidRPr="00EA3E14" w:rsidRDefault="00C91EA2" w:rsidP="00EB3106">
      <w:pPr>
        <w:rPr>
          <w:color w:val="000000" w:themeColor="text1"/>
          <w:lang w:eastAsia="en-US"/>
        </w:rPr>
      </w:pPr>
    </w:p>
    <w:p w14:paraId="19006C39" w14:textId="4FFD1F7B" w:rsidR="001D48A4" w:rsidRPr="00EA3E14" w:rsidRDefault="001D48A4" w:rsidP="006B56B7">
      <w:pPr>
        <w:pStyle w:val="Heading2"/>
        <w:rPr>
          <w:color w:val="000000" w:themeColor="text1"/>
        </w:rPr>
      </w:pPr>
      <w:bookmarkStart w:id="116" w:name="_Toc10010706"/>
      <w:bookmarkStart w:id="117" w:name="_Toc11928089"/>
      <w:r w:rsidRPr="00EA3E14">
        <w:rPr>
          <w:color w:val="000000" w:themeColor="text1"/>
        </w:rPr>
        <w:t>SEM</w:t>
      </w:r>
      <w:bookmarkEnd w:id="116"/>
      <w:bookmarkEnd w:id="117"/>
    </w:p>
    <w:p w14:paraId="2D060265" w14:textId="58838B6B" w:rsidR="001D48A4" w:rsidRPr="00EA3E14" w:rsidRDefault="00DA52F2" w:rsidP="006B56B7">
      <w:pPr>
        <w:rPr>
          <w:color w:val="000000" w:themeColor="text1"/>
          <w:lang w:val="en-GB"/>
        </w:rPr>
      </w:pPr>
      <w:r w:rsidRPr="00EA3E14">
        <w:rPr>
          <w:color w:val="000000" w:themeColor="text1"/>
          <w:lang w:val="en-GB"/>
        </w:rPr>
        <w:t>The SEM used</w:t>
      </w:r>
      <w:r w:rsidR="00261AFF">
        <w:rPr>
          <w:color w:val="000000" w:themeColor="text1"/>
          <w:lang w:val="en-GB"/>
        </w:rPr>
        <w:t xml:space="preserve"> for the investigations</w:t>
      </w:r>
      <w:r w:rsidRPr="00EA3E14">
        <w:rPr>
          <w:color w:val="000000" w:themeColor="text1"/>
          <w:lang w:val="en-GB"/>
        </w:rPr>
        <w:t xml:space="preserve"> is a Leo Gemini 15</w:t>
      </w:r>
      <w:r w:rsidR="00854A64" w:rsidRPr="00EA3E14">
        <w:rPr>
          <w:color w:val="000000" w:themeColor="text1"/>
          <w:lang w:val="en-GB"/>
        </w:rPr>
        <w:t>5</w:t>
      </w:r>
      <w:r w:rsidRPr="00EA3E14">
        <w:rPr>
          <w:color w:val="000000" w:themeColor="text1"/>
          <w:lang w:val="en-GB"/>
        </w:rPr>
        <w:t>0 with a field emission gun</w:t>
      </w:r>
      <w:r w:rsidR="006C6E6B" w:rsidRPr="00EA3E14">
        <w:rPr>
          <w:color w:val="000000" w:themeColor="text1"/>
          <w:lang w:val="en-GB"/>
        </w:rPr>
        <w:t>. The detector</w:t>
      </w:r>
      <w:r w:rsidR="00854A64" w:rsidRPr="00EA3E14">
        <w:rPr>
          <w:color w:val="000000" w:themeColor="text1"/>
          <w:lang w:val="en-GB"/>
        </w:rPr>
        <w:t>s</w:t>
      </w:r>
      <w:r w:rsidR="006C6E6B" w:rsidRPr="00EA3E14">
        <w:rPr>
          <w:color w:val="000000" w:themeColor="text1"/>
          <w:lang w:val="en-GB"/>
        </w:rPr>
        <w:t xml:space="preserve"> used</w:t>
      </w:r>
      <w:r w:rsidR="00854A64" w:rsidRPr="00EA3E14">
        <w:rPr>
          <w:color w:val="000000" w:themeColor="text1"/>
          <w:lang w:val="en-GB"/>
        </w:rPr>
        <w:t xml:space="preserve"> are InLens and SE2 which are of SE-</w:t>
      </w:r>
      <w:r w:rsidR="00386D8D" w:rsidRPr="00EA3E14">
        <w:rPr>
          <w:color w:val="000000" w:themeColor="text1"/>
          <w:lang w:val="en-GB"/>
        </w:rPr>
        <w:t>type</w:t>
      </w:r>
      <w:r w:rsidR="00386D8D">
        <w:rPr>
          <w:color w:val="000000" w:themeColor="text1"/>
          <w:lang w:val="en-GB"/>
        </w:rPr>
        <w:t>.</w:t>
      </w:r>
      <w:r w:rsidR="00386D8D" w:rsidRPr="00EA3E14">
        <w:rPr>
          <w:color w:val="000000" w:themeColor="text1"/>
          <w:lang w:val="en-GB"/>
        </w:rPr>
        <w:t xml:space="preserve"> The</w:t>
      </w:r>
      <w:r w:rsidR="008F02F6" w:rsidRPr="00EA3E14">
        <w:rPr>
          <w:color w:val="000000" w:themeColor="text1"/>
          <w:lang w:val="en-GB"/>
        </w:rPr>
        <w:t xml:space="preserve"> SEM provides for </w:t>
      </w:r>
      <w:r w:rsidRPr="00EA3E14">
        <w:rPr>
          <w:color w:val="000000" w:themeColor="text1"/>
          <w:lang w:val="en-GB"/>
        </w:rPr>
        <w:t>images</w:t>
      </w:r>
      <w:r w:rsidR="008F02F6" w:rsidRPr="00EA3E14">
        <w:rPr>
          <w:color w:val="000000" w:themeColor="text1"/>
          <w:lang w:val="en-GB"/>
        </w:rPr>
        <w:t xml:space="preserve"> to </w:t>
      </w:r>
      <w:r w:rsidR="00261AFF">
        <w:rPr>
          <w:color w:val="000000" w:themeColor="text1"/>
          <w:lang w:val="en-GB"/>
        </w:rPr>
        <w:t>investigate</w:t>
      </w:r>
      <w:r w:rsidR="008F02F6" w:rsidRPr="00EA3E14">
        <w:rPr>
          <w:color w:val="000000" w:themeColor="text1"/>
          <w:lang w:val="en-GB"/>
        </w:rPr>
        <w:t xml:space="preserve"> the actual coating. These can be used to understand how the bigger pores are distributed and by that </w:t>
      </w:r>
      <w:r w:rsidR="00261AFF">
        <w:rPr>
          <w:color w:val="000000" w:themeColor="text1"/>
          <w:lang w:val="en-GB"/>
        </w:rPr>
        <w:t>describe</w:t>
      </w:r>
      <w:r w:rsidR="008F02F6" w:rsidRPr="00EA3E14">
        <w:rPr>
          <w:color w:val="000000" w:themeColor="text1"/>
          <w:lang w:val="en-GB"/>
        </w:rPr>
        <w:t xml:space="preserve"> the structure of the coating. The reader should notice that the </w:t>
      </w:r>
      <w:r w:rsidR="00854A64" w:rsidRPr="00EA3E14">
        <w:rPr>
          <w:color w:val="000000" w:themeColor="text1"/>
          <w:lang w:val="en-GB"/>
        </w:rPr>
        <w:t>nanometre</w:t>
      </w:r>
      <w:r w:rsidR="008F02F6" w:rsidRPr="00EA3E14">
        <w:rPr>
          <w:color w:val="000000" w:themeColor="text1"/>
          <w:lang w:val="en-GB"/>
        </w:rPr>
        <w:t xml:space="preserve"> range </w:t>
      </w:r>
      <w:r w:rsidR="00261AFF">
        <w:rPr>
          <w:color w:val="000000" w:themeColor="text1"/>
          <w:lang w:val="en-GB"/>
        </w:rPr>
        <w:t xml:space="preserve">pores </w:t>
      </w:r>
      <w:r w:rsidR="008F02F6" w:rsidRPr="00EA3E14">
        <w:rPr>
          <w:color w:val="000000" w:themeColor="text1"/>
          <w:lang w:val="en-GB"/>
        </w:rPr>
        <w:t xml:space="preserve">that can be detected by NMRC </w:t>
      </w:r>
      <w:r w:rsidR="00261AFF">
        <w:rPr>
          <w:color w:val="000000" w:themeColor="text1"/>
          <w:lang w:val="en-GB"/>
        </w:rPr>
        <w:t>are</w:t>
      </w:r>
      <w:r w:rsidR="008F02F6" w:rsidRPr="00EA3E14">
        <w:rPr>
          <w:color w:val="000000" w:themeColor="text1"/>
          <w:lang w:val="en-GB"/>
        </w:rPr>
        <w:t xml:space="preserve"> not </w:t>
      </w:r>
      <w:r w:rsidR="00261AFF">
        <w:rPr>
          <w:color w:val="000000" w:themeColor="text1"/>
          <w:lang w:val="en-GB"/>
        </w:rPr>
        <w:t>visible in</w:t>
      </w:r>
      <w:r w:rsidR="008F02F6" w:rsidRPr="00EA3E14">
        <w:rPr>
          <w:color w:val="000000" w:themeColor="text1"/>
          <w:lang w:val="en-GB"/>
        </w:rPr>
        <w:t xml:space="preserve"> the SEM pictures since the resolution </w:t>
      </w:r>
      <w:r w:rsidR="00A03CF8" w:rsidRPr="00EA3E14">
        <w:rPr>
          <w:color w:val="000000" w:themeColor="text1"/>
          <w:lang w:val="en-GB"/>
        </w:rPr>
        <w:t>of</w:t>
      </w:r>
      <w:r w:rsidR="00B2749A" w:rsidRPr="00EA3E14">
        <w:rPr>
          <w:color w:val="000000" w:themeColor="text1"/>
          <w:lang w:val="en-GB"/>
        </w:rPr>
        <w:t xml:space="preserve"> the SEM is limited. </w:t>
      </w:r>
    </w:p>
    <w:p w14:paraId="26E9FF5B" w14:textId="5AAC7057" w:rsidR="001D48A4" w:rsidRPr="00EA3E14" w:rsidRDefault="001D48A4" w:rsidP="006B56B7">
      <w:pPr>
        <w:pStyle w:val="Heading1"/>
        <w:rPr>
          <w:color w:val="000000" w:themeColor="text1"/>
        </w:rPr>
      </w:pPr>
      <w:bookmarkStart w:id="118" w:name="_Toc1543361"/>
      <w:bookmarkStart w:id="119" w:name="_Toc9590164"/>
      <w:bookmarkStart w:id="120" w:name="_Toc10010707"/>
      <w:bookmarkStart w:id="121" w:name="_Toc11928090"/>
      <w:r w:rsidRPr="00EA3E14">
        <w:rPr>
          <w:color w:val="000000" w:themeColor="text1"/>
        </w:rPr>
        <w:lastRenderedPageBreak/>
        <w:t>Results</w:t>
      </w:r>
      <w:bookmarkEnd w:id="118"/>
      <w:bookmarkEnd w:id="119"/>
      <w:bookmarkEnd w:id="120"/>
      <w:bookmarkEnd w:id="121"/>
    </w:p>
    <w:p w14:paraId="00AFA757" w14:textId="4FF116DC" w:rsidR="00383EE6" w:rsidRDefault="00383EE6" w:rsidP="00383EE6">
      <w:pPr>
        <w:rPr>
          <w:color w:val="000000" w:themeColor="text1"/>
        </w:rPr>
      </w:pPr>
      <w:r w:rsidRPr="00EA3E14">
        <w:rPr>
          <w:color w:val="000000" w:themeColor="text1"/>
        </w:rPr>
        <w:t xml:space="preserve">The results from the NMRC </w:t>
      </w:r>
      <w:r w:rsidR="001804BD">
        <w:rPr>
          <w:color w:val="000000" w:themeColor="text1"/>
        </w:rPr>
        <w:t xml:space="preserve">measurements </w:t>
      </w:r>
      <w:r w:rsidRPr="00EA3E14">
        <w:rPr>
          <w:color w:val="000000" w:themeColor="text1"/>
        </w:rPr>
        <w:t>showed a good signal-to-noise ratio which is shown in the specific curves</w:t>
      </w:r>
      <w:r w:rsidR="00A03CF8" w:rsidRPr="00EA3E14">
        <w:rPr>
          <w:color w:val="000000" w:themeColor="text1"/>
        </w:rPr>
        <w:t xml:space="preserve"> in section </w:t>
      </w:r>
      <w:r w:rsidR="00A03CF8" w:rsidRPr="00EA3E14">
        <w:rPr>
          <w:color w:val="000000" w:themeColor="text1"/>
        </w:rPr>
        <w:fldChar w:fldCharType="begin"/>
      </w:r>
      <w:r w:rsidR="00A03CF8" w:rsidRPr="00EA3E14">
        <w:rPr>
          <w:color w:val="000000" w:themeColor="text1"/>
        </w:rPr>
        <w:instrText xml:space="preserve"> REF _Ref10278732 \r \h </w:instrText>
      </w:r>
      <w:r w:rsidR="00EA3E14">
        <w:rPr>
          <w:color w:val="000000" w:themeColor="text1"/>
        </w:rPr>
        <w:instrText xml:space="preserve"> \* MERGEFORMAT </w:instrText>
      </w:r>
      <w:r w:rsidR="00A03CF8" w:rsidRPr="00EA3E14">
        <w:rPr>
          <w:color w:val="000000" w:themeColor="text1"/>
        </w:rPr>
      </w:r>
      <w:r w:rsidR="00A03CF8" w:rsidRPr="00EA3E14">
        <w:rPr>
          <w:color w:val="000000" w:themeColor="text1"/>
        </w:rPr>
        <w:fldChar w:fldCharType="separate"/>
      </w:r>
      <w:r w:rsidR="008D2C5C">
        <w:rPr>
          <w:color w:val="000000" w:themeColor="text1"/>
        </w:rPr>
        <w:t>4.1.2</w:t>
      </w:r>
      <w:r w:rsidR="00A03CF8" w:rsidRPr="00EA3E14">
        <w:rPr>
          <w:color w:val="000000" w:themeColor="text1"/>
        </w:rPr>
        <w:fldChar w:fldCharType="end"/>
      </w:r>
      <w:r w:rsidRPr="00EA3E14">
        <w:rPr>
          <w:color w:val="000000" w:themeColor="text1"/>
        </w:rPr>
        <w:t xml:space="preserve">. This allowed for the pore size distribution and the pore geometry to be calculated and compared between as-sprayed and heat-treated material. </w:t>
      </w:r>
    </w:p>
    <w:p w14:paraId="24D1B5BE" w14:textId="77777777" w:rsidR="00C91EA2" w:rsidRPr="00EA3E14" w:rsidRDefault="00C91EA2" w:rsidP="00383EE6">
      <w:pPr>
        <w:rPr>
          <w:color w:val="000000" w:themeColor="text1"/>
        </w:rPr>
      </w:pPr>
    </w:p>
    <w:p w14:paraId="0BFD494C" w14:textId="7AB858CA" w:rsidR="00383EE6" w:rsidRPr="00EA3E14" w:rsidRDefault="001D48A4" w:rsidP="00383EE6">
      <w:pPr>
        <w:pStyle w:val="Heading2"/>
        <w:rPr>
          <w:color w:val="000000" w:themeColor="text1"/>
        </w:rPr>
      </w:pPr>
      <w:bookmarkStart w:id="122" w:name="_Toc10010708"/>
      <w:bookmarkStart w:id="123" w:name="_Ref10278696"/>
      <w:bookmarkStart w:id="124" w:name="_Toc11928091"/>
      <w:r w:rsidRPr="00EA3E14">
        <w:rPr>
          <w:color w:val="000000" w:themeColor="text1"/>
        </w:rPr>
        <w:t>NMRC</w:t>
      </w:r>
      <w:bookmarkEnd w:id="122"/>
      <w:bookmarkEnd w:id="123"/>
      <w:bookmarkEnd w:id="124"/>
    </w:p>
    <w:p w14:paraId="7F4D7200" w14:textId="309F2AC7" w:rsidR="00884103" w:rsidRPr="00EA3E14" w:rsidRDefault="00884103" w:rsidP="00884103">
      <w:pPr>
        <w:rPr>
          <w:color w:val="000000" w:themeColor="text1"/>
        </w:rPr>
      </w:pPr>
      <w:r w:rsidRPr="00EA3E14">
        <w:rPr>
          <w:color w:val="000000" w:themeColor="text1"/>
        </w:rPr>
        <w:t xml:space="preserve">Earlier studies by Ekberg et al. </w:t>
      </w:r>
      <w:r w:rsidRPr="00EA3E14">
        <w:rPr>
          <w:color w:val="000000" w:themeColor="text1"/>
        </w:rPr>
        <w:fldChar w:fldCharType="begin" w:fldLock="1"/>
      </w:r>
      <w:r w:rsidR="00544E06">
        <w:rPr>
          <w:color w:val="000000" w:themeColor="text1"/>
        </w:rPr>
        <w:instrText>ADDIN CSL_CITATION {"citationItems":[{"id":"ITEM-1","itemData":{"DOI":"10.1016/j.surfcoat.2017.02.067","ISBN":"9788578110796","ISSN":"02578972","PMID":"25246403","abstract":"Axial suspension plasma spraying (ASPS) is a new, innovative plasma spray technique using a feedstock consisting of fine powder particles suspended in a liquid. With ASPS, thermal barrier coating (TBC) topcoats with columnar structures have been produced that are built up by fine powder particles. The microstructure consists of micro-, meso-, and macro-pores. Due to the wide pore size range including nano-porosity it is challenging to measure porosity and pore size distribution in TBC topcoats. However, it is important to characterize the porous structure as it affects the thermal conductivity. Nuclear magnetic resonance (NMR) cryoporometry is a promising method for performing such measurements because of its capability of measuring pores down to nanometer size and providing information about the pore geometry. The aim of this paper is to introduce NMR cryoporometry as a new characterization technique for determining porosity, pore size distribution and pore geometry of TBC topcoats produced by ASPS. The study includes the comparison of two different yttria-stabilized zirconia topcoats and NMR cryoporometry is complemented by microstructural characterization using scanning electron microscopy.","author":[{"dropping-particle":"","family":"Ekberg","given":"Johanna","non-dropping-particle":"","parse-names":false,"suffix":""},{"dropping-particle":"","family":"Nordstierna","given":"Lars","non-dropping-particle":"","parse-names":false,"suffix":""},{"dropping-particle":"","family":"Klement","given":"Uta","non-dropping-particle":"","parse-names":false,"suffix":""}],"container-title":"Surface and Coatings Technology","id":"ITEM-1","issued":{"date-parts":[["2017"]]},"page":"468-474","publisher":"Elsevier B.V.","title":"Porosity investigation of yttria-stabilized zirconia topcoats using NMR cryoporometry","type":"article-journal","volume":"315"},"uris":["http://www.mendeley.com/documents/?uuid=7738725c-1b06-44d1-9027-bc956c281932"]}],"mendeley":{"formattedCitation":"[43]","plainTextFormattedCitation":"[43]","previouslyFormattedCitation":"[43]"},"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[43]</w:t>
      </w:r>
      <w:r w:rsidRPr="00EA3E14">
        <w:rPr>
          <w:color w:val="000000" w:themeColor="text1"/>
        </w:rPr>
        <w:fldChar w:fldCharType="end"/>
      </w:r>
      <w:r w:rsidRPr="00EA3E14">
        <w:rPr>
          <w:color w:val="000000" w:themeColor="text1"/>
        </w:rPr>
        <w:t xml:space="preserve"> have shown that NMRC is a suitable technique for determining the pore size </w:t>
      </w:r>
      <w:r w:rsidR="001804BD">
        <w:rPr>
          <w:color w:val="000000" w:themeColor="text1"/>
        </w:rPr>
        <w:t xml:space="preserve">distribution </w:t>
      </w:r>
      <w:r w:rsidRPr="00EA3E14">
        <w:rPr>
          <w:color w:val="000000" w:themeColor="text1"/>
        </w:rPr>
        <w:t xml:space="preserve">and </w:t>
      </w:r>
      <w:r w:rsidR="001804BD">
        <w:rPr>
          <w:color w:val="000000" w:themeColor="text1"/>
        </w:rPr>
        <w:t xml:space="preserve">the pore </w:t>
      </w:r>
      <w:r w:rsidRPr="00EA3E14">
        <w:rPr>
          <w:color w:val="000000" w:themeColor="text1"/>
        </w:rPr>
        <w:t>geometr</w:t>
      </w:r>
      <w:r w:rsidR="001804BD">
        <w:rPr>
          <w:color w:val="000000" w:themeColor="text1"/>
        </w:rPr>
        <w:t>ies</w:t>
      </w:r>
      <w:r w:rsidRPr="00EA3E14">
        <w:rPr>
          <w:color w:val="000000" w:themeColor="text1"/>
        </w:rPr>
        <w:t xml:space="preserve">, but sample preparation had to be refined to lower the ratio of probe liquid to material. This could be achieved by preparing the material in a way that allows for dense packing in the NMR-tubes. This gave better results from the NMRC technique since the material/probe liquid ratio </w:t>
      </w:r>
      <w:r w:rsidR="006F47CC">
        <w:rPr>
          <w:color w:val="000000" w:themeColor="text1"/>
        </w:rPr>
        <w:t>was</w:t>
      </w:r>
      <w:r w:rsidRPr="00EA3E14">
        <w:rPr>
          <w:color w:val="000000" w:themeColor="text1"/>
        </w:rPr>
        <w:t xml:space="preserve"> </w:t>
      </w:r>
      <w:r w:rsidR="0079775B" w:rsidRPr="00EA3E14">
        <w:rPr>
          <w:color w:val="000000" w:themeColor="text1"/>
        </w:rPr>
        <w:t>more balanced</w:t>
      </w:r>
      <w:r w:rsidRPr="00EA3E14">
        <w:rPr>
          <w:color w:val="000000" w:themeColor="text1"/>
        </w:rPr>
        <w:t xml:space="preserve"> and by that reduce</w:t>
      </w:r>
      <w:r w:rsidR="006F47CC">
        <w:rPr>
          <w:color w:val="000000" w:themeColor="text1"/>
        </w:rPr>
        <w:t>d</w:t>
      </w:r>
      <w:r w:rsidRPr="00EA3E14">
        <w:rPr>
          <w:color w:val="000000" w:themeColor="text1"/>
        </w:rPr>
        <w:t xml:space="preserve"> the signal-to-noise ratio</w:t>
      </w:r>
      <w:r w:rsidR="0079775B" w:rsidRPr="00EA3E14">
        <w:rPr>
          <w:color w:val="000000" w:themeColor="text1"/>
        </w:rPr>
        <w:t>.</w:t>
      </w:r>
      <w:r w:rsidR="000D788D" w:rsidRPr="00EA3E14">
        <w:rPr>
          <w:color w:val="000000" w:themeColor="text1"/>
        </w:rPr>
        <w:t xml:space="preserve"> More elaboration on the sample preparation can be </w:t>
      </w:r>
      <w:r w:rsidR="001804BD">
        <w:rPr>
          <w:color w:val="000000" w:themeColor="text1"/>
        </w:rPr>
        <w:t>found</w:t>
      </w:r>
      <w:r w:rsidR="000D788D" w:rsidRPr="00EA3E14">
        <w:rPr>
          <w:color w:val="000000" w:themeColor="text1"/>
        </w:rPr>
        <w:t xml:space="preserve"> in the discussion.</w:t>
      </w:r>
    </w:p>
    <w:p w14:paraId="0D332CE1" w14:textId="63B3FED3" w:rsidR="00884103" w:rsidRPr="00EA3E14" w:rsidRDefault="00884103" w:rsidP="00884103">
      <w:pPr>
        <w:rPr>
          <w:color w:val="000000" w:themeColor="text1"/>
          <w:lang w:eastAsia="en-US"/>
        </w:rPr>
      </w:pPr>
    </w:p>
    <w:p w14:paraId="3EE56EC8" w14:textId="79DAA1E6" w:rsidR="00BF212B" w:rsidRPr="00EA3E14" w:rsidRDefault="00BF212B" w:rsidP="00BF212B">
      <w:pPr>
        <w:rPr>
          <w:color w:val="000000" w:themeColor="text1"/>
        </w:rPr>
      </w:pPr>
      <w:r w:rsidRPr="00EA3E14">
        <w:rPr>
          <w:color w:val="000000" w:themeColor="text1"/>
        </w:rPr>
        <w:t xml:space="preserve">The pore morphology in the samples can be measured by comparing the </w:t>
      </w:r>
      <w:r w:rsidR="00D4259D" w:rsidRPr="00EA3E14">
        <w:rPr>
          <w:color w:val="000000" w:themeColor="text1"/>
        </w:rPr>
        <w:t>hysteresis from</w:t>
      </w:r>
      <w:r w:rsidRPr="00EA3E14">
        <w:rPr>
          <w:color w:val="000000" w:themeColor="text1"/>
        </w:rPr>
        <w:t xml:space="preserve"> melting and freezing </w:t>
      </w:r>
      <w:r w:rsidR="001804BD">
        <w:rPr>
          <w:color w:val="000000" w:themeColor="text1"/>
        </w:rPr>
        <w:t>curve from</w:t>
      </w:r>
      <w:r w:rsidRPr="00EA3E14">
        <w:rPr>
          <w:color w:val="000000" w:themeColor="text1"/>
        </w:rPr>
        <w:t xml:space="preserve"> the NMR signal, or the FID. When freezing the samples, there are different ratios of the solid/liquid at a specific temperature as when the sample is melted. The difference in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m</m:t>
            </m:r>
          </m:sub>
        </m:sSub>
      </m:oMath>
      <w:r w:rsidRPr="00EA3E14">
        <w:rPr>
          <w:color w:val="000000" w:themeColor="text1"/>
        </w:rPr>
        <w:t xml:space="preserve"> and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f</m:t>
            </m:r>
          </m:sub>
        </m:sSub>
      </m:oMath>
      <w:r w:rsidRPr="00EA3E14">
        <w:rPr>
          <w:color w:val="000000" w:themeColor="text1"/>
        </w:rPr>
        <w:t xml:space="preserve"> results in a hysteresis curve </w:t>
      </w:r>
      <w:r w:rsidRPr="00EA3E14">
        <w:rPr>
          <w:color w:val="000000" w:themeColor="text1"/>
        </w:rPr>
        <w:fldChar w:fldCharType="begin" w:fldLock="1"/>
      </w:r>
      <w:r w:rsidR="00544E06">
        <w:rPr>
          <w:color w:val="000000" w:themeColor="text1"/>
        </w:rPr>
        <w:instrText>ADDIN CSL_CITATION {"citationItems":[{"id":"ITEM-1","itemData":{"DOI":"10.1016/j.physrep.2008.02.001","ISBN":"0370-1573","ISSN":"03701573","PMID":"256562500001","abstract":"Nuclear Magnetic Resonance (NMR) cryoporometry is a technique for non-destructively determining pore size distributions in porous media through the observation of the depressed melting point of a confined liquid. It is suitable for measuring pore diameters in the range 2 nm-1 μm, depending on the absorbate. Whilst NMR cryoporometry is a perturbative measurement, the results are independent of spin interactions at the pore surface and so can offer direct measurements of pore volume as a function of pore diameter. Pore size distributions obtained with NMR cryoporometry have been shown to compare favourably with those from other methods such as gas adsorption, DSC thermoporosimetry, and SANS. The applications of NMR cryoporometry include studies of silica gels, bones, cements, rocks and many other porous materials. It is also possible to adapt the basic experiment to provide structural resolution in spatially-dependent pore size distributions, or behavioural information about the confined liquid. © 2008 Elsevier Ltd. All rights reserved.","author":[{"dropping-particle":"","family":"Mitchell","given":"J.","non-dropping-particle":"","parse-names":false,"suffix":""},{"dropping-particle":"","family":"Webber","given":"J. Beau W.","non-dropping-particle":"","parse-names":false,"suffix":""},{"dropping-particle":"","family":"Strange","given":"J. H.","non-dropping-particle":"","parse-names":false,"suffix":""}],"container-title":"Physics Reports","id":"ITEM-1","issue":"1","issued":{"date-parts":[["2008"]]},"page":"1-36","title":"Nuclear magnetic resonance cryoporometry","type":"article-journal","volume":"461"},"uris":["http://www.mendeley.com/documents/?uuid=feab09a4-12e9-44d2-8f66-2a94aa3c8827"]}],"mendeley":{"formattedCitation":"[35]","plainTextFormattedCitation":"[35]","previouslyFormattedCitation":"[35]"},"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[35]</w:t>
      </w:r>
      <w:r w:rsidRPr="00EA3E14">
        <w:rPr>
          <w:color w:val="000000" w:themeColor="text1"/>
        </w:rPr>
        <w:fldChar w:fldCharType="end"/>
      </w:r>
      <w:r w:rsidRPr="00EA3E14">
        <w:rPr>
          <w:color w:val="000000" w:themeColor="text1"/>
        </w:rPr>
        <w:t>.</w:t>
      </w:r>
      <w:r w:rsidR="000D788D" w:rsidRPr="00EA3E14">
        <w:rPr>
          <w:color w:val="000000" w:themeColor="text1"/>
        </w:rPr>
        <w:t xml:space="preserve"> The hysteresis is a direct application of the Gibbs-Thomson relation and </w:t>
      </w:r>
      <w:r w:rsidR="001804BD">
        <w:rPr>
          <w:color w:val="000000" w:themeColor="text1"/>
        </w:rPr>
        <w:t>is determined</w:t>
      </w:r>
      <w:r w:rsidR="000D788D" w:rsidRPr="00EA3E14">
        <w:rPr>
          <w:color w:val="000000" w:themeColor="text1"/>
        </w:rPr>
        <w:t xml:space="preserve"> from the intensity of the signal in the probe liquid. In this way the intensity can both show the pore size and the geometry of the pores</w:t>
      </w:r>
      <w:r w:rsidR="00D4259D" w:rsidRPr="00EA3E14">
        <w:rPr>
          <w:color w:val="000000" w:themeColor="text1"/>
        </w:rPr>
        <w:t>.</w:t>
      </w:r>
      <w:r w:rsidRPr="00EA3E14">
        <w:rPr>
          <w:color w:val="000000" w:themeColor="text1"/>
        </w:rPr>
        <w:t xml:space="preserve"> The results from the hysteresis can be seen in section </w:t>
      </w:r>
      <w:r w:rsidRPr="00EA3E14">
        <w:rPr>
          <w:color w:val="000000" w:themeColor="text1"/>
        </w:rPr>
        <w:fldChar w:fldCharType="begin"/>
      </w:r>
      <w:r w:rsidRPr="00EA3E14">
        <w:rPr>
          <w:color w:val="000000" w:themeColor="text1"/>
        </w:rPr>
        <w:instrText xml:space="preserve"> REF _Ref10373616 \r \h </w:instrText>
      </w:r>
      <w:r w:rsidR="00EA3E14">
        <w:rPr>
          <w:color w:val="000000" w:themeColor="text1"/>
        </w:rPr>
        <w:instrText xml:space="preserve"> \* MERGEFORMAT </w:instrText>
      </w:r>
      <w:r w:rsidRPr="00EA3E14">
        <w:rPr>
          <w:color w:val="000000" w:themeColor="text1"/>
        </w:rPr>
      </w:r>
      <w:r w:rsidRPr="00EA3E14">
        <w:rPr>
          <w:color w:val="000000" w:themeColor="text1"/>
        </w:rPr>
        <w:fldChar w:fldCharType="separate"/>
      </w:r>
      <w:r w:rsidR="008D2C5C">
        <w:rPr>
          <w:color w:val="000000" w:themeColor="text1"/>
        </w:rPr>
        <w:t>4.1.2</w:t>
      </w:r>
      <w:r w:rsidRPr="00EA3E14">
        <w:rPr>
          <w:color w:val="000000" w:themeColor="text1"/>
        </w:rPr>
        <w:fldChar w:fldCharType="end"/>
      </w:r>
      <w:r w:rsidRPr="00EA3E14">
        <w:rPr>
          <w:color w:val="000000" w:themeColor="text1"/>
        </w:rPr>
        <w:t>.</w:t>
      </w:r>
    </w:p>
    <w:p w14:paraId="28989FD0" w14:textId="77777777" w:rsidR="00BF212B" w:rsidRPr="00EA3E14" w:rsidRDefault="00BF212B" w:rsidP="00BF212B">
      <w:pPr>
        <w:rPr>
          <w:color w:val="000000" w:themeColor="text1"/>
        </w:rPr>
      </w:pPr>
    </w:p>
    <w:p w14:paraId="0B43E382" w14:textId="54B63657" w:rsidR="00BF212B" w:rsidRDefault="00BF212B" w:rsidP="00884103">
      <w:pPr>
        <w:rPr>
          <w:color w:val="000000" w:themeColor="text1"/>
        </w:rPr>
      </w:pPr>
      <w:r w:rsidRPr="00EA3E14">
        <w:rPr>
          <w:color w:val="000000" w:themeColor="text1"/>
        </w:rPr>
        <w:t xml:space="preserve">Depending on the pore size in the coating, the width of the hysteresis, </w:t>
      </w:r>
      <m:oMath>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f</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T</m:t>
            </m:r>
          </m:e>
          <m:sub>
            <m:r>
              <w:rPr>
                <w:rFonts w:ascii="Cambria Math" w:hAnsi="Cambria Math"/>
                <w:color w:val="000000" w:themeColor="text1"/>
              </w:rPr>
              <m:t>m</m:t>
            </m:r>
          </m:sub>
        </m:sSub>
      </m:oMath>
      <w:r w:rsidRPr="00EA3E14">
        <w:rPr>
          <w:color w:val="000000" w:themeColor="text1"/>
        </w:rPr>
        <w:t>, can be seen and used to model different types of relations</w:t>
      </w:r>
      <w:r w:rsidR="000D788D" w:rsidRPr="00EA3E14">
        <w:rPr>
          <w:color w:val="000000" w:themeColor="text1"/>
        </w:rPr>
        <w:t xml:space="preserve"> as described by the methodology</w:t>
      </w:r>
      <w:r w:rsidRPr="00EA3E14">
        <w:rPr>
          <w:color w:val="000000" w:themeColor="text1"/>
        </w:rPr>
        <w:t>. The different curvatures of the pores make the shape of the hysteresis</w:t>
      </w:r>
      <w:r w:rsidR="001804BD">
        <w:rPr>
          <w:color w:val="000000" w:themeColor="text1"/>
        </w:rPr>
        <w:t xml:space="preserve"> curve</w:t>
      </w:r>
      <w:r w:rsidRPr="00EA3E14">
        <w:rPr>
          <w:color w:val="000000" w:themeColor="text1"/>
        </w:rPr>
        <w:t xml:space="preserve"> </w:t>
      </w:r>
      <w:r w:rsidR="001804BD">
        <w:rPr>
          <w:color w:val="000000" w:themeColor="text1"/>
        </w:rPr>
        <w:t>have</w:t>
      </w:r>
      <w:r w:rsidRPr="00EA3E14">
        <w:rPr>
          <w:color w:val="000000" w:themeColor="text1"/>
        </w:rPr>
        <w:t xml:space="preserve"> different forms. The shape</w:t>
      </w:r>
      <w:r w:rsidR="00E65BE0">
        <w:rPr>
          <w:color w:val="000000" w:themeColor="text1"/>
        </w:rPr>
        <w:t xml:space="preserve"> and width</w:t>
      </w:r>
      <w:r w:rsidRPr="00EA3E14">
        <w:rPr>
          <w:color w:val="000000" w:themeColor="text1"/>
        </w:rPr>
        <w:t xml:space="preserve"> of the hysteresis</w:t>
      </w:r>
      <w:r w:rsidR="001804BD">
        <w:rPr>
          <w:color w:val="000000" w:themeColor="text1"/>
        </w:rPr>
        <w:t xml:space="preserve"> curve</w:t>
      </w:r>
      <w:r w:rsidRPr="00EA3E14">
        <w:rPr>
          <w:color w:val="000000" w:themeColor="text1"/>
        </w:rPr>
        <w:t xml:space="preserve"> can be shifted somewhat depending on the geometry or the presence of pore throats</w:t>
      </w:r>
      <w:r w:rsidR="000D788D" w:rsidRPr="00EA3E14">
        <w:rPr>
          <w:color w:val="000000" w:themeColor="text1"/>
        </w:rPr>
        <w:t xml:space="preserve">. The results regarding pores size and geometry can be </w:t>
      </w:r>
      <w:r w:rsidR="001804BD">
        <w:rPr>
          <w:color w:val="000000" w:themeColor="text1"/>
        </w:rPr>
        <w:t>found</w:t>
      </w:r>
      <w:r w:rsidR="000D788D" w:rsidRPr="00EA3E14">
        <w:rPr>
          <w:color w:val="000000" w:themeColor="text1"/>
        </w:rPr>
        <w:t xml:space="preserve"> in sections </w:t>
      </w:r>
      <w:r w:rsidR="000D788D" w:rsidRPr="00EA3E14">
        <w:rPr>
          <w:color w:val="000000" w:themeColor="text1"/>
        </w:rPr>
        <w:fldChar w:fldCharType="begin"/>
      </w:r>
      <w:r w:rsidR="000D788D" w:rsidRPr="00EA3E14">
        <w:rPr>
          <w:color w:val="000000" w:themeColor="text1"/>
        </w:rPr>
        <w:instrText xml:space="preserve"> REF _Ref10373724 \r \h </w:instrText>
      </w:r>
      <w:r w:rsidR="00EA3E14">
        <w:rPr>
          <w:color w:val="000000" w:themeColor="text1"/>
        </w:rPr>
        <w:instrText xml:space="preserve"> \* MERGEFORMAT </w:instrText>
      </w:r>
      <w:r w:rsidR="000D788D" w:rsidRPr="00EA3E14">
        <w:rPr>
          <w:color w:val="000000" w:themeColor="text1"/>
        </w:rPr>
      </w:r>
      <w:r w:rsidR="000D788D" w:rsidRPr="00EA3E14">
        <w:rPr>
          <w:color w:val="000000" w:themeColor="text1"/>
        </w:rPr>
        <w:fldChar w:fldCharType="separate"/>
      </w:r>
      <w:r w:rsidR="008D2C5C">
        <w:rPr>
          <w:color w:val="000000" w:themeColor="text1"/>
        </w:rPr>
        <w:t>4.1.3</w:t>
      </w:r>
      <w:r w:rsidR="000D788D" w:rsidRPr="00EA3E14">
        <w:rPr>
          <w:color w:val="000000" w:themeColor="text1"/>
        </w:rPr>
        <w:fldChar w:fldCharType="end"/>
      </w:r>
      <w:r w:rsidR="000D788D" w:rsidRPr="00EA3E14">
        <w:rPr>
          <w:color w:val="000000" w:themeColor="text1"/>
        </w:rPr>
        <w:t xml:space="preserve"> and </w:t>
      </w:r>
      <w:r w:rsidR="000D788D" w:rsidRPr="00EA3E14">
        <w:rPr>
          <w:color w:val="000000" w:themeColor="text1"/>
        </w:rPr>
        <w:fldChar w:fldCharType="begin"/>
      </w:r>
      <w:r w:rsidR="000D788D" w:rsidRPr="00EA3E14">
        <w:rPr>
          <w:color w:val="000000" w:themeColor="text1"/>
        </w:rPr>
        <w:instrText xml:space="preserve"> REF _Ref10373726 \r \h </w:instrText>
      </w:r>
      <w:r w:rsidR="00EA3E14">
        <w:rPr>
          <w:color w:val="000000" w:themeColor="text1"/>
        </w:rPr>
        <w:instrText xml:space="preserve"> \* MERGEFORMAT </w:instrText>
      </w:r>
      <w:r w:rsidR="000D788D" w:rsidRPr="00EA3E14">
        <w:rPr>
          <w:color w:val="000000" w:themeColor="text1"/>
        </w:rPr>
      </w:r>
      <w:r w:rsidR="000D788D" w:rsidRPr="00EA3E14">
        <w:rPr>
          <w:color w:val="000000" w:themeColor="text1"/>
        </w:rPr>
        <w:fldChar w:fldCharType="separate"/>
      </w:r>
      <w:r w:rsidR="008D2C5C">
        <w:rPr>
          <w:color w:val="000000" w:themeColor="text1"/>
        </w:rPr>
        <w:t>4.1.4</w:t>
      </w:r>
      <w:r w:rsidR="000D788D" w:rsidRPr="00EA3E14">
        <w:rPr>
          <w:color w:val="000000" w:themeColor="text1"/>
        </w:rPr>
        <w:fldChar w:fldCharType="end"/>
      </w:r>
      <w:r w:rsidR="000D788D" w:rsidRPr="00EA3E14">
        <w:rPr>
          <w:color w:val="000000" w:themeColor="text1"/>
        </w:rPr>
        <w:t>.</w:t>
      </w:r>
      <w:r w:rsidRPr="00EA3E14">
        <w:rPr>
          <w:color w:val="000000" w:themeColor="text1"/>
        </w:rPr>
        <w:t xml:space="preserve"> </w:t>
      </w:r>
    </w:p>
    <w:p w14:paraId="72856298" w14:textId="77777777" w:rsidR="00C91EA2" w:rsidRPr="00EA3E14" w:rsidRDefault="00C91EA2" w:rsidP="00884103">
      <w:pPr>
        <w:rPr>
          <w:color w:val="000000" w:themeColor="text1"/>
        </w:rPr>
      </w:pPr>
    </w:p>
    <w:p w14:paraId="313F0BA2" w14:textId="0148176F" w:rsidR="001D48A4" w:rsidRDefault="001D48A4" w:rsidP="006B56B7">
      <w:pPr>
        <w:pStyle w:val="Heading3"/>
        <w:rPr>
          <w:color w:val="000000" w:themeColor="text1"/>
        </w:rPr>
      </w:pPr>
      <w:bookmarkStart w:id="125" w:name="_Toc9590166"/>
      <w:bookmarkStart w:id="126" w:name="_Toc10010709"/>
      <w:bookmarkStart w:id="127" w:name="_Toc11928092"/>
      <w:r w:rsidRPr="00EA3E14">
        <w:rPr>
          <w:color w:val="000000" w:themeColor="text1"/>
        </w:rPr>
        <w:t>General information on the NMRC results</w:t>
      </w:r>
      <w:bookmarkEnd w:id="125"/>
      <w:bookmarkEnd w:id="126"/>
      <w:bookmarkEnd w:id="127"/>
    </w:p>
    <w:p w14:paraId="06A56824" w14:textId="77777777" w:rsidR="0016352F" w:rsidRDefault="0016352F" w:rsidP="0016352F">
      <w:pPr>
        <w:rPr>
          <w:color w:val="000000" w:themeColor="text1"/>
        </w:rPr>
      </w:pPr>
      <w:r>
        <w:rPr>
          <w:color w:val="000000" w:themeColor="text1"/>
        </w:rPr>
        <w:t>There were two sets of measurements carried out, first without and then with centrifuging the samples, and t</w:t>
      </w:r>
      <w:r w:rsidRPr="00EA3E14">
        <w:rPr>
          <w:color w:val="000000" w:themeColor="text1"/>
        </w:rPr>
        <w:t xml:space="preserve">he samples from the first </w:t>
      </w:r>
      <w:r>
        <w:rPr>
          <w:color w:val="000000" w:themeColor="text1"/>
        </w:rPr>
        <w:t>measurement</w:t>
      </w:r>
      <w:r w:rsidRPr="00EA3E14">
        <w:rPr>
          <w:color w:val="000000" w:themeColor="text1"/>
        </w:rPr>
        <w:t xml:space="preserve"> showed insufficient results, probably due to air pockets in the measuring area of the sample, and water droplets being stuck on the sides of the NMR-tube. The results were inconsistent and will not be considered further.</w:t>
      </w:r>
    </w:p>
    <w:p w14:paraId="45B7A15D" w14:textId="77777777" w:rsidR="0016352F" w:rsidRPr="00494793" w:rsidRDefault="0016352F" w:rsidP="00494793"/>
    <w:p w14:paraId="656D6DF5" w14:textId="6121D9EB" w:rsidR="00872662" w:rsidRPr="00EA3E14" w:rsidRDefault="00872662" w:rsidP="00EB23FC">
      <w:pPr>
        <w:rPr>
          <w:color w:val="000000" w:themeColor="text1"/>
        </w:rPr>
      </w:pPr>
      <w:r>
        <w:rPr>
          <w:color w:val="000000" w:themeColor="text1"/>
        </w:rPr>
        <w:t xml:space="preserve">Samples 1 and 2 were measured with good results regarding signal-to noise-ratio. To get validation of the </w:t>
      </w:r>
      <w:r w:rsidR="00372BF2">
        <w:rPr>
          <w:color w:val="000000" w:themeColor="text1"/>
        </w:rPr>
        <w:t>results another set of samples</w:t>
      </w:r>
      <w:r w:rsidR="00DE1E2B">
        <w:rPr>
          <w:color w:val="000000" w:themeColor="text1"/>
        </w:rPr>
        <w:t xml:space="preserve"> (4 and 5)</w:t>
      </w:r>
      <w:r w:rsidR="00372BF2">
        <w:rPr>
          <w:color w:val="000000" w:themeColor="text1"/>
        </w:rPr>
        <w:t xml:space="preserve"> were run. </w:t>
      </w:r>
    </w:p>
    <w:p w14:paraId="06962652" w14:textId="300F5BFA" w:rsidR="00EB23FC" w:rsidRPr="00EA3E14" w:rsidRDefault="00EB23FC" w:rsidP="00EB23FC">
      <w:pPr>
        <w:rPr>
          <w:color w:val="000000" w:themeColor="text1"/>
        </w:rPr>
      </w:pPr>
      <w:r w:rsidRPr="00EA3E14">
        <w:rPr>
          <w:color w:val="000000" w:themeColor="text1"/>
        </w:rPr>
        <w:t xml:space="preserve">This means that the calibration of the absolute freezing temperature of the water is a little bit different. This is taken into consideration when calculating the results but is good to have in mind when </w:t>
      </w:r>
      <w:r w:rsidR="001804BD">
        <w:rPr>
          <w:color w:val="000000" w:themeColor="text1"/>
        </w:rPr>
        <w:t>looking at</w:t>
      </w:r>
      <w:r w:rsidRPr="00EA3E14">
        <w:rPr>
          <w:color w:val="000000" w:themeColor="text1"/>
        </w:rPr>
        <w:t xml:space="preserve"> the results.</w:t>
      </w:r>
    </w:p>
    <w:p w14:paraId="649FFC20" w14:textId="0BFD395E" w:rsidR="00383EE6" w:rsidRDefault="00383EE6" w:rsidP="00383EE6">
      <w:pPr>
        <w:rPr>
          <w:color w:val="000000" w:themeColor="text1"/>
        </w:rPr>
      </w:pPr>
    </w:p>
    <w:p w14:paraId="0C8E8166" w14:textId="5206ED03" w:rsidR="0016352F" w:rsidRDefault="0016352F" w:rsidP="00383EE6">
      <w:pPr>
        <w:rPr>
          <w:color w:val="000000" w:themeColor="text1"/>
        </w:rPr>
      </w:pPr>
    </w:p>
    <w:p w14:paraId="6EBF6673" w14:textId="77777777" w:rsidR="0016352F" w:rsidRPr="00EA3E14" w:rsidRDefault="0016352F" w:rsidP="00383EE6">
      <w:pPr>
        <w:rPr>
          <w:color w:val="000000" w:themeColor="text1"/>
        </w:rPr>
      </w:pPr>
    </w:p>
    <w:p w14:paraId="689837AE" w14:textId="3C838486" w:rsidR="00383EE6" w:rsidRPr="00F56494" w:rsidRDefault="00F56494" w:rsidP="00F56494">
      <w:pPr>
        <w:rPr>
          <w:i/>
          <w:sz w:val="22"/>
          <w:szCs w:val="22"/>
        </w:rPr>
      </w:pPr>
      <w:r w:rsidRPr="00F56494">
        <w:rPr>
          <w:i/>
          <w:sz w:val="22"/>
          <w:szCs w:val="22"/>
        </w:rPr>
        <w:lastRenderedPageBreak/>
        <w:t xml:space="preserve">Table </w:t>
      </w:r>
      <w:r w:rsidRPr="00F56494">
        <w:rPr>
          <w:i/>
          <w:sz w:val="22"/>
          <w:szCs w:val="22"/>
        </w:rPr>
        <w:fldChar w:fldCharType="begin"/>
      </w:r>
      <w:r w:rsidRPr="00F56494">
        <w:rPr>
          <w:i/>
          <w:sz w:val="22"/>
          <w:szCs w:val="22"/>
        </w:rPr>
        <w:instrText xml:space="preserve"> SEQ Table \* ARABIC </w:instrText>
      </w:r>
      <w:r w:rsidRPr="00F56494">
        <w:rPr>
          <w:i/>
          <w:sz w:val="22"/>
          <w:szCs w:val="22"/>
        </w:rPr>
        <w:fldChar w:fldCharType="separate"/>
      </w:r>
      <w:r w:rsidR="008D2C5C">
        <w:rPr>
          <w:i/>
          <w:noProof/>
          <w:sz w:val="22"/>
          <w:szCs w:val="22"/>
        </w:rPr>
        <w:t>1</w:t>
      </w:r>
      <w:r w:rsidRPr="00F56494">
        <w:rPr>
          <w:i/>
          <w:sz w:val="22"/>
          <w:szCs w:val="22"/>
        </w:rPr>
        <w:fldChar w:fldCharType="end"/>
      </w:r>
      <w:r w:rsidR="00C91EA2">
        <w:rPr>
          <w:i/>
          <w:sz w:val="22"/>
          <w:szCs w:val="22"/>
        </w:rPr>
        <w:t>.</w:t>
      </w:r>
      <w:r w:rsidRPr="00F56494">
        <w:rPr>
          <w:i/>
          <w:sz w:val="22"/>
          <w:szCs w:val="22"/>
        </w:rPr>
        <w:t xml:space="preserve"> </w:t>
      </w:r>
      <w:r w:rsidR="00383EE6" w:rsidRPr="00F56494">
        <w:rPr>
          <w:i/>
          <w:sz w:val="22"/>
          <w:szCs w:val="22"/>
        </w:rPr>
        <w:t>Sample details: First try with long NMR tubes</w:t>
      </w:r>
    </w:p>
    <w:tbl>
      <w:tblPr>
        <w:tblStyle w:val="TableGrid"/>
        <w:tblW w:w="8359" w:type="dxa"/>
        <w:tblLook w:val="04A0" w:firstRow="1" w:lastRow="0" w:firstColumn="1" w:lastColumn="0" w:noHBand="0" w:noVBand="1"/>
      </w:tblPr>
      <w:tblGrid>
        <w:gridCol w:w="1438"/>
        <w:gridCol w:w="1153"/>
        <w:gridCol w:w="1154"/>
        <w:gridCol w:w="1153"/>
        <w:gridCol w:w="1154"/>
        <w:gridCol w:w="1153"/>
        <w:gridCol w:w="1154"/>
      </w:tblGrid>
      <w:tr w:rsidR="00383EE6" w:rsidRPr="00EA3E14" w14:paraId="0F423361" w14:textId="77777777" w:rsidTr="00315A44">
        <w:trPr>
          <w:trHeight w:val="313"/>
        </w:trPr>
        <w:tc>
          <w:tcPr>
            <w:tcW w:w="1438" w:type="dxa"/>
          </w:tcPr>
          <w:p w14:paraId="329D092B" w14:textId="77777777" w:rsidR="00383EE6" w:rsidRPr="001804BD" w:rsidRDefault="00383EE6" w:rsidP="00323B4D">
            <w:pPr>
              <w:rPr>
                <w:b/>
                <w:color w:val="000000" w:themeColor="text1"/>
              </w:rPr>
            </w:pPr>
            <w:r w:rsidRPr="001804BD">
              <w:rPr>
                <w:b/>
                <w:color w:val="000000" w:themeColor="text1"/>
              </w:rPr>
              <w:t>Name</w:t>
            </w:r>
          </w:p>
        </w:tc>
        <w:tc>
          <w:tcPr>
            <w:tcW w:w="1153" w:type="dxa"/>
          </w:tcPr>
          <w:p w14:paraId="4D75933B" w14:textId="77777777" w:rsidR="00383EE6" w:rsidRPr="001804BD" w:rsidRDefault="00383EE6" w:rsidP="00323B4D">
            <w:pPr>
              <w:rPr>
                <w:b/>
                <w:color w:val="000000" w:themeColor="text1"/>
              </w:rPr>
            </w:pPr>
            <w:r w:rsidRPr="001804BD">
              <w:rPr>
                <w:b/>
                <w:color w:val="000000" w:themeColor="text1"/>
              </w:rPr>
              <w:t>1</w:t>
            </w:r>
          </w:p>
        </w:tc>
        <w:tc>
          <w:tcPr>
            <w:tcW w:w="1154" w:type="dxa"/>
          </w:tcPr>
          <w:p w14:paraId="329E2BC1" w14:textId="77777777" w:rsidR="00383EE6" w:rsidRPr="001804BD" w:rsidRDefault="00383EE6" w:rsidP="00323B4D">
            <w:pPr>
              <w:rPr>
                <w:b/>
                <w:color w:val="000000" w:themeColor="text1"/>
              </w:rPr>
            </w:pPr>
            <w:r w:rsidRPr="001804BD">
              <w:rPr>
                <w:b/>
                <w:color w:val="000000" w:themeColor="text1"/>
              </w:rPr>
              <w:t>2</w:t>
            </w:r>
          </w:p>
        </w:tc>
        <w:tc>
          <w:tcPr>
            <w:tcW w:w="1153" w:type="dxa"/>
          </w:tcPr>
          <w:p w14:paraId="79016579" w14:textId="77777777" w:rsidR="00383EE6" w:rsidRPr="001804BD" w:rsidRDefault="00383EE6" w:rsidP="00323B4D">
            <w:pPr>
              <w:rPr>
                <w:b/>
                <w:color w:val="000000" w:themeColor="text1"/>
              </w:rPr>
            </w:pPr>
            <w:r w:rsidRPr="001804BD">
              <w:rPr>
                <w:b/>
                <w:color w:val="000000" w:themeColor="text1"/>
              </w:rPr>
              <w:t>3</w:t>
            </w:r>
          </w:p>
        </w:tc>
        <w:tc>
          <w:tcPr>
            <w:tcW w:w="1154" w:type="dxa"/>
          </w:tcPr>
          <w:p w14:paraId="459ED568" w14:textId="77777777" w:rsidR="00383EE6" w:rsidRPr="001804BD" w:rsidRDefault="00383EE6" w:rsidP="00323B4D">
            <w:pPr>
              <w:rPr>
                <w:b/>
                <w:color w:val="000000" w:themeColor="text1"/>
              </w:rPr>
            </w:pPr>
            <w:r w:rsidRPr="001804BD">
              <w:rPr>
                <w:b/>
                <w:color w:val="000000" w:themeColor="text1"/>
              </w:rPr>
              <w:t>4</w:t>
            </w:r>
          </w:p>
        </w:tc>
        <w:tc>
          <w:tcPr>
            <w:tcW w:w="1153" w:type="dxa"/>
          </w:tcPr>
          <w:p w14:paraId="796DD9C2" w14:textId="77777777" w:rsidR="00383EE6" w:rsidRPr="001804BD" w:rsidRDefault="00383EE6" w:rsidP="00323B4D">
            <w:pPr>
              <w:rPr>
                <w:b/>
                <w:color w:val="000000" w:themeColor="text1"/>
              </w:rPr>
            </w:pPr>
            <w:r w:rsidRPr="001804BD">
              <w:rPr>
                <w:b/>
                <w:color w:val="000000" w:themeColor="text1"/>
              </w:rPr>
              <w:t>5</w:t>
            </w:r>
          </w:p>
        </w:tc>
        <w:tc>
          <w:tcPr>
            <w:tcW w:w="1154" w:type="dxa"/>
          </w:tcPr>
          <w:p w14:paraId="0647E5A9" w14:textId="77777777" w:rsidR="00383EE6" w:rsidRPr="001804BD" w:rsidRDefault="00383EE6" w:rsidP="00323B4D">
            <w:pPr>
              <w:rPr>
                <w:b/>
                <w:color w:val="000000" w:themeColor="text1"/>
              </w:rPr>
            </w:pPr>
            <w:r w:rsidRPr="001804BD">
              <w:rPr>
                <w:b/>
                <w:color w:val="000000" w:themeColor="text1"/>
              </w:rPr>
              <w:t>6</w:t>
            </w:r>
          </w:p>
        </w:tc>
      </w:tr>
      <w:tr w:rsidR="00383EE6" w:rsidRPr="00EA3E14" w14:paraId="5441E099" w14:textId="77777777" w:rsidTr="00315A44">
        <w:trPr>
          <w:trHeight w:val="313"/>
        </w:trPr>
        <w:tc>
          <w:tcPr>
            <w:tcW w:w="1438" w:type="dxa"/>
          </w:tcPr>
          <w:p w14:paraId="79B9BF71" w14:textId="77777777" w:rsidR="00383EE6" w:rsidRPr="001804BD" w:rsidRDefault="00383EE6" w:rsidP="00323B4D">
            <w:pPr>
              <w:rPr>
                <w:b/>
                <w:color w:val="000000" w:themeColor="text1"/>
              </w:rPr>
            </w:pPr>
            <w:r w:rsidRPr="001804BD">
              <w:rPr>
                <w:b/>
                <w:color w:val="000000" w:themeColor="text1"/>
              </w:rPr>
              <w:t>As-sprayed</w:t>
            </w:r>
          </w:p>
        </w:tc>
        <w:tc>
          <w:tcPr>
            <w:tcW w:w="1153" w:type="dxa"/>
          </w:tcPr>
          <w:p w14:paraId="65F23C86" w14:textId="77777777" w:rsidR="00383EE6" w:rsidRPr="00EA3E14" w:rsidRDefault="00383EE6" w:rsidP="00323B4D">
            <w:pPr>
              <w:rPr>
                <w:color w:val="000000" w:themeColor="text1"/>
              </w:rPr>
            </w:pPr>
            <w:r w:rsidRPr="00EA3E14">
              <w:rPr>
                <w:color w:val="000000" w:themeColor="text1"/>
              </w:rPr>
              <w:t>x</w:t>
            </w:r>
          </w:p>
        </w:tc>
        <w:tc>
          <w:tcPr>
            <w:tcW w:w="1154" w:type="dxa"/>
          </w:tcPr>
          <w:p w14:paraId="1908BEDE" w14:textId="77777777" w:rsidR="00383EE6" w:rsidRPr="00EA3E14" w:rsidRDefault="00383EE6" w:rsidP="00323B4D">
            <w:pPr>
              <w:rPr>
                <w:color w:val="000000" w:themeColor="text1"/>
              </w:rPr>
            </w:pPr>
          </w:p>
        </w:tc>
        <w:tc>
          <w:tcPr>
            <w:tcW w:w="1153" w:type="dxa"/>
          </w:tcPr>
          <w:p w14:paraId="7F8F0A7C" w14:textId="77777777" w:rsidR="00383EE6" w:rsidRPr="00EA3E14" w:rsidRDefault="00383EE6" w:rsidP="00323B4D">
            <w:pPr>
              <w:rPr>
                <w:color w:val="000000" w:themeColor="text1"/>
              </w:rPr>
            </w:pPr>
            <w:r w:rsidRPr="00EA3E14">
              <w:rPr>
                <w:color w:val="000000" w:themeColor="text1"/>
              </w:rPr>
              <w:t>x</w:t>
            </w:r>
          </w:p>
        </w:tc>
        <w:tc>
          <w:tcPr>
            <w:tcW w:w="1154" w:type="dxa"/>
          </w:tcPr>
          <w:p w14:paraId="2D922DF6" w14:textId="77777777" w:rsidR="00383EE6" w:rsidRPr="00EA3E14" w:rsidRDefault="00383EE6" w:rsidP="00323B4D">
            <w:pPr>
              <w:rPr>
                <w:color w:val="000000" w:themeColor="text1"/>
              </w:rPr>
            </w:pPr>
          </w:p>
        </w:tc>
        <w:tc>
          <w:tcPr>
            <w:tcW w:w="1153" w:type="dxa"/>
          </w:tcPr>
          <w:p w14:paraId="5BF9F408" w14:textId="6BCD5801" w:rsidR="00383EE6" w:rsidRPr="00EA3E14" w:rsidRDefault="0030693B" w:rsidP="00323B4D">
            <w:pPr>
              <w:rPr>
                <w:color w:val="000000" w:themeColor="text1"/>
              </w:rPr>
            </w:pPr>
            <w:r>
              <w:rPr>
                <w:color w:val="000000" w:themeColor="text1"/>
              </w:rPr>
              <w:t>x</w:t>
            </w:r>
          </w:p>
        </w:tc>
        <w:tc>
          <w:tcPr>
            <w:tcW w:w="1154" w:type="dxa"/>
          </w:tcPr>
          <w:p w14:paraId="1F13C38E" w14:textId="77777777" w:rsidR="00383EE6" w:rsidRPr="00EA3E14" w:rsidRDefault="00383EE6" w:rsidP="00323B4D">
            <w:pPr>
              <w:rPr>
                <w:color w:val="000000" w:themeColor="text1"/>
              </w:rPr>
            </w:pPr>
          </w:p>
        </w:tc>
      </w:tr>
      <w:tr w:rsidR="00383EE6" w:rsidRPr="00EA3E14" w14:paraId="2B09C82C" w14:textId="77777777" w:rsidTr="00315A44">
        <w:trPr>
          <w:trHeight w:val="313"/>
        </w:trPr>
        <w:tc>
          <w:tcPr>
            <w:tcW w:w="1438" w:type="dxa"/>
          </w:tcPr>
          <w:p w14:paraId="7E522864" w14:textId="77777777" w:rsidR="00383EE6" w:rsidRPr="001804BD" w:rsidRDefault="00383EE6" w:rsidP="00323B4D">
            <w:pPr>
              <w:rPr>
                <w:b/>
                <w:color w:val="000000" w:themeColor="text1"/>
              </w:rPr>
            </w:pPr>
            <w:r w:rsidRPr="001804BD">
              <w:rPr>
                <w:b/>
                <w:color w:val="000000" w:themeColor="text1"/>
              </w:rPr>
              <w:t>Heat-treated</w:t>
            </w:r>
          </w:p>
        </w:tc>
        <w:tc>
          <w:tcPr>
            <w:tcW w:w="1153" w:type="dxa"/>
          </w:tcPr>
          <w:p w14:paraId="30E48A3A" w14:textId="77777777" w:rsidR="00383EE6" w:rsidRPr="00EA3E14" w:rsidRDefault="00383EE6" w:rsidP="00323B4D">
            <w:pPr>
              <w:rPr>
                <w:color w:val="000000" w:themeColor="text1"/>
              </w:rPr>
            </w:pPr>
          </w:p>
        </w:tc>
        <w:tc>
          <w:tcPr>
            <w:tcW w:w="1154" w:type="dxa"/>
          </w:tcPr>
          <w:p w14:paraId="4A979D53" w14:textId="77777777" w:rsidR="00383EE6" w:rsidRPr="00EA3E14" w:rsidRDefault="00383EE6" w:rsidP="00323B4D">
            <w:pPr>
              <w:rPr>
                <w:color w:val="000000" w:themeColor="text1"/>
              </w:rPr>
            </w:pPr>
            <w:r w:rsidRPr="00EA3E14">
              <w:rPr>
                <w:color w:val="000000" w:themeColor="text1"/>
              </w:rPr>
              <w:t>x</w:t>
            </w:r>
          </w:p>
        </w:tc>
        <w:tc>
          <w:tcPr>
            <w:tcW w:w="1153" w:type="dxa"/>
          </w:tcPr>
          <w:p w14:paraId="357B5338" w14:textId="77777777" w:rsidR="00383EE6" w:rsidRPr="00EA3E14" w:rsidRDefault="00383EE6" w:rsidP="00323B4D">
            <w:pPr>
              <w:rPr>
                <w:color w:val="000000" w:themeColor="text1"/>
              </w:rPr>
            </w:pPr>
          </w:p>
        </w:tc>
        <w:tc>
          <w:tcPr>
            <w:tcW w:w="1154" w:type="dxa"/>
          </w:tcPr>
          <w:p w14:paraId="57344B8E" w14:textId="77777777" w:rsidR="00383EE6" w:rsidRPr="00EA3E14" w:rsidRDefault="00383EE6" w:rsidP="00323B4D">
            <w:pPr>
              <w:rPr>
                <w:color w:val="000000" w:themeColor="text1"/>
              </w:rPr>
            </w:pPr>
            <w:r w:rsidRPr="00EA3E14">
              <w:rPr>
                <w:color w:val="000000" w:themeColor="text1"/>
              </w:rPr>
              <w:t>x</w:t>
            </w:r>
          </w:p>
        </w:tc>
        <w:tc>
          <w:tcPr>
            <w:tcW w:w="1153" w:type="dxa"/>
          </w:tcPr>
          <w:p w14:paraId="0C4379FB" w14:textId="77777777" w:rsidR="00383EE6" w:rsidRPr="00EA3E14" w:rsidRDefault="00383EE6" w:rsidP="00323B4D">
            <w:pPr>
              <w:rPr>
                <w:color w:val="000000" w:themeColor="text1"/>
              </w:rPr>
            </w:pPr>
          </w:p>
        </w:tc>
        <w:tc>
          <w:tcPr>
            <w:tcW w:w="1154" w:type="dxa"/>
          </w:tcPr>
          <w:p w14:paraId="13AB3B2C" w14:textId="77777777" w:rsidR="00383EE6" w:rsidRPr="00EA3E14" w:rsidRDefault="00383EE6" w:rsidP="00323B4D">
            <w:pPr>
              <w:rPr>
                <w:color w:val="000000" w:themeColor="text1"/>
              </w:rPr>
            </w:pPr>
            <w:r w:rsidRPr="00EA3E14">
              <w:rPr>
                <w:color w:val="000000" w:themeColor="text1"/>
              </w:rPr>
              <w:t>x</w:t>
            </w:r>
          </w:p>
        </w:tc>
      </w:tr>
      <w:tr w:rsidR="00383EE6" w:rsidRPr="00EA3E14" w14:paraId="3BEADDA3" w14:textId="77777777" w:rsidTr="00315A44">
        <w:trPr>
          <w:trHeight w:val="313"/>
        </w:trPr>
        <w:tc>
          <w:tcPr>
            <w:tcW w:w="1438" w:type="dxa"/>
          </w:tcPr>
          <w:p w14:paraId="31511AE0" w14:textId="77777777" w:rsidR="00383EE6" w:rsidRPr="001804BD" w:rsidRDefault="00383EE6" w:rsidP="00323B4D">
            <w:pPr>
              <w:rPr>
                <w:b/>
                <w:color w:val="000000" w:themeColor="text1"/>
              </w:rPr>
            </w:pPr>
            <w:r w:rsidRPr="001804BD">
              <w:rPr>
                <w:b/>
                <w:color w:val="000000" w:themeColor="text1"/>
              </w:rPr>
              <w:t>Material [g]</w:t>
            </w:r>
          </w:p>
        </w:tc>
        <w:tc>
          <w:tcPr>
            <w:tcW w:w="1153" w:type="dxa"/>
          </w:tcPr>
          <w:p w14:paraId="0F80C384"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0,163933</w:t>
            </w:r>
          </w:p>
        </w:tc>
        <w:tc>
          <w:tcPr>
            <w:tcW w:w="1154" w:type="dxa"/>
          </w:tcPr>
          <w:p w14:paraId="59D96503"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0,102633</w:t>
            </w:r>
          </w:p>
        </w:tc>
        <w:tc>
          <w:tcPr>
            <w:tcW w:w="1153" w:type="dxa"/>
          </w:tcPr>
          <w:p w14:paraId="0404F790"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0,097433</w:t>
            </w:r>
          </w:p>
        </w:tc>
        <w:tc>
          <w:tcPr>
            <w:tcW w:w="1154" w:type="dxa"/>
          </w:tcPr>
          <w:p w14:paraId="4D9A1020"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0,128366</w:t>
            </w:r>
          </w:p>
        </w:tc>
        <w:tc>
          <w:tcPr>
            <w:tcW w:w="1153" w:type="dxa"/>
          </w:tcPr>
          <w:p w14:paraId="2A697A09"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0,1337</w:t>
            </w:r>
          </w:p>
        </w:tc>
        <w:tc>
          <w:tcPr>
            <w:tcW w:w="1154" w:type="dxa"/>
          </w:tcPr>
          <w:p w14:paraId="2B7B8004"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0,183766</w:t>
            </w:r>
          </w:p>
        </w:tc>
      </w:tr>
      <w:tr w:rsidR="00383EE6" w:rsidRPr="00EA3E14" w14:paraId="0348A306" w14:textId="77777777" w:rsidTr="00315A44">
        <w:trPr>
          <w:trHeight w:val="313"/>
        </w:trPr>
        <w:tc>
          <w:tcPr>
            <w:tcW w:w="1438" w:type="dxa"/>
          </w:tcPr>
          <w:p w14:paraId="3C459B4B" w14:textId="77777777" w:rsidR="00383EE6" w:rsidRPr="001804BD" w:rsidRDefault="00383EE6" w:rsidP="00323B4D">
            <w:pPr>
              <w:rPr>
                <w:b/>
                <w:color w:val="000000" w:themeColor="text1"/>
              </w:rPr>
            </w:pPr>
            <w:r w:rsidRPr="001804BD">
              <w:rPr>
                <w:b/>
                <w:color w:val="000000" w:themeColor="text1"/>
              </w:rPr>
              <w:t>Water [g]</w:t>
            </w:r>
          </w:p>
        </w:tc>
        <w:tc>
          <w:tcPr>
            <w:tcW w:w="1153" w:type="dxa"/>
          </w:tcPr>
          <w:p w14:paraId="5563675C"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0,0435</w:t>
            </w:r>
          </w:p>
        </w:tc>
        <w:tc>
          <w:tcPr>
            <w:tcW w:w="1154" w:type="dxa"/>
          </w:tcPr>
          <w:p w14:paraId="61810977"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0,042766</w:t>
            </w:r>
          </w:p>
        </w:tc>
        <w:tc>
          <w:tcPr>
            <w:tcW w:w="1153" w:type="dxa"/>
          </w:tcPr>
          <w:p w14:paraId="2E54FA4A"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0,047266</w:t>
            </w:r>
          </w:p>
        </w:tc>
        <w:tc>
          <w:tcPr>
            <w:tcW w:w="1154" w:type="dxa"/>
          </w:tcPr>
          <w:p w14:paraId="0D12BD7B"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0,033533</w:t>
            </w:r>
          </w:p>
        </w:tc>
        <w:tc>
          <w:tcPr>
            <w:tcW w:w="1153" w:type="dxa"/>
          </w:tcPr>
          <w:p w14:paraId="22FBCDEF"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0,051066</w:t>
            </w:r>
          </w:p>
        </w:tc>
        <w:tc>
          <w:tcPr>
            <w:tcW w:w="1154" w:type="dxa"/>
          </w:tcPr>
          <w:p w14:paraId="311810C8" w14:textId="77777777" w:rsidR="00383EE6" w:rsidRPr="00EA3E14" w:rsidRDefault="00383EE6" w:rsidP="00323B4D">
            <w:pPr>
              <w:rPr>
                <w:rFonts w:ascii="Calibri" w:eastAsia="Times New Roman" w:hAnsi="Calibri" w:cs="Calibri"/>
                <w:color w:val="000000" w:themeColor="text1"/>
              </w:rPr>
            </w:pPr>
            <w:r w:rsidRPr="00EA3E14">
              <w:rPr>
                <w:rFonts w:ascii="Calibri" w:hAnsi="Calibri" w:cs="Calibri"/>
                <w:color w:val="000000" w:themeColor="text1"/>
              </w:rPr>
              <w:t>0,062866</w:t>
            </w:r>
          </w:p>
        </w:tc>
      </w:tr>
    </w:tbl>
    <w:p w14:paraId="4B94036B" w14:textId="77777777" w:rsidR="00F53743" w:rsidRPr="00EA3E14" w:rsidRDefault="00F53743" w:rsidP="00383EE6">
      <w:pPr>
        <w:rPr>
          <w:color w:val="000000" w:themeColor="text1"/>
        </w:rPr>
      </w:pPr>
    </w:p>
    <w:p w14:paraId="4581CAD3" w14:textId="415B510C" w:rsidR="00383EE6" w:rsidRPr="00F56494" w:rsidRDefault="00F56494" w:rsidP="00F56494">
      <w:pPr>
        <w:rPr>
          <w:i/>
          <w:sz w:val="22"/>
          <w:szCs w:val="22"/>
        </w:rPr>
      </w:pPr>
      <w:r w:rsidRPr="00F56494">
        <w:rPr>
          <w:i/>
          <w:sz w:val="22"/>
          <w:szCs w:val="22"/>
        </w:rPr>
        <w:t xml:space="preserve">Table </w:t>
      </w:r>
      <w:r w:rsidRPr="00F56494">
        <w:rPr>
          <w:i/>
          <w:sz w:val="22"/>
          <w:szCs w:val="22"/>
        </w:rPr>
        <w:fldChar w:fldCharType="begin"/>
      </w:r>
      <w:r w:rsidRPr="00F56494">
        <w:rPr>
          <w:i/>
          <w:sz w:val="22"/>
          <w:szCs w:val="22"/>
        </w:rPr>
        <w:instrText xml:space="preserve"> SEQ Table \* ARABIC </w:instrText>
      </w:r>
      <w:r w:rsidRPr="00F56494">
        <w:rPr>
          <w:i/>
          <w:sz w:val="22"/>
          <w:szCs w:val="22"/>
        </w:rPr>
        <w:fldChar w:fldCharType="separate"/>
      </w:r>
      <w:r w:rsidR="008D2C5C">
        <w:rPr>
          <w:i/>
          <w:noProof/>
          <w:sz w:val="22"/>
          <w:szCs w:val="22"/>
        </w:rPr>
        <w:t>2</w:t>
      </w:r>
      <w:r w:rsidRPr="00F56494">
        <w:rPr>
          <w:i/>
          <w:sz w:val="22"/>
          <w:szCs w:val="22"/>
        </w:rPr>
        <w:fldChar w:fldCharType="end"/>
      </w:r>
      <w:r w:rsidRPr="00F56494">
        <w:rPr>
          <w:i/>
          <w:sz w:val="22"/>
          <w:szCs w:val="22"/>
        </w:rPr>
        <w:t xml:space="preserve">. </w:t>
      </w:r>
      <w:r w:rsidR="00383EE6" w:rsidRPr="00F56494">
        <w:rPr>
          <w:i/>
          <w:sz w:val="22"/>
          <w:szCs w:val="22"/>
        </w:rPr>
        <w:t>Sample details: Second try with short NMR tubes</w:t>
      </w:r>
      <w:r>
        <w:rPr>
          <w:i/>
          <w:sz w:val="22"/>
          <w:szCs w:val="22"/>
        </w:rPr>
        <w:t>.</w:t>
      </w:r>
    </w:p>
    <w:tbl>
      <w:tblPr>
        <w:tblStyle w:val="TableGrid"/>
        <w:tblW w:w="8334" w:type="dxa"/>
        <w:tblLayout w:type="fixed"/>
        <w:tblLook w:val="04A0" w:firstRow="1" w:lastRow="0" w:firstColumn="1" w:lastColumn="0" w:noHBand="0" w:noVBand="1"/>
      </w:tblPr>
      <w:tblGrid>
        <w:gridCol w:w="1400"/>
        <w:gridCol w:w="1155"/>
        <w:gridCol w:w="1156"/>
        <w:gridCol w:w="1156"/>
        <w:gridCol w:w="1155"/>
        <w:gridCol w:w="1156"/>
        <w:gridCol w:w="1156"/>
      </w:tblGrid>
      <w:tr w:rsidR="00F53743" w:rsidRPr="00EA3E14" w14:paraId="5ED52024" w14:textId="77777777" w:rsidTr="00494793">
        <w:trPr>
          <w:trHeight w:val="298"/>
        </w:trPr>
        <w:tc>
          <w:tcPr>
            <w:tcW w:w="1400" w:type="dxa"/>
          </w:tcPr>
          <w:p w14:paraId="1F4EE881" w14:textId="77777777" w:rsidR="00F53743" w:rsidRPr="009C1291" w:rsidRDefault="00F53743" w:rsidP="00323B4D">
            <w:pPr>
              <w:rPr>
                <w:b/>
                <w:color w:val="000000" w:themeColor="text1"/>
              </w:rPr>
            </w:pPr>
            <w:r w:rsidRPr="009C1291">
              <w:rPr>
                <w:b/>
                <w:color w:val="000000" w:themeColor="text1"/>
              </w:rPr>
              <w:t>Name</w:t>
            </w:r>
          </w:p>
        </w:tc>
        <w:tc>
          <w:tcPr>
            <w:tcW w:w="1155" w:type="dxa"/>
          </w:tcPr>
          <w:p w14:paraId="313A6D43" w14:textId="77777777" w:rsidR="00F53743" w:rsidRPr="009C1291" w:rsidRDefault="00F53743" w:rsidP="00323B4D">
            <w:pPr>
              <w:rPr>
                <w:b/>
                <w:color w:val="000000" w:themeColor="text1"/>
              </w:rPr>
            </w:pPr>
            <w:r w:rsidRPr="009C1291">
              <w:rPr>
                <w:b/>
                <w:color w:val="000000" w:themeColor="text1"/>
              </w:rPr>
              <w:t>1</w:t>
            </w:r>
          </w:p>
        </w:tc>
        <w:tc>
          <w:tcPr>
            <w:tcW w:w="1156" w:type="dxa"/>
          </w:tcPr>
          <w:p w14:paraId="297E795C" w14:textId="77777777" w:rsidR="00F53743" w:rsidRPr="009C1291" w:rsidRDefault="00F53743" w:rsidP="00323B4D">
            <w:pPr>
              <w:rPr>
                <w:b/>
                <w:color w:val="000000" w:themeColor="text1"/>
              </w:rPr>
            </w:pPr>
            <w:r w:rsidRPr="009C1291">
              <w:rPr>
                <w:b/>
                <w:color w:val="000000" w:themeColor="text1"/>
              </w:rPr>
              <w:t>2</w:t>
            </w:r>
          </w:p>
        </w:tc>
        <w:tc>
          <w:tcPr>
            <w:tcW w:w="1156" w:type="dxa"/>
          </w:tcPr>
          <w:p w14:paraId="740285FA" w14:textId="77777777" w:rsidR="00F53743" w:rsidRPr="009C1291" w:rsidRDefault="00F53743" w:rsidP="00323B4D">
            <w:pPr>
              <w:rPr>
                <w:b/>
                <w:color w:val="000000" w:themeColor="text1"/>
              </w:rPr>
            </w:pPr>
          </w:p>
        </w:tc>
        <w:tc>
          <w:tcPr>
            <w:tcW w:w="1155" w:type="dxa"/>
          </w:tcPr>
          <w:p w14:paraId="1FDAB392" w14:textId="77777777" w:rsidR="00F53743" w:rsidRPr="009C1291" w:rsidRDefault="00F53743" w:rsidP="00323B4D">
            <w:pPr>
              <w:rPr>
                <w:b/>
                <w:color w:val="000000" w:themeColor="text1"/>
              </w:rPr>
            </w:pPr>
            <w:r w:rsidRPr="009C1291">
              <w:rPr>
                <w:b/>
                <w:color w:val="000000" w:themeColor="text1"/>
              </w:rPr>
              <w:t>4</w:t>
            </w:r>
          </w:p>
        </w:tc>
        <w:tc>
          <w:tcPr>
            <w:tcW w:w="1156" w:type="dxa"/>
          </w:tcPr>
          <w:p w14:paraId="2427A34F" w14:textId="0F709076" w:rsidR="00F53743" w:rsidRPr="009C1291" w:rsidRDefault="00F53743" w:rsidP="00323B4D">
            <w:pPr>
              <w:rPr>
                <w:b/>
                <w:color w:val="000000" w:themeColor="text1"/>
              </w:rPr>
            </w:pPr>
            <w:r w:rsidRPr="009C1291">
              <w:rPr>
                <w:b/>
                <w:color w:val="000000" w:themeColor="text1"/>
              </w:rPr>
              <w:t>5</w:t>
            </w:r>
          </w:p>
        </w:tc>
        <w:tc>
          <w:tcPr>
            <w:tcW w:w="1156" w:type="dxa"/>
          </w:tcPr>
          <w:p w14:paraId="1FB0DB2D" w14:textId="77777777" w:rsidR="00F53743" w:rsidRPr="00EA3E14" w:rsidRDefault="00F53743" w:rsidP="00323B4D">
            <w:pPr>
              <w:rPr>
                <w:color w:val="000000" w:themeColor="text1"/>
              </w:rPr>
            </w:pPr>
          </w:p>
        </w:tc>
      </w:tr>
      <w:tr w:rsidR="00F53743" w:rsidRPr="00EA3E14" w14:paraId="68BF687C" w14:textId="77777777" w:rsidTr="00494793">
        <w:trPr>
          <w:trHeight w:val="298"/>
        </w:trPr>
        <w:tc>
          <w:tcPr>
            <w:tcW w:w="1400" w:type="dxa"/>
          </w:tcPr>
          <w:p w14:paraId="313EFA44" w14:textId="77777777" w:rsidR="00F53743" w:rsidRPr="009C1291" w:rsidRDefault="00F53743" w:rsidP="00323B4D">
            <w:pPr>
              <w:rPr>
                <w:b/>
                <w:color w:val="000000" w:themeColor="text1"/>
              </w:rPr>
            </w:pPr>
            <w:r w:rsidRPr="009C1291">
              <w:rPr>
                <w:b/>
                <w:color w:val="000000" w:themeColor="text1"/>
              </w:rPr>
              <w:t>As-sprayed</w:t>
            </w:r>
          </w:p>
        </w:tc>
        <w:tc>
          <w:tcPr>
            <w:tcW w:w="1155" w:type="dxa"/>
          </w:tcPr>
          <w:p w14:paraId="5813DFD6" w14:textId="77777777" w:rsidR="00F53743" w:rsidRPr="00EA3E14" w:rsidRDefault="00F53743" w:rsidP="00323B4D">
            <w:pPr>
              <w:rPr>
                <w:color w:val="000000" w:themeColor="text1"/>
              </w:rPr>
            </w:pPr>
            <w:r w:rsidRPr="00EA3E14">
              <w:rPr>
                <w:color w:val="000000" w:themeColor="text1"/>
              </w:rPr>
              <w:t>x</w:t>
            </w:r>
          </w:p>
        </w:tc>
        <w:tc>
          <w:tcPr>
            <w:tcW w:w="1156" w:type="dxa"/>
          </w:tcPr>
          <w:p w14:paraId="0D7F0C7B" w14:textId="77777777" w:rsidR="00F53743" w:rsidRPr="00EA3E14" w:rsidRDefault="00F53743" w:rsidP="00323B4D">
            <w:pPr>
              <w:rPr>
                <w:color w:val="000000" w:themeColor="text1"/>
              </w:rPr>
            </w:pPr>
          </w:p>
        </w:tc>
        <w:tc>
          <w:tcPr>
            <w:tcW w:w="1156" w:type="dxa"/>
          </w:tcPr>
          <w:p w14:paraId="5E0E8833" w14:textId="77777777" w:rsidR="00F53743" w:rsidRPr="00EA3E14" w:rsidRDefault="00F53743" w:rsidP="00323B4D">
            <w:pPr>
              <w:rPr>
                <w:color w:val="000000" w:themeColor="text1"/>
              </w:rPr>
            </w:pPr>
          </w:p>
        </w:tc>
        <w:tc>
          <w:tcPr>
            <w:tcW w:w="1155" w:type="dxa"/>
          </w:tcPr>
          <w:p w14:paraId="6E8BEB3C" w14:textId="77777777" w:rsidR="00F53743" w:rsidRPr="00EA3E14" w:rsidRDefault="00F53743" w:rsidP="00323B4D">
            <w:pPr>
              <w:rPr>
                <w:color w:val="000000" w:themeColor="text1"/>
              </w:rPr>
            </w:pPr>
          </w:p>
        </w:tc>
        <w:tc>
          <w:tcPr>
            <w:tcW w:w="1156" w:type="dxa"/>
          </w:tcPr>
          <w:p w14:paraId="08CC4D6B" w14:textId="208ED515" w:rsidR="00F53743" w:rsidRPr="00EA3E14" w:rsidRDefault="00F53743" w:rsidP="00323B4D">
            <w:pPr>
              <w:rPr>
                <w:color w:val="000000" w:themeColor="text1"/>
              </w:rPr>
            </w:pPr>
            <w:r>
              <w:rPr>
                <w:color w:val="000000" w:themeColor="text1"/>
              </w:rPr>
              <w:t>x</w:t>
            </w:r>
          </w:p>
        </w:tc>
        <w:tc>
          <w:tcPr>
            <w:tcW w:w="1156" w:type="dxa"/>
          </w:tcPr>
          <w:p w14:paraId="20C2B5A6" w14:textId="77777777" w:rsidR="00F53743" w:rsidRPr="00EA3E14" w:rsidRDefault="00F53743" w:rsidP="00323B4D">
            <w:pPr>
              <w:rPr>
                <w:color w:val="000000" w:themeColor="text1"/>
              </w:rPr>
            </w:pPr>
          </w:p>
        </w:tc>
      </w:tr>
      <w:tr w:rsidR="00F53743" w:rsidRPr="00EA3E14" w14:paraId="2BAF560B" w14:textId="77777777" w:rsidTr="00494793">
        <w:trPr>
          <w:trHeight w:val="298"/>
        </w:trPr>
        <w:tc>
          <w:tcPr>
            <w:tcW w:w="1400" w:type="dxa"/>
          </w:tcPr>
          <w:p w14:paraId="12184C52" w14:textId="77777777" w:rsidR="00F53743" w:rsidRPr="009C1291" w:rsidRDefault="00F53743" w:rsidP="00323B4D">
            <w:pPr>
              <w:rPr>
                <w:b/>
                <w:color w:val="000000" w:themeColor="text1"/>
              </w:rPr>
            </w:pPr>
            <w:r w:rsidRPr="009C1291">
              <w:rPr>
                <w:b/>
                <w:color w:val="000000" w:themeColor="text1"/>
              </w:rPr>
              <w:t>Heat-treated</w:t>
            </w:r>
          </w:p>
        </w:tc>
        <w:tc>
          <w:tcPr>
            <w:tcW w:w="1155" w:type="dxa"/>
          </w:tcPr>
          <w:p w14:paraId="49348F26" w14:textId="77777777" w:rsidR="00F53743" w:rsidRPr="00EA3E14" w:rsidRDefault="00F53743" w:rsidP="00323B4D">
            <w:pPr>
              <w:rPr>
                <w:color w:val="000000" w:themeColor="text1"/>
              </w:rPr>
            </w:pPr>
          </w:p>
        </w:tc>
        <w:tc>
          <w:tcPr>
            <w:tcW w:w="1156" w:type="dxa"/>
          </w:tcPr>
          <w:p w14:paraId="006488D7" w14:textId="77777777" w:rsidR="00F53743" w:rsidRPr="00EA3E14" w:rsidRDefault="00F53743" w:rsidP="00323B4D">
            <w:pPr>
              <w:rPr>
                <w:color w:val="000000" w:themeColor="text1"/>
              </w:rPr>
            </w:pPr>
            <w:r w:rsidRPr="00EA3E14">
              <w:rPr>
                <w:color w:val="000000" w:themeColor="text1"/>
              </w:rPr>
              <w:t>x</w:t>
            </w:r>
          </w:p>
        </w:tc>
        <w:tc>
          <w:tcPr>
            <w:tcW w:w="1156" w:type="dxa"/>
          </w:tcPr>
          <w:p w14:paraId="2BE24007" w14:textId="77777777" w:rsidR="00F53743" w:rsidRPr="00EA3E14" w:rsidRDefault="00F53743" w:rsidP="00323B4D">
            <w:pPr>
              <w:rPr>
                <w:color w:val="000000" w:themeColor="text1"/>
              </w:rPr>
            </w:pPr>
          </w:p>
        </w:tc>
        <w:tc>
          <w:tcPr>
            <w:tcW w:w="1155" w:type="dxa"/>
          </w:tcPr>
          <w:p w14:paraId="21BF0E8F" w14:textId="77777777" w:rsidR="00F53743" w:rsidRPr="00EA3E14" w:rsidRDefault="00F53743" w:rsidP="00323B4D">
            <w:pPr>
              <w:rPr>
                <w:color w:val="000000" w:themeColor="text1"/>
              </w:rPr>
            </w:pPr>
            <w:r w:rsidRPr="00EA3E14">
              <w:rPr>
                <w:color w:val="000000" w:themeColor="text1"/>
              </w:rPr>
              <w:t>x</w:t>
            </w:r>
          </w:p>
        </w:tc>
        <w:tc>
          <w:tcPr>
            <w:tcW w:w="1156" w:type="dxa"/>
          </w:tcPr>
          <w:p w14:paraId="399E46C9" w14:textId="3D377863" w:rsidR="00F53743" w:rsidRPr="00EA3E14" w:rsidRDefault="00F53743" w:rsidP="00323B4D">
            <w:pPr>
              <w:rPr>
                <w:color w:val="000000" w:themeColor="text1"/>
              </w:rPr>
            </w:pPr>
          </w:p>
        </w:tc>
        <w:tc>
          <w:tcPr>
            <w:tcW w:w="1156" w:type="dxa"/>
          </w:tcPr>
          <w:p w14:paraId="080E67C3" w14:textId="77777777" w:rsidR="00F53743" w:rsidRPr="00EA3E14" w:rsidRDefault="00F53743" w:rsidP="00323B4D">
            <w:pPr>
              <w:rPr>
                <w:color w:val="000000" w:themeColor="text1"/>
              </w:rPr>
            </w:pPr>
          </w:p>
        </w:tc>
      </w:tr>
      <w:tr w:rsidR="00F53743" w:rsidRPr="00EA3E14" w14:paraId="685D29FF" w14:textId="77777777" w:rsidTr="00494793">
        <w:trPr>
          <w:trHeight w:val="298"/>
        </w:trPr>
        <w:tc>
          <w:tcPr>
            <w:tcW w:w="1400" w:type="dxa"/>
          </w:tcPr>
          <w:p w14:paraId="0084B24D" w14:textId="77777777" w:rsidR="00F53743" w:rsidRPr="009C1291" w:rsidRDefault="00F53743" w:rsidP="00323B4D">
            <w:pPr>
              <w:rPr>
                <w:b/>
                <w:color w:val="000000" w:themeColor="text1"/>
              </w:rPr>
            </w:pPr>
            <w:r w:rsidRPr="009C1291">
              <w:rPr>
                <w:b/>
                <w:color w:val="000000" w:themeColor="text1"/>
              </w:rPr>
              <w:t>Material [g]</w:t>
            </w:r>
          </w:p>
        </w:tc>
        <w:tc>
          <w:tcPr>
            <w:tcW w:w="1155" w:type="dxa"/>
          </w:tcPr>
          <w:p w14:paraId="7DB8E054" w14:textId="77777777" w:rsidR="00F53743" w:rsidRPr="00EA3E14" w:rsidRDefault="00F53743" w:rsidP="00323B4D">
            <w:pPr>
              <w:rPr>
                <w:rFonts w:ascii="Calibri" w:eastAsia="Times New Roman" w:hAnsi="Calibri" w:cs="Calibri"/>
                <w:color w:val="000000" w:themeColor="text1"/>
              </w:rPr>
            </w:pPr>
            <w:r w:rsidRPr="00EA3E14">
              <w:rPr>
                <w:rFonts w:ascii="Calibri" w:hAnsi="Calibri" w:cs="Calibri"/>
                <w:color w:val="000000" w:themeColor="text1"/>
              </w:rPr>
              <w:t>0,1483</w:t>
            </w:r>
          </w:p>
        </w:tc>
        <w:tc>
          <w:tcPr>
            <w:tcW w:w="1156" w:type="dxa"/>
          </w:tcPr>
          <w:p w14:paraId="3882E4BD" w14:textId="77777777" w:rsidR="00F53743" w:rsidRPr="00EA3E14" w:rsidRDefault="00F53743" w:rsidP="00323B4D">
            <w:pPr>
              <w:rPr>
                <w:rFonts w:ascii="Calibri" w:eastAsia="Times New Roman" w:hAnsi="Calibri" w:cs="Calibri"/>
                <w:color w:val="000000" w:themeColor="text1"/>
              </w:rPr>
            </w:pPr>
            <w:r w:rsidRPr="00EA3E14">
              <w:rPr>
                <w:rFonts w:ascii="Calibri" w:hAnsi="Calibri" w:cs="Calibri"/>
                <w:color w:val="000000" w:themeColor="text1"/>
              </w:rPr>
              <w:t>0,084866</w:t>
            </w:r>
          </w:p>
        </w:tc>
        <w:tc>
          <w:tcPr>
            <w:tcW w:w="1156" w:type="dxa"/>
          </w:tcPr>
          <w:p w14:paraId="108DED2C" w14:textId="77777777" w:rsidR="00F53743" w:rsidRPr="00EA3E14" w:rsidRDefault="00F53743" w:rsidP="00323B4D">
            <w:pPr>
              <w:rPr>
                <w:color w:val="000000" w:themeColor="text1"/>
              </w:rPr>
            </w:pPr>
          </w:p>
        </w:tc>
        <w:tc>
          <w:tcPr>
            <w:tcW w:w="1155" w:type="dxa"/>
          </w:tcPr>
          <w:p w14:paraId="2FD0618A" w14:textId="77777777" w:rsidR="00F53743" w:rsidRPr="00EA3E14" w:rsidRDefault="00F53743" w:rsidP="00323B4D">
            <w:pPr>
              <w:rPr>
                <w:rFonts w:ascii="Calibri" w:eastAsia="Times New Roman" w:hAnsi="Calibri" w:cs="Calibri"/>
                <w:color w:val="000000" w:themeColor="text1"/>
              </w:rPr>
            </w:pPr>
            <w:r w:rsidRPr="00EA3E14">
              <w:rPr>
                <w:rFonts w:ascii="Calibri" w:hAnsi="Calibri" w:cs="Calibri"/>
                <w:color w:val="000000" w:themeColor="text1"/>
              </w:rPr>
              <w:t>0,073483</w:t>
            </w:r>
          </w:p>
        </w:tc>
        <w:tc>
          <w:tcPr>
            <w:tcW w:w="1156" w:type="dxa"/>
          </w:tcPr>
          <w:p w14:paraId="683AB995" w14:textId="1DA6EC82" w:rsidR="00F53743" w:rsidRPr="00EA3E14" w:rsidRDefault="00F53743" w:rsidP="00323B4D">
            <w:pPr>
              <w:rPr>
                <w:rFonts w:ascii="Calibri" w:eastAsia="Times New Roman" w:hAnsi="Calibri" w:cs="Calibri"/>
                <w:color w:val="000000" w:themeColor="text1"/>
              </w:rPr>
            </w:pPr>
            <w:r w:rsidRPr="00EA3E14">
              <w:rPr>
                <w:rFonts w:ascii="Calibri" w:hAnsi="Calibri" w:cs="Calibri"/>
                <w:color w:val="000000" w:themeColor="text1"/>
              </w:rPr>
              <w:t>0,10645</w:t>
            </w:r>
          </w:p>
        </w:tc>
        <w:tc>
          <w:tcPr>
            <w:tcW w:w="1156" w:type="dxa"/>
          </w:tcPr>
          <w:p w14:paraId="2FEE69CA" w14:textId="77777777" w:rsidR="00F53743" w:rsidRPr="00EA3E14" w:rsidRDefault="00F53743" w:rsidP="00323B4D">
            <w:pPr>
              <w:rPr>
                <w:color w:val="000000" w:themeColor="text1"/>
              </w:rPr>
            </w:pPr>
          </w:p>
        </w:tc>
      </w:tr>
      <w:tr w:rsidR="00F53743" w:rsidRPr="00EA3E14" w14:paraId="12119709" w14:textId="77777777" w:rsidTr="00494793">
        <w:trPr>
          <w:trHeight w:val="298"/>
        </w:trPr>
        <w:tc>
          <w:tcPr>
            <w:tcW w:w="1400" w:type="dxa"/>
          </w:tcPr>
          <w:p w14:paraId="5920FDA4" w14:textId="77777777" w:rsidR="00F53743" w:rsidRPr="009C1291" w:rsidRDefault="00F53743" w:rsidP="00323B4D">
            <w:pPr>
              <w:rPr>
                <w:b/>
                <w:color w:val="000000" w:themeColor="text1"/>
              </w:rPr>
            </w:pPr>
            <w:r w:rsidRPr="009C1291">
              <w:rPr>
                <w:b/>
                <w:color w:val="000000" w:themeColor="text1"/>
              </w:rPr>
              <w:t>Water [g]</w:t>
            </w:r>
          </w:p>
        </w:tc>
        <w:tc>
          <w:tcPr>
            <w:tcW w:w="1155" w:type="dxa"/>
          </w:tcPr>
          <w:p w14:paraId="61AF6CE5" w14:textId="77777777" w:rsidR="00F53743" w:rsidRPr="00EA3E14" w:rsidRDefault="00F53743" w:rsidP="00323B4D">
            <w:pPr>
              <w:rPr>
                <w:rFonts w:ascii="Calibri" w:eastAsia="Times New Roman" w:hAnsi="Calibri" w:cs="Calibri"/>
                <w:color w:val="000000" w:themeColor="text1"/>
              </w:rPr>
            </w:pPr>
            <w:r w:rsidRPr="00EA3E14">
              <w:rPr>
                <w:rFonts w:ascii="Calibri" w:hAnsi="Calibri" w:cs="Calibri"/>
                <w:color w:val="000000" w:themeColor="text1"/>
              </w:rPr>
              <w:t>0,047166</w:t>
            </w:r>
          </w:p>
        </w:tc>
        <w:tc>
          <w:tcPr>
            <w:tcW w:w="1156" w:type="dxa"/>
          </w:tcPr>
          <w:p w14:paraId="21F171BF" w14:textId="77777777" w:rsidR="00F53743" w:rsidRPr="00EA3E14" w:rsidRDefault="00F53743" w:rsidP="00323B4D">
            <w:pPr>
              <w:rPr>
                <w:rFonts w:ascii="Calibri" w:eastAsia="Times New Roman" w:hAnsi="Calibri" w:cs="Calibri"/>
                <w:color w:val="000000" w:themeColor="text1"/>
              </w:rPr>
            </w:pPr>
            <w:r w:rsidRPr="00EA3E14">
              <w:rPr>
                <w:rFonts w:ascii="Calibri" w:hAnsi="Calibri" w:cs="Calibri"/>
                <w:color w:val="000000" w:themeColor="text1"/>
              </w:rPr>
              <w:t>0,036366</w:t>
            </w:r>
          </w:p>
        </w:tc>
        <w:tc>
          <w:tcPr>
            <w:tcW w:w="1156" w:type="dxa"/>
          </w:tcPr>
          <w:p w14:paraId="46A57D16" w14:textId="77777777" w:rsidR="00F53743" w:rsidRPr="00EA3E14" w:rsidRDefault="00F53743" w:rsidP="00323B4D">
            <w:pPr>
              <w:rPr>
                <w:color w:val="000000" w:themeColor="text1"/>
              </w:rPr>
            </w:pPr>
          </w:p>
        </w:tc>
        <w:tc>
          <w:tcPr>
            <w:tcW w:w="1155" w:type="dxa"/>
          </w:tcPr>
          <w:p w14:paraId="55BC8085" w14:textId="77777777" w:rsidR="00F53743" w:rsidRPr="00EA3E14" w:rsidRDefault="00F53743" w:rsidP="00323B4D">
            <w:pPr>
              <w:rPr>
                <w:rFonts w:ascii="Calibri" w:eastAsia="Times New Roman" w:hAnsi="Calibri" w:cs="Calibri"/>
                <w:color w:val="000000" w:themeColor="text1"/>
              </w:rPr>
            </w:pPr>
            <w:r w:rsidRPr="00EA3E14">
              <w:rPr>
                <w:rFonts w:ascii="Calibri" w:hAnsi="Calibri" w:cs="Calibri"/>
                <w:color w:val="000000" w:themeColor="text1"/>
              </w:rPr>
              <w:t>0,062233</w:t>
            </w:r>
          </w:p>
        </w:tc>
        <w:tc>
          <w:tcPr>
            <w:tcW w:w="1156" w:type="dxa"/>
          </w:tcPr>
          <w:p w14:paraId="3B9B4BC1" w14:textId="57FFEA25" w:rsidR="00F53743" w:rsidRPr="00EA3E14" w:rsidRDefault="00F53743" w:rsidP="00323B4D">
            <w:pPr>
              <w:rPr>
                <w:rFonts w:ascii="Calibri" w:eastAsia="Times New Roman" w:hAnsi="Calibri" w:cs="Calibri"/>
                <w:color w:val="000000" w:themeColor="text1"/>
              </w:rPr>
            </w:pPr>
            <w:r w:rsidRPr="00EA3E14">
              <w:rPr>
                <w:rFonts w:ascii="Calibri" w:hAnsi="Calibri" w:cs="Calibri"/>
                <w:color w:val="000000" w:themeColor="text1"/>
              </w:rPr>
              <w:t>0,03533</w:t>
            </w:r>
          </w:p>
        </w:tc>
        <w:tc>
          <w:tcPr>
            <w:tcW w:w="1156" w:type="dxa"/>
          </w:tcPr>
          <w:p w14:paraId="4FB5F1FF" w14:textId="77777777" w:rsidR="00F53743" w:rsidRPr="00EA3E14" w:rsidRDefault="00F53743" w:rsidP="00323B4D">
            <w:pPr>
              <w:rPr>
                <w:color w:val="000000" w:themeColor="text1"/>
              </w:rPr>
            </w:pPr>
          </w:p>
        </w:tc>
      </w:tr>
    </w:tbl>
    <w:p w14:paraId="7484BD22" w14:textId="77777777" w:rsidR="00904779" w:rsidRPr="00EA3E14" w:rsidRDefault="00904779" w:rsidP="00383EE6">
      <w:pPr>
        <w:rPr>
          <w:color w:val="000000" w:themeColor="text1"/>
        </w:rPr>
      </w:pPr>
    </w:p>
    <w:p w14:paraId="3A433BAC" w14:textId="68F597B6" w:rsidR="00DE1E2B" w:rsidRDefault="00DE1E2B" w:rsidP="00DE1E2B">
      <w:pPr>
        <w:rPr>
          <w:color w:val="000000" w:themeColor="text1"/>
        </w:rPr>
      </w:pPr>
      <w:r w:rsidRPr="00EA3E14">
        <w:rPr>
          <w:color w:val="000000" w:themeColor="text1"/>
        </w:rPr>
        <w:t xml:space="preserve">Samples 1,2,4 and 5 where chosen </w:t>
      </w:r>
      <w:r w:rsidR="00E65BE0">
        <w:rPr>
          <w:color w:val="000000" w:themeColor="text1"/>
        </w:rPr>
        <w:t>for the second try</w:t>
      </w:r>
      <w:r w:rsidRPr="00EA3E14">
        <w:rPr>
          <w:color w:val="000000" w:themeColor="text1"/>
        </w:rPr>
        <w:t xml:space="preserve"> </w:t>
      </w:r>
      <w:r>
        <w:rPr>
          <w:color w:val="000000" w:themeColor="text1"/>
        </w:rPr>
        <w:t>since they contained more disks that were not cracked or shipped and therefore had a better chance of showing good results.</w:t>
      </w:r>
    </w:p>
    <w:p w14:paraId="37E1DCFF" w14:textId="77777777" w:rsidR="00383EE6" w:rsidRPr="00EA3E14" w:rsidRDefault="00383EE6" w:rsidP="00383EE6">
      <w:pPr>
        <w:rPr>
          <w:color w:val="000000" w:themeColor="text1"/>
        </w:rPr>
      </w:pPr>
    </w:p>
    <w:p w14:paraId="6EE7FBE0" w14:textId="77777777" w:rsidR="00383EE6" w:rsidRPr="00EA3E14" w:rsidRDefault="00383EE6" w:rsidP="00383EE6">
      <w:pPr>
        <w:rPr>
          <w:color w:val="000000" w:themeColor="text1"/>
        </w:rPr>
      </w:pPr>
      <w:r w:rsidRPr="00EA3E14">
        <w:rPr>
          <w:color w:val="000000" w:themeColor="text1"/>
        </w:rPr>
        <w:t>The results should be read with the comparison context:</w:t>
      </w:r>
    </w:p>
    <w:p w14:paraId="54B6A707" w14:textId="77777777" w:rsidR="00383EE6" w:rsidRPr="00EA3E14" w:rsidRDefault="00383EE6" w:rsidP="00383EE6">
      <w:pPr>
        <w:rPr>
          <w:color w:val="000000" w:themeColor="text1"/>
        </w:rPr>
      </w:pPr>
      <w:r w:rsidRPr="00EA3E14">
        <w:rPr>
          <w:color w:val="000000" w:themeColor="text1"/>
        </w:rPr>
        <w:t xml:space="preserve">As-sprayed samples: </w:t>
      </w:r>
      <w:r w:rsidRPr="00EA3E14">
        <w:rPr>
          <w:color w:val="000000" w:themeColor="text1"/>
        </w:rPr>
        <w:tab/>
        <w:t xml:space="preserve">1 &amp; 5 </w:t>
      </w:r>
    </w:p>
    <w:p w14:paraId="037AA522" w14:textId="0F32E593" w:rsidR="00F465E7" w:rsidRDefault="00383EE6" w:rsidP="00383EE6">
      <w:pPr>
        <w:rPr>
          <w:color w:val="000000" w:themeColor="text1"/>
        </w:rPr>
      </w:pPr>
      <w:r w:rsidRPr="00EA3E14">
        <w:rPr>
          <w:color w:val="000000" w:themeColor="text1"/>
        </w:rPr>
        <w:t xml:space="preserve">Heat-treated samples: </w:t>
      </w:r>
      <w:r w:rsidRPr="00EA3E14">
        <w:rPr>
          <w:color w:val="000000" w:themeColor="text1"/>
        </w:rPr>
        <w:tab/>
        <w:t xml:space="preserve">2 &amp; 4 </w:t>
      </w:r>
    </w:p>
    <w:p w14:paraId="2E9DF52C" w14:textId="77777777" w:rsidR="00C91EA2" w:rsidRPr="00EA3E14" w:rsidRDefault="00C91EA2" w:rsidP="00383EE6">
      <w:pPr>
        <w:rPr>
          <w:color w:val="000000" w:themeColor="text1"/>
        </w:rPr>
      </w:pPr>
    </w:p>
    <w:p w14:paraId="693EDC25" w14:textId="1197A7B3" w:rsidR="00BF212B" w:rsidRPr="00E35DA2" w:rsidRDefault="001D48A4" w:rsidP="00BF212B">
      <w:pPr>
        <w:pStyle w:val="Heading3"/>
        <w:rPr>
          <w:color w:val="000000" w:themeColor="text1"/>
        </w:rPr>
      </w:pPr>
      <w:bookmarkStart w:id="128" w:name="_Toc9590167"/>
      <w:bookmarkStart w:id="129" w:name="_Toc10010710"/>
      <w:bookmarkStart w:id="130" w:name="_Ref10278732"/>
      <w:bookmarkStart w:id="131" w:name="_Ref10373616"/>
      <w:bookmarkStart w:id="132" w:name="_Toc11928093"/>
      <w:r w:rsidRPr="00EA3E14">
        <w:rPr>
          <w:color w:val="000000" w:themeColor="text1"/>
        </w:rPr>
        <w:t>Hysteresis in the melting and freezing curves:</w:t>
      </w:r>
      <w:bookmarkEnd w:id="128"/>
      <w:bookmarkEnd w:id="129"/>
      <w:bookmarkEnd w:id="130"/>
      <w:bookmarkEnd w:id="131"/>
      <w:bookmarkEnd w:id="132"/>
    </w:p>
    <w:p w14:paraId="5A2B0575" w14:textId="1E7C4AE7" w:rsidR="00DE1E2B" w:rsidRPr="00EA3E14" w:rsidRDefault="00383EE6" w:rsidP="006F47CC">
      <w:pPr>
        <w:rPr>
          <w:color w:val="000000" w:themeColor="text1"/>
        </w:rPr>
      </w:pPr>
      <w:r w:rsidRPr="00EA3E14">
        <w:rPr>
          <w:color w:val="000000" w:themeColor="text1"/>
        </w:rPr>
        <w:t xml:space="preserve">The melting and freezing curves of the samples can be seen in an overview in </w:t>
      </w:r>
      <w:r w:rsidRPr="00EA3E14">
        <w:rPr>
          <w:color w:val="000000" w:themeColor="text1"/>
        </w:rPr>
        <w:fldChar w:fldCharType="begin"/>
      </w:r>
      <w:r w:rsidRPr="00EA3E14">
        <w:rPr>
          <w:color w:val="000000" w:themeColor="text1"/>
        </w:rPr>
        <w:instrText xml:space="preserve"> REF _Ref9405338 \h </w:instrText>
      </w:r>
      <w:r w:rsidR="00EA3E14">
        <w:rPr>
          <w:color w:val="000000" w:themeColor="text1"/>
        </w:rPr>
        <w:instrText xml:space="preserve"> \* MERGEFORMAT </w:instrText>
      </w:r>
      <w:r w:rsidRPr="00EA3E14">
        <w:rPr>
          <w:color w:val="000000" w:themeColor="text1"/>
        </w:rPr>
      </w:r>
      <w:r w:rsidRPr="00EA3E14">
        <w:rPr>
          <w:color w:val="000000" w:themeColor="text1"/>
        </w:rPr>
        <w:fldChar w:fldCharType="separate"/>
      </w:r>
      <w:r w:rsidR="008D2C5C" w:rsidRPr="008D2C5C">
        <w:rPr>
          <w:color w:val="000000" w:themeColor="text1"/>
        </w:rPr>
        <w:t xml:space="preserve">Figure </w:t>
      </w:r>
      <w:r w:rsidR="008D2C5C" w:rsidRPr="008D2C5C">
        <w:rPr>
          <w:noProof/>
          <w:color w:val="000000" w:themeColor="text1"/>
        </w:rPr>
        <w:t>8</w:t>
      </w:r>
      <w:r w:rsidRPr="00EA3E14">
        <w:rPr>
          <w:color w:val="000000" w:themeColor="text1"/>
        </w:rPr>
        <w:fldChar w:fldCharType="end"/>
      </w:r>
      <w:r w:rsidRPr="00EA3E14">
        <w:rPr>
          <w:color w:val="000000" w:themeColor="text1"/>
        </w:rPr>
        <w:t xml:space="preserve">. </w:t>
      </w:r>
      <w:r w:rsidR="00E300C7">
        <w:rPr>
          <w:color w:val="000000" w:themeColor="text1"/>
        </w:rPr>
        <w:t xml:space="preserve">More detailed curves of each sample are shown in </w:t>
      </w:r>
      <w:r w:rsidR="00E300C7" w:rsidRPr="00E65BE0">
        <w:rPr>
          <w:color w:val="000000" w:themeColor="text1"/>
        </w:rPr>
        <w:fldChar w:fldCharType="begin"/>
      </w:r>
      <w:r w:rsidR="00E300C7" w:rsidRPr="00E65BE0">
        <w:rPr>
          <w:color w:val="000000" w:themeColor="text1"/>
        </w:rPr>
        <w:instrText xml:space="preserve"> REF _Ref11230901 \h </w:instrText>
      </w:r>
      <w:r w:rsidR="00E65BE0" w:rsidRPr="00E65BE0">
        <w:rPr>
          <w:color w:val="000000" w:themeColor="text1"/>
        </w:rPr>
        <w:instrText xml:space="preserve"> \* MERGEFORMAT </w:instrText>
      </w:r>
      <w:r w:rsidR="00E300C7" w:rsidRPr="00E65BE0">
        <w:rPr>
          <w:color w:val="000000" w:themeColor="text1"/>
        </w:rPr>
      </w:r>
      <w:r w:rsidR="00E300C7" w:rsidRPr="00E65BE0">
        <w:rPr>
          <w:color w:val="000000" w:themeColor="text1"/>
        </w:rPr>
        <w:fldChar w:fldCharType="separate"/>
      </w:r>
      <w:r w:rsidR="008D2C5C" w:rsidRPr="008D2C5C">
        <w:rPr>
          <w:sz w:val="22"/>
          <w:szCs w:val="22"/>
        </w:rPr>
        <w:t xml:space="preserve">Figure </w:t>
      </w:r>
      <w:r w:rsidR="008D2C5C" w:rsidRPr="008D2C5C">
        <w:rPr>
          <w:noProof/>
          <w:sz w:val="22"/>
          <w:szCs w:val="22"/>
        </w:rPr>
        <w:t>9</w:t>
      </w:r>
      <w:r w:rsidR="00E300C7" w:rsidRPr="00E65BE0">
        <w:rPr>
          <w:color w:val="000000" w:themeColor="text1"/>
        </w:rPr>
        <w:fldChar w:fldCharType="end"/>
      </w:r>
      <w:r w:rsidR="006F47CC">
        <w:rPr>
          <w:color w:val="000000" w:themeColor="text1"/>
        </w:rPr>
        <w:t xml:space="preserve"> to </w:t>
      </w:r>
      <w:r w:rsidR="00E300C7" w:rsidRPr="00E65BE0">
        <w:rPr>
          <w:color w:val="000000" w:themeColor="text1"/>
        </w:rPr>
        <w:fldChar w:fldCharType="begin"/>
      </w:r>
      <w:r w:rsidR="00E300C7" w:rsidRPr="00E65BE0">
        <w:rPr>
          <w:color w:val="000000" w:themeColor="text1"/>
        </w:rPr>
        <w:instrText xml:space="preserve"> REF _Ref10529465 \h </w:instrText>
      </w:r>
      <w:r w:rsidR="00E65BE0" w:rsidRPr="00E65BE0">
        <w:rPr>
          <w:color w:val="000000" w:themeColor="text1"/>
        </w:rPr>
        <w:instrText xml:space="preserve"> \* MERGEFORMAT </w:instrText>
      </w:r>
      <w:r w:rsidR="00E300C7" w:rsidRPr="00E65BE0">
        <w:rPr>
          <w:color w:val="000000" w:themeColor="text1"/>
        </w:rPr>
      </w:r>
      <w:r w:rsidR="00E300C7" w:rsidRPr="00E65BE0">
        <w:rPr>
          <w:color w:val="000000" w:themeColor="text1"/>
        </w:rPr>
        <w:fldChar w:fldCharType="separate"/>
      </w:r>
      <w:r w:rsidR="008D2C5C" w:rsidRPr="008D2C5C">
        <w:rPr>
          <w:sz w:val="22"/>
          <w:szCs w:val="22"/>
        </w:rPr>
        <w:t>Figure 12</w:t>
      </w:r>
      <w:r w:rsidR="00E300C7" w:rsidRPr="00E65BE0">
        <w:rPr>
          <w:color w:val="000000" w:themeColor="text1"/>
        </w:rPr>
        <w:fldChar w:fldCharType="end"/>
      </w:r>
      <w:r w:rsidR="00E300C7" w:rsidRPr="00E65BE0">
        <w:rPr>
          <w:color w:val="000000" w:themeColor="text1"/>
        </w:rPr>
        <w:t>.</w:t>
      </w:r>
    </w:p>
    <w:p w14:paraId="024ED3DB" w14:textId="7353DBB7" w:rsidR="00E300C7" w:rsidRDefault="00383EE6" w:rsidP="006F47CC">
      <w:pPr>
        <w:rPr>
          <w:color w:val="000000" w:themeColor="text1"/>
        </w:rPr>
      </w:pPr>
      <w:r w:rsidRPr="00EA3E14">
        <w:rPr>
          <w:color w:val="000000" w:themeColor="text1"/>
        </w:rPr>
        <w:t xml:space="preserve">The results in </w:t>
      </w:r>
      <w:r w:rsidRPr="00EA3E14">
        <w:rPr>
          <w:color w:val="000000" w:themeColor="text1"/>
        </w:rPr>
        <w:fldChar w:fldCharType="begin"/>
      </w:r>
      <w:r w:rsidRPr="00EA3E14">
        <w:rPr>
          <w:color w:val="000000" w:themeColor="text1"/>
        </w:rPr>
        <w:instrText xml:space="preserve"> REF _Ref9405338 \h </w:instrText>
      </w:r>
      <w:r w:rsidR="00EA3E14">
        <w:rPr>
          <w:color w:val="000000" w:themeColor="text1"/>
        </w:rPr>
        <w:instrText xml:space="preserve"> \* MERGEFORMAT </w:instrText>
      </w:r>
      <w:r w:rsidRPr="00EA3E14">
        <w:rPr>
          <w:color w:val="000000" w:themeColor="text1"/>
        </w:rPr>
      </w:r>
      <w:r w:rsidRPr="00EA3E14">
        <w:rPr>
          <w:color w:val="000000" w:themeColor="text1"/>
        </w:rPr>
        <w:fldChar w:fldCharType="separate"/>
      </w:r>
      <w:r w:rsidR="008D2C5C" w:rsidRPr="008D2C5C">
        <w:rPr>
          <w:color w:val="000000" w:themeColor="text1"/>
        </w:rPr>
        <w:t xml:space="preserve">Figure </w:t>
      </w:r>
      <w:r w:rsidR="008D2C5C" w:rsidRPr="008D2C5C">
        <w:rPr>
          <w:noProof/>
          <w:color w:val="000000" w:themeColor="text1"/>
        </w:rPr>
        <w:t>8</w:t>
      </w:r>
      <w:r w:rsidRPr="00EA3E14">
        <w:rPr>
          <w:color w:val="000000" w:themeColor="text1"/>
        </w:rPr>
        <w:fldChar w:fldCharType="end"/>
      </w:r>
      <w:r w:rsidRPr="00EA3E14">
        <w:rPr>
          <w:color w:val="000000" w:themeColor="text1"/>
        </w:rPr>
        <w:t xml:space="preserve"> </w:t>
      </w:r>
      <w:r w:rsidR="00A43D8A">
        <w:rPr>
          <w:color w:val="000000" w:themeColor="text1"/>
        </w:rPr>
        <w:t xml:space="preserve">to </w:t>
      </w:r>
      <w:r w:rsidR="00A43D8A">
        <w:rPr>
          <w:color w:val="000000" w:themeColor="text1"/>
        </w:rPr>
        <w:fldChar w:fldCharType="begin"/>
      </w:r>
      <w:r w:rsidR="00A43D8A">
        <w:rPr>
          <w:color w:val="000000" w:themeColor="text1"/>
        </w:rPr>
        <w:instrText xml:space="preserve"> REF _Ref10529465 \h </w:instrText>
      </w:r>
      <w:r w:rsidR="00E65BE0">
        <w:rPr>
          <w:color w:val="000000" w:themeColor="text1"/>
        </w:rPr>
        <w:instrText xml:space="preserve"> \* MERGEFORMAT </w:instrText>
      </w:r>
      <w:r w:rsidR="00A43D8A">
        <w:rPr>
          <w:color w:val="000000" w:themeColor="text1"/>
        </w:rPr>
      </w:r>
      <w:r w:rsidR="00A43D8A">
        <w:rPr>
          <w:color w:val="000000" w:themeColor="text1"/>
        </w:rPr>
        <w:fldChar w:fldCharType="separate"/>
      </w:r>
      <w:r w:rsidR="008D2C5C" w:rsidRPr="008D2C5C">
        <w:rPr>
          <w:noProof/>
          <w:sz w:val="22"/>
          <w:szCs w:val="22"/>
        </w:rPr>
        <w:t>Figure</w:t>
      </w:r>
      <w:r w:rsidR="008D2C5C" w:rsidRPr="00063AC2">
        <w:rPr>
          <w:i/>
          <w:sz w:val="22"/>
          <w:szCs w:val="22"/>
        </w:rPr>
        <w:t xml:space="preserve"> </w:t>
      </w:r>
      <w:r w:rsidR="008D2C5C" w:rsidRPr="00F80CC1">
        <w:rPr>
          <w:noProof/>
          <w:sz w:val="22"/>
          <w:szCs w:val="22"/>
        </w:rPr>
        <w:t>12</w:t>
      </w:r>
      <w:r w:rsidR="00A43D8A">
        <w:rPr>
          <w:color w:val="000000" w:themeColor="text1"/>
        </w:rPr>
        <w:fldChar w:fldCharType="end"/>
      </w:r>
      <w:r w:rsidR="00A43D8A">
        <w:rPr>
          <w:color w:val="000000" w:themeColor="text1"/>
        </w:rPr>
        <w:t xml:space="preserve"> </w:t>
      </w:r>
      <w:r w:rsidRPr="00EA3E14">
        <w:rPr>
          <w:color w:val="000000" w:themeColor="text1"/>
        </w:rPr>
        <w:t>can be interpreted as the intensity of the signal</w:t>
      </w:r>
      <w:r w:rsidR="000732DD" w:rsidRPr="00EA3E14">
        <w:rPr>
          <w:color w:val="000000" w:themeColor="text1"/>
        </w:rPr>
        <w:t xml:space="preserve"> versus temperature depression</w:t>
      </w:r>
      <w:r w:rsidRPr="00EA3E14">
        <w:rPr>
          <w:color w:val="000000" w:themeColor="text1"/>
        </w:rPr>
        <w:t>.</w:t>
      </w:r>
    </w:p>
    <w:p w14:paraId="2E2F1022" w14:textId="5CB2244A" w:rsidR="00383EE6" w:rsidRPr="00EA3E14" w:rsidRDefault="00E300C7" w:rsidP="00F80CC1">
      <w:pPr>
        <w:rPr>
          <w:color w:val="000000" w:themeColor="text1"/>
          <w:sz w:val="22"/>
        </w:rPr>
      </w:pPr>
      <w:r w:rsidRPr="00EA3E14">
        <w:rPr>
          <w:color w:val="000000" w:themeColor="text1"/>
        </w:rPr>
        <w:t>There is a hysteresis that is clear above a certain temperature difference of</w:t>
      </w:r>
      <w:r w:rsidR="0075137E">
        <w:rPr>
          <w:color w:val="000000" w:themeColor="text1"/>
        </w:rPr>
        <w:t xml:space="preserve"> </w:t>
      </w:r>
      <m:oMath>
        <m:r>
          <m:rPr>
            <m:sty m:val="p"/>
          </m:rPr>
          <w:rPr>
            <w:rFonts w:ascii="Cambria Math" w:hAnsi="Cambria Math"/>
            <w:color w:val="000000" w:themeColor="text1"/>
          </w:rPr>
          <m:t>Δ</m:t>
        </m:r>
        <m:r>
          <w:rPr>
            <w:rFonts w:ascii="Cambria Math" w:hAnsi="Cambria Math"/>
            <w:color w:val="000000" w:themeColor="text1"/>
          </w:rPr>
          <m:t>T∼-7</m:t>
        </m:r>
      </m:oMath>
      <w:r w:rsidRPr="00EA3E14">
        <w:rPr>
          <w:color w:val="000000" w:themeColor="text1"/>
        </w:rPr>
        <w:t xml:space="preserve"> K</w:t>
      </w:r>
      <w:r w:rsidR="0075137E">
        <w:rPr>
          <w:color w:val="000000" w:themeColor="text1"/>
        </w:rPr>
        <w:t>.</w:t>
      </w:r>
      <w:r w:rsidRPr="00EA3E14">
        <w:rPr>
          <w:color w:val="000000" w:themeColor="text1"/>
        </w:rPr>
        <w:t xml:space="preserve"> </w:t>
      </w:r>
      <w:r w:rsidR="0075137E">
        <w:rPr>
          <w:color w:val="000000" w:themeColor="text1"/>
        </w:rPr>
        <w:t>At temperatures lower than that</w:t>
      </w:r>
      <w:r w:rsidR="006F47CC">
        <w:rPr>
          <w:color w:val="000000" w:themeColor="text1"/>
        </w:rPr>
        <w:t>,</w:t>
      </w:r>
      <w:r w:rsidR="0075137E">
        <w:rPr>
          <w:color w:val="000000" w:themeColor="text1"/>
        </w:rPr>
        <w:t xml:space="preserve"> the</w:t>
      </w:r>
      <w:r w:rsidR="00383EE6" w:rsidRPr="00EA3E14">
        <w:rPr>
          <w:color w:val="000000" w:themeColor="text1"/>
        </w:rPr>
        <w:t xml:space="preserve"> results</w:t>
      </w:r>
      <w:r>
        <w:rPr>
          <w:color w:val="000000" w:themeColor="text1"/>
        </w:rPr>
        <w:t xml:space="preserve"> </w:t>
      </w:r>
      <w:r w:rsidR="000732DD" w:rsidRPr="00EA3E14">
        <w:rPr>
          <w:color w:val="000000" w:themeColor="text1"/>
        </w:rPr>
        <w:t>are</w:t>
      </w:r>
      <w:r w:rsidR="00383EE6" w:rsidRPr="00EA3E14">
        <w:rPr>
          <w:color w:val="000000" w:themeColor="text1"/>
        </w:rPr>
        <w:t xml:space="preserve"> inconsistent</w:t>
      </w:r>
      <w:r w:rsidR="0075137E">
        <w:rPr>
          <w:color w:val="000000" w:themeColor="text1"/>
        </w:rPr>
        <w:t>, which is interpreted here as a threshold for the measured data.</w:t>
      </w:r>
      <w:r w:rsidR="00383EE6" w:rsidRPr="00EA3E14">
        <w:rPr>
          <w:color w:val="000000" w:themeColor="text1"/>
        </w:rPr>
        <w:t xml:space="preserve"> </w:t>
      </w:r>
      <w:r w:rsidR="0075137E">
        <w:rPr>
          <w:color w:val="000000" w:themeColor="text1"/>
        </w:rPr>
        <w:t>T</w:t>
      </w:r>
      <w:r w:rsidR="00383EE6" w:rsidRPr="00EA3E14">
        <w:rPr>
          <w:color w:val="000000" w:themeColor="text1"/>
        </w:rPr>
        <w:t>he signal is t</w:t>
      </w:r>
      <w:r w:rsidR="006F47CC">
        <w:rPr>
          <w:color w:val="000000" w:themeColor="text1"/>
        </w:rPr>
        <w:t>o</w:t>
      </w:r>
      <w:r w:rsidR="00383EE6" w:rsidRPr="00EA3E14">
        <w:rPr>
          <w:color w:val="000000" w:themeColor="text1"/>
        </w:rPr>
        <w:t>o low</w:t>
      </w:r>
      <w:r w:rsidR="00E65BE0">
        <w:rPr>
          <w:color w:val="000000" w:themeColor="text1"/>
        </w:rPr>
        <w:t xml:space="preserve"> in comparison with the data from the bulk</w:t>
      </w:r>
      <w:r w:rsidR="00383EE6" w:rsidRPr="00EA3E14">
        <w:rPr>
          <w:color w:val="000000" w:themeColor="text1"/>
        </w:rPr>
        <w:t xml:space="preserve"> which can be seen at the lower temperatures where the freezing and melting curves overlap and flatten. </w:t>
      </w:r>
      <w:r w:rsidR="0075137E">
        <w:rPr>
          <w:color w:val="000000" w:themeColor="text1"/>
        </w:rPr>
        <w:t>This behavior is shown in all curves i</w:t>
      </w:r>
      <w:r w:rsidR="0075137E" w:rsidRPr="0075137E">
        <w:t xml:space="preserve">n </w:t>
      </w:r>
      <w:r w:rsidR="0075137E" w:rsidRPr="0075137E">
        <w:fldChar w:fldCharType="begin"/>
      </w:r>
      <w:r w:rsidR="0075137E" w:rsidRPr="0075137E">
        <w:instrText xml:space="preserve"> REF _Ref9405338 \h </w:instrText>
      </w:r>
      <w:r w:rsidR="0075137E">
        <w:instrText xml:space="preserve"> \* MERGEFORMAT </w:instrText>
      </w:r>
      <w:r w:rsidR="0075137E" w:rsidRPr="0075137E">
        <w:fldChar w:fldCharType="separate"/>
      </w:r>
      <w:r w:rsidR="008D2C5C" w:rsidRPr="008D2C5C">
        <w:t>Figure 8</w:t>
      </w:r>
      <w:r w:rsidR="0075137E" w:rsidRPr="0075137E">
        <w:fldChar w:fldCharType="end"/>
      </w:r>
      <w:r w:rsidR="00E65BE0">
        <w:t xml:space="preserve"> to</w:t>
      </w:r>
      <w:r w:rsidR="00E32ECC">
        <w:t xml:space="preserve"> </w:t>
      </w:r>
      <w:r w:rsidR="0075137E" w:rsidRPr="00E65BE0">
        <w:rPr>
          <w:color w:val="000000" w:themeColor="text1"/>
        </w:rPr>
        <w:fldChar w:fldCharType="begin"/>
      </w:r>
      <w:r w:rsidR="0075137E" w:rsidRPr="00E65BE0">
        <w:rPr>
          <w:color w:val="000000" w:themeColor="text1"/>
        </w:rPr>
        <w:instrText xml:space="preserve"> REF _Ref10529465 \h </w:instrText>
      </w:r>
      <w:r w:rsidR="00E65BE0" w:rsidRPr="00E65BE0">
        <w:rPr>
          <w:color w:val="000000" w:themeColor="text1"/>
        </w:rPr>
        <w:instrText xml:space="preserve"> \* MERGEFORMAT </w:instrText>
      </w:r>
      <w:r w:rsidR="0075137E" w:rsidRPr="00E65BE0">
        <w:rPr>
          <w:color w:val="000000" w:themeColor="text1"/>
        </w:rPr>
      </w:r>
      <w:r w:rsidR="0075137E" w:rsidRPr="00E65BE0">
        <w:rPr>
          <w:color w:val="000000" w:themeColor="text1"/>
        </w:rPr>
        <w:fldChar w:fldCharType="separate"/>
      </w:r>
      <w:r w:rsidR="008D2C5C" w:rsidRPr="008D2C5C">
        <w:rPr>
          <w:sz w:val="22"/>
          <w:szCs w:val="22"/>
        </w:rPr>
        <w:t>Figure</w:t>
      </w:r>
      <w:r w:rsidR="008D2C5C" w:rsidRPr="008D2C5C">
        <w:rPr>
          <w:noProof/>
          <w:sz w:val="22"/>
          <w:szCs w:val="22"/>
        </w:rPr>
        <w:t xml:space="preserve"> </w:t>
      </w:r>
      <w:r w:rsidR="008D2C5C" w:rsidRPr="00F80CC1">
        <w:rPr>
          <w:noProof/>
          <w:sz w:val="22"/>
          <w:szCs w:val="22"/>
        </w:rPr>
        <w:t>12</w:t>
      </w:r>
      <w:r w:rsidR="0075137E" w:rsidRPr="00E65BE0">
        <w:rPr>
          <w:color w:val="000000" w:themeColor="text1"/>
        </w:rPr>
        <w:fldChar w:fldCharType="end"/>
      </w:r>
      <w:r w:rsidR="0075137E" w:rsidRPr="00E65BE0">
        <w:rPr>
          <w:color w:val="000000" w:themeColor="text1"/>
        </w:rPr>
        <w:t>.</w:t>
      </w:r>
    </w:p>
    <w:p w14:paraId="5E8AB90C" w14:textId="77777777" w:rsidR="00383EE6" w:rsidRPr="00EA3E14" w:rsidRDefault="00383EE6" w:rsidP="006F47CC">
      <w:pPr>
        <w:rPr>
          <w:color w:val="000000" w:themeColor="text1"/>
        </w:rPr>
      </w:pPr>
    </w:p>
    <w:p w14:paraId="0AE9F341" w14:textId="77777777" w:rsidR="00383EE6" w:rsidRPr="00EA3E14" w:rsidRDefault="00383EE6" w:rsidP="00383EE6">
      <w:pPr>
        <w:keepNext/>
        <w:jc w:val="center"/>
        <w:rPr>
          <w:color w:val="000000" w:themeColor="text1"/>
        </w:rPr>
      </w:pPr>
      <w:r w:rsidRPr="00EA3E14">
        <w:rPr>
          <w:noProof/>
          <w:color w:val="000000" w:themeColor="text1"/>
          <w:lang w:val="sv-SE"/>
        </w:rPr>
        <w:lastRenderedPageBreak/>
        <w:drawing>
          <wp:inline distT="0" distB="0" distL="0" distR="0" wp14:anchorId="1946D1CF" wp14:editId="4CEBBA0E">
            <wp:extent cx="5161891" cy="3619500"/>
            <wp:effectExtent l="0" t="0" r="1270" b="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hysteresis_overview.png"/>
                    <pic:cNvPicPr/>
                  </pic:nvPicPr>
                  <pic:blipFill>
                    <a:blip r:embed="rId33">
                      <a:extLst>
                        <a:ext uri="{28A0092B-C50C-407E-A947-70E740481C1C}">
                          <a14:useLocalDpi xmlns:a14="http://schemas.microsoft.com/office/drawing/2010/main" val="0"/>
                        </a:ext>
                      </a:extLst>
                    </a:blip>
                    <a:stretch>
                      <a:fillRect/>
                    </a:stretch>
                  </pic:blipFill>
                  <pic:spPr>
                    <a:xfrm>
                      <a:off x="0" y="0"/>
                      <a:ext cx="5192372" cy="3640873"/>
                    </a:xfrm>
                    <a:prstGeom prst="rect">
                      <a:avLst/>
                    </a:prstGeom>
                  </pic:spPr>
                </pic:pic>
              </a:graphicData>
            </a:graphic>
          </wp:inline>
        </w:drawing>
      </w:r>
    </w:p>
    <w:p w14:paraId="4C25BBAF" w14:textId="27ABEFE2" w:rsidR="00383EE6" w:rsidRPr="00315A44" w:rsidRDefault="00383EE6" w:rsidP="00315A44">
      <w:pPr>
        <w:rPr>
          <w:i/>
          <w:sz w:val="22"/>
          <w:szCs w:val="22"/>
        </w:rPr>
      </w:pPr>
      <w:bookmarkStart w:id="133" w:name="_Ref9405338"/>
      <w:r w:rsidRPr="00315A44">
        <w:rPr>
          <w:i/>
          <w:sz w:val="22"/>
          <w:szCs w:val="22"/>
        </w:rPr>
        <w:t xml:space="preserve">Figure </w:t>
      </w:r>
      <w:r w:rsidRPr="00315A44">
        <w:rPr>
          <w:i/>
          <w:sz w:val="22"/>
          <w:szCs w:val="22"/>
        </w:rPr>
        <w:fldChar w:fldCharType="begin"/>
      </w:r>
      <w:r w:rsidRPr="00315A44">
        <w:rPr>
          <w:i/>
          <w:sz w:val="22"/>
          <w:szCs w:val="22"/>
        </w:rPr>
        <w:instrText xml:space="preserve"> SEQ Figure \* ARABIC </w:instrText>
      </w:r>
      <w:r w:rsidRPr="00315A44">
        <w:rPr>
          <w:i/>
          <w:sz w:val="22"/>
          <w:szCs w:val="22"/>
        </w:rPr>
        <w:fldChar w:fldCharType="separate"/>
      </w:r>
      <w:r w:rsidR="008D2C5C">
        <w:rPr>
          <w:i/>
          <w:noProof/>
          <w:sz w:val="22"/>
          <w:szCs w:val="22"/>
        </w:rPr>
        <w:t>8</w:t>
      </w:r>
      <w:r w:rsidRPr="00315A44">
        <w:rPr>
          <w:i/>
          <w:sz w:val="22"/>
          <w:szCs w:val="22"/>
        </w:rPr>
        <w:fldChar w:fldCharType="end"/>
      </w:r>
      <w:bookmarkEnd w:id="133"/>
      <w:r w:rsidR="00C91EA2">
        <w:rPr>
          <w:i/>
          <w:sz w:val="22"/>
          <w:szCs w:val="22"/>
        </w:rPr>
        <w:t>.</w:t>
      </w:r>
      <w:r w:rsidRPr="00315A44">
        <w:rPr>
          <w:i/>
          <w:sz w:val="22"/>
          <w:szCs w:val="22"/>
        </w:rPr>
        <w:t xml:space="preserve"> </w:t>
      </w:r>
      <w:r w:rsidR="009C1291" w:rsidRPr="00315A44">
        <w:rPr>
          <w:i/>
          <w:sz w:val="22"/>
          <w:szCs w:val="22"/>
        </w:rPr>
        <w:t xml:space="preserve">NMRC measurements: </w:t>
      </w:r>
      <w:r w:rsidRPr="00315A44">
        <w:rPr>
          <w:i/>
          <w:sz w:val="22"/>
          <w:szCs w:val="22"/>
        </w:rPr>
        <w:t>An overview of the hysteresis of the melting</w:t>
      </w:r>
      <w:r w:rsidR="00A03CF8" w:rsidRPr="00315A44">
        <w:rPr>
          <w:i/>
          <w:sz w:val="22"/>
          <w:szCs w:val="22"/>
        </w:rPr>
        <w:t xml:space="preserve"> volume, </w:t>
      </w:r>
      <m:oMath>
        <m:sSub>
          <m:sSubPr>
            <m:ctrlPr>
              <w:rPr>
                <w:rFonts w:ascii="Cambria Math" w:hAnsi="Cambria Math"/>
                <w:i/>
                <w:sz w:val="22"/>
                <w:szCs w:val="22"/>
              </w:rPr>
            </m:ctrlPr>
          </m:sSubPr>
          <m:e>
            <m:r>
              <w:rPr>
                <w:rFonts w:ascii="Cambria Math" w:hAnsi="Cambria Math"/>
                <w:sz w:val="22"/>
                <w:szCs w:val="22"/>
              </w:rPr>
              <m:t>V</m:t>
            </m:r>
          </m:e>
          <m:sub>
            <m:r>
              <w:rPr>
                <w:rFonts w:ascii="Cambria Math" w:hAnsi="Cambria Math"/>
                <w:sz w:val="22"/>
                <w:szCs w:val="22"/>
              </w:rPr>
              <m:t>m</m:t>
            </m:r>
          </m:sub>
        </m:sSub>
      </m:oMath>
      <w:r w:rsidR="00A03CF8" w:rsidRPr="00315A44">
        <w:rPr>
          <w:i/>
          <w:sz w:val="22"/>
          <w:szCs w:val="22"/>
        </w:rPr>
        <w:t>,</w:t>
      </w:r>
      <w:r w:rsidRPr="00315A44">
        <w:rPr>
          <w:i/>
          <w:sz w:val="22"/>
          <w:szCs w:val="22"/>
        </w:rPr>
        <w:t xml:space="preserve"> and freezing</w:t>
      </w:r>
      <w:r w:rsidR="00A03CF8" w:rsidRPr="00315A44">
        <w:rPr>
          <w:i/>
          <w:sz w:val="22"/>
          <w:szCs w:val="22"/>
        </w:rPr>
        <w:t xml:space="preserve"> volume, </w:t>
      </w:r>
      <m:oMath>
        <m:sSub>
          <m:sSubPr>
            <m:ctrlPr>
              <w:rPr>
                <w:rFonts w:ascii="Cambria Math" w:hAnsi="Cambria Math"/>
                <w:i/>
                <w:sz w:val="22"/>
                <w:szCs w:val="22"/>
              </w:rPr>
            </m:ctrlPr>
          </m:sSubPr>
          <m:e>
            <m:r>
              <w:rPr>
                <w:rFonts w:ascii="Cambria Math" w:hAnsi="Cambria Math"/>
                <w:sz w:val="22"/>
                <w:szCs w:val="22"/>
              </w:rPr>
              <m:t>V</m:t>
            </m:r>
          </m:e>
          <m:sub>
            <m:r>
              <w:rPr>
                <w:rFonts w:ascii="Cambria Math" w:hAnsi="Cambria Math"/>
                <w:sz w:val="22"/>
                <w:szCs w:val="22"/>
              </w:rPr>
              <m:t>f</m:t>
            </m:r>
          </m:sub>
        </m:sSub>
      </m:oMath>
      <w:r w:rsidRPr="00315A44">
        <w:rPr>
          <w:i/>
          <w:sz w:val="22"/>
          <w:szCs w:val="22"/>
        </w:rPr>
        <w:t xml:space="preserve"> in the four samples 1,</w:t>
      </w:r>
      <w:r w:rsidR="00A03CF8" w:rsidRPr="00315A44">
        <w:rPr>
          <w:i/>
          <w:sz w:val="22"/>
          <w:szCs w:val="22"/>
        </w:rPr>
        <w:t xml:space="preserve"> </w:t>
      </w:r>
      <w:r w:rsidRPr="00315A44">
        <w:rPr>
          <w:i/>
          <w:sz w:val="22"/>
          <w:szCs w:val="22"/>
        </w:rPr>
        <w:t xml:space="preserve">2, 4 and 5. The </w:t>
      </w:r>
      <w:r w:rsidR="00E32ECC">
        <w:rPr>
          <w:i/>
          <w:sz w:val="22"/>
          <w:szCs w:val="22"/>
        </w:rPr>
        <w:t>results</w:t>
      </w:r>
      <w:r w:rsidRPr="00315A44">
        <w:rPr>
          <w:i/>
          <w:sz w:val="22"/>
          <w:szCs w:val="22"/>
        </w:rPr>
        <w:t xml:space="preserve"> show that below a certain temperature difference,</w:t>
      </w:r>
      <w:r w:rsidR="00A03CF8" w:rsidRPr="00315A44">
        <w:rPr>
          <w:i/>
          <w:sz w:val="22"/>
          <w:szCs w:val="22"/>
        </w:rPr>
        <w:t xml:space="preserve"> </w:t>
      </w:r>
      <m:oMath>
        <m:r>
          <w:rPr>
            <w:rFonts w:ascii="Cambria Math" w:hAnsi="Cambria Math"/>
            <w:sz w:val="22"/>
            <w:szCs w:val="22"/>
          </w:rPr>
          <m:t>ΔT∼-7</m:t>
        </m:r>
      </m:oMath>
      <w:r w:rsidRPr="00315A44">
        <w:rPr>
          <w:i/>
          <w:sz w:val="22"/>
          <w:szCs w:val="22"/>
        </w:rPr>
        <w:t xml:space="preserve">, the measurements do not show consistent results. </w:t>
      </w:r>
    </w:p>
    <w:p w14:paraId="22B9084C" w14:textId="77777777" w:rsidR="00315A44" w:rsidRDefault="00315A44" w:rsidP="00BA5E4C">
      <w:pPr>
        <w:rPr>
          <w:color w:val="000000" w:themeColor="text1"/>
        </w:rPr>
      </w:pPr>
    </w:p>
    <w:p w14:paraId="2403EE22" w14:textId="77777777" w:rsidR="00BA5E4C" w:rsidRPr="00EA3E14" w:rsidRDefault="00BA5E4C" w:rsidP="00BA5E4C">
      <w:pPr>
        <w:rPr>
          <w:color w:val="000000" w:themeColor="text1"/>
        </w:rPr>
      </w:pPr>
    </w:p>
    <w:p w14:paraId="44DD89A2" w14:textId="77777777" w:rsidR="00BA5E4C" w:rsidRPr="00EA3E14" w:rsidRDefault="00BA5E4C" w:rsidP="00BA5E4C">
      <w:pPr>
        <w:keepNext/>
        <w:jc w:val="center"/>
        <w:rPr>
          <w:color w:val="000000" w:themeColor="text1"/>
        </w:rPr>
      </w:pPr>
      <w:r w:rsidRPr="00EA3E14">
        <w:rPr>
          <w:noProof/>
          <w:color w:val="000000" w:themeColor="text1"/>
          <w:lang w:val="sv-SE"/>
        </w:rPr>
        <w:drawing>
          <wp:inline distT="0" distB="0" distL="0" distR="0" wp14:anchorId="64E8E421" wp14:editId="27432CB3">
            <wp:extent cx="5019675" cy="3765059"/>
            <wp:effectExtent l="0" t="0" r="0" b="6985"/>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ysteresis1.png"/>
                    <pic:cNvPicPr/>
                  </pic:nvPicPr>
                  <pic:blipFill>
                    <a:blip r:embed="rId34"/>
                    <a:stretch>
                      <a:fillRect/>
                    </a:stretch>
                  </pic:blipFill>
                  <pic:spPr>
                    <a:xfrm>
                      <a:off x="0" y="0"/>
                      <a:ext cx="5050324" cy="3788048"/>
                    </a:xfrm>
                    <a:prstGeom prst="rect">
                      <a:avLst/>
                    </a:prstGeom>
                  </pic:spPr>
                </pic:pic>
              </a:graphicData>
            </a:graphic>
          </wp:inline>
        </w:drawing>
      </w:r>
    </w:p>
    <w:p w14:paraId="71B7ECAE" w14:textId="5130D9C5" w:rsidR="00BA5E4C" w:rsidRPr="00E0441C" w:rsidRDefault="00BA5E4C" w:rsidP="00E0441C">
      <w:pPr>
        <w:rPr>
          <w:i/>
          <w:sz w:val="22"/>
          <w:szCs w:val="22"/>
        </w:rPr>
      </w:pPr>
      <w:bookmarkStart w:id="134" w:name="_Ref11230901"/>
      <w:r w:rsidRPr="00E0441C">
        <w:rPr>
          <w:i/>
          <w:sz w:val="22"/>
          <w:szCs w:val="22"/>
        </w:rPr>
        <w:t xml:space="preserve">Figure </w:t>
      </w:r>
      <w:r w:rsidRPr="00E0441C">
        <w:rPr>
          <w:i/>
          <w:sz w:val="22"/>
          <w:szCs w:val="22"/>
        </w:rPr>
        <w:fldChar w:fldCharType="begin"/>
      </w:r>
      <w:r w:rsidRPr="00E0441C">
        <w:rPr>
          <w:i/>
          <w:sz w:val="22"/>
          <w:szCs w:val="22"/>
        </w:rPr>
        <w:instrText xml:space="preserve"> SEQ Figure \* ARABIC </w:instrText>
      </w:r>
      <w:r w:rsidRPr="00E0441C">
        <w:rPr>
          <w:i/>
          <w:sz w:val="22"/>
          <w:szCs w:val="22"/>
        </w:rPr>
        <w:fldChar w:fldCharType="separate"/>
      </w:r>
      <w:r w:rsidR="008D2C5C">
        <w:rPr>
          <w:i/>
          <w:noProof/>
          <w:sz w:val="22"/>
          <w:szCs w:val="22"/>
        </w:rPr>
        <w:t>9</w:t>
      </w:r>
      <w:r w:rsidRPr="00E0441C">
        <w:rPr>
          <w:i/>
          <w:sz w:val="22"/>
          <w:szCs w:val="22"/>
        </w:rPr>
        <w:fldChar w:fldCharType="end"/>
      </w:r>
      <w:bookmarkEnd w:id="134"/>
      <w:r w:rsidR="00C91EA2">
        <w:rPr>
          <w:i/>
          <w:sz w:val="22"/>
          <w:szCs w:val="22"/>
        </w:rPr>
        <w:t>.</w:t>
      </w:r>
      <w:r w:rsidRPr="00E0441C">
        <w:rPr>
          <w:i/>
          <w:sz w:val="22"/>
          <w:szCs w:val="22"/>
        </w:rPr>
        <w:t xml:space="preserve"> Hysteresis curve of Sample 1.</w:t>
      </w:r>
      <w:r w:rsidR="0082729C">
        <w:rPr>
          <w:i/>
          <w:sz w:val="22"/>
          <w:szCs w:val="22"/>
        </w:rPr>
        <w:t xml:space="preserve"> </w:t>
      </w:r>
      <w:r w:rsidR="00E87899">
        <w:rPr>
          <w:i/>
          <w:sz w:val="22"/>
          <w:szCs w:val="22"/>
        </w:rPr>
        <w:t xml:space="preserve">The melting and freezing curves </w:t>
      </w:r>
      <w:r w:rsidR="00EE2F14">
        <w:rPr>
          <w:i/>
          <w:sz w:val="22"/>
          <w:szCs w:val="22"/>
        </w:rPr>
        <w:t>show</w:t>
      </w:r>
      <w:r w:rsidR="00E0441C">
        <w:rPr>
          <w:i/>
          <w:sz w:val="22"/>
          <w:szCs w:val="22"/>
        </w:rPr>
        <w:t>s</w:t>
      </w:r>
      <w:r w:rsidR="00EE2F14">
        <w:rPr>
          <w:i/>
          <w:sz w:val="22"/>
          <w:szCs w:val="22"/>
        </w:rPr>
        <w:t xml:space="preserve"> </w:t>
      </w:r>
      <w:r w:rsidR="00E0441C">
        <w:rPr>
          <w:i/>
          <w:sz w:val="22"/>
          <w:szCs w:val="22"/>
        </w:rPr>
        <w:t xml:space="preserve">the </w:t>
      </w:r>
      <w:r w:rsidR="00EE2F14">
        <w:rPr>
          <w:i/>
          <w:sz w:val="22"/>
          <w:szCs w:val="22"/>
        </w:rPr>
        <w:t>wide</w:t>
      </w:r>
      <w:r w:rsidR="00E0441C">
        <w:rPr>
          <w:i/>
          <w:sz w:val="22"/>
          <w:szCs w:val="22"/>
        </w:rPr>
        <w:t>st</w:t>
      </w:r>
      <w:r w:rsidR="00EE2F14">
        <w:rPr>
          <w:i/>
          <w:sz w:val="22"/>
          <w:szCs w:val="22"/>
        </w:rPr>
        <w:t xml:space="preserve"> </w:t>
      </w:r>
      <w:r w:rsidR="00E0441C">
        <w:rPr>
          <w:i/>
          <w:sz w:val="22"/>
          <w:szCs w:val="22"/>
        </w:rPr>
        <w:t>hysteresis</w:t>
      </w:r>
      <w:r w:rsidR="00745BD5">
        <w:rPr>
          <w:i/>
          <w:sz w:val="22"/>
          <w:szCs w:val="22"/>
        </w:rPr>
        <w:t xml:space="preserve"> with</w:t>
      </w:r>
      <w:r w:rsidR="00E0441C">
        <w:rPr>
          <w:i/>
          <w:sz w:val="22"/>
          <w:szCs w:val="22"/>
        </w:rPr>
        <w:t xml:space="preserve"> large difference in melting and freezing </w:t>
      </w:r>
      <w:r w:rsidR="00E65BE0">
        <w:rPr>
          <w:i/>
          <w:sz w:val="22"/>
          <w:szCs w:val="22"/>
        </w:rPr>
        <w:t>temperatures.</w:t>
      </w:r>
      <w:r w:rsidR="00745BD5">
        <w:rPr>
          <w:i/>
          <w:sz w:val="22"/>
          <w:szCs w:val="22"/>
        </w:rPr>
        <w:t xml:space="preserve"> </w:t>
      </w:r>
      <w:r w:rsidR="008C5D7E">
        <w:rPr>
          <w:i/>
          <w:sz w:val="22"/>
          <w:szCs w:val="22"/>
        </w:rPr>
        <w:t xml:space="preserve"> </w:t>
      </w:r>
    </w:p>
    <w:p w14:paraId="445A7369" w14:textId="77777777" w:rsidR="00BA5E4C" w:rsidRPr="00EA3E14" w:rsidRDefault="00E809AD" w:rsidP="00BA5E4C">
      <w:pPr>
        <w:keepNext/>
        <w:jc w:val="center"/>
        <w:rPr>
          <w:color w:val="000000" w:themeColor="text1"/>
        </w:rPr>
      </w:pPr>
      <w:r w:rsidRPr="00EA3E14">
        <w:rPr>
          <w:noProof/>
          <w:color w:val="000000" w:themeColor="text1"/>
          <w:lang w:val="sv-SE"/>
        </w:rPr>
        <w:lastRenderedPageBreak/>
        <w:drawing>
          <wp:inline distT="0" distB="0" distL="0" distR="0" wp14:anchorId="04490C45" wp14:editId="46F5AD45">
            <wp:extent cx="5153025" cy="3865079"/>
            <wp:effectExtent l="0" t="0" r="0" b="2540"/>
            <wp:docPr id="10" name="Bildobjek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hysteresis2.png"/>
                    <pic:cNvPicPr/>
                  </pic:nvPicPr>
                  <pic:blipFill>
                    <a:blip r:embed="rId35"/>
                    <a:stretch>
                      <a:fillRect/>
                    </a:stretch>
                  </pic:blipFill>
                  <pic:spPr>
                    <a:xfrm>
                      <a:off x="0" y="0"/>
                      <a:ext cx="5240586" cy="3930755"/>
                    </a:xfrm>
                    <a:prstGeom prst="rect">
                      <a:avLst/>
                    </a:prstGeom>
                  </pic:spPr>
                </pic:pic>
              </a:graphicData>
            </a:graphic>
          </wp:inline>
        </w:drawing>
      </w:r>
    </w:p>
    <w:p w14:paraId="5D0A50B2" w14:textId="7B06CCEB" w:rsidR="00BA5E4C" w:rsidRPr="00E0441C" w:rsidRDefault="00BA5E4C" w:rsidP="00E0441C">
      <w:pPr>
        <w:rPr>
          <w:i/>
          <w:sz w:val="22"/>
          <w:szCs w:val="22"/>
        </w:rPr>
      </w:pPr>
      <w:r w:rsidRPr="00E0441C">
        <w:rPr>
          <w:i/>
          <w:sz w:val="22"/>
          <w:szCs w:val="22"/>
        </w:rPr>
        <w:t xml:space="preserve">Figure </w:t>
      </w:r>
      <w:r w:rsidRPr="00E0441C">
        <w:rPr>
          <w:i/>
          <w:sz w:val="22"/>
          <w:szCs w:val="22"/>
        </w:rPr>
        <w:fldChar w:fldCharType="begin"/>
      </w:r>
      <w:r w:rsidRPr="00E0441C">
        <w:rPr>
          <w:i/>
          <w:sz w:val="22"/>
          <w:szCs w:val="22"/>
        </w:rPr>
        <w:instrText xml:space="preserve"> SEQ Figure \* ARABIC </w:instrText>
      </w:r>
      <w:r w:rsidRPr="00E0441C">
        <w:rPr>
          <w:i/>
          <w:sz w:val="22"/>
          <w:szCs w:val="22"/>
        </w:rPr>
        <w:fldChar w:fldCharType="separate"/>
      </w:r>
      <w:r w:rsidR="008D2C5C">
        <w:rPr>
          <w:i/>
          <w:noProof/>
          <w:sz w:val="22"/>
          <w:szCs w:val="22"/>
        </w:rPr>
        <w:t>10</w:t>
      </w:r>
      <w:r w:rsidRPr="00E0441C">
        <w:rPr>
          <w:i/>
          <w:sz w:val="22"/>
          <w:szCs w:val="22"/>
        </w:rPr>
        <w:fldChar w:fldCharType="end"/>
      </w:r>
      <w:r w:rsidR="00C91EA2">
        <w:rPr>
          <w:i/>
          <w:sz w:val="22"/>
          <w:szCs w:val="22"/>
        </w:rPr>
        <w:t>.</w:t>
      </w:r>
      <w:r w:rsidRPr="00E0441C">
        <w:rPr>
          <w:i/>
          <w:sz w:val="22"/>
          <w:szCs w:val="22"/>
        </w:rPr>
        <w:t xml:space="preserve"> Hysteresis curve of sample 2.</w:t>
      </w:r>
      <w:r w:rsidR="00E0441C" w:rsidRPr="00E0441C">
        <w:rPr>
          <w:i/>
          <w:sz w:val="22"/>
          <w:szCs w:val="22"/>
        </w:rPr>
        <w:t xml:space="preserve"> The hysteresis is not very wide but is elongated.  </w:t>
      </w:r>
    </w:p>
    <w:p w14:paraId="1028A6D1" w14:textId="77777777" w:rsidR="00BA5E4C" w:rsidRPr="00EA3E14" w:rsidRDefault="00E809AD" w:rsidP="00BA5E4C">
      <w:pPr>
        <w:keepNext/>
        <w:jc w:val="center"/>
        <w:rPr>
          <w:color w:val="000000" w:themeColor="text1"/>
        </w:rPr>
      </w:pPr>
      <w:r w:rsidRPr="00EA3E14">
        <w:rPr>
          <w:noProof/>
          <w:color w:val="000000" w:themeColor="text1"/>
          <w:lang w:val="sv-SE"/>
        </w:rPr>
        <w:drawing>
          <wp:inline distT="0" distB="0" distL="0" distR="0" wp14:anchorId="0BF6D1EC" wp14:editId="7C1D2F6A">
            <wp:extent cx="5181185" cy="3886200"/>
            <wp:effectExtent l="0" t="0" r="635" b="0"/>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hysteresis4.png"/>
                    <pic:cNvPicPr/>
                  </pic:nvPicPr>
                  <pic:blipFill>
                    <a:blip r:embed="rId36"/>
                    <a:stretch>
                      <a:fillRect/>
                    </a:stretch>
                  </pic:blipFill>
                  <pic:spPr>
                    <a:xfrm>
                      <a:off x="0" y="0"/>
                      <a:ext cx="5253122" cy="3940157"/>
                    </a:xfrm>
                    <a:prstGeom prst="rect">
                      <a:avLst/>
                    </a:prstGeom>
                  </pic:spPr>
                </pic:pic>
              </a:graphicData>
            </a:graphic>
          </wp:inline>
        </w:drawing>
      </w:r>
    </w:p>
    <w:p w14:paraId="029447CB" w14:textId="0A1E6C86" w:rsidR="00BA5E4C" w:rsidRPr="00E0441C" w:rsidRDefault="00BA5E4C" w:rsidP="00E0441C">
      <w:pPr>
        <w:rPr>
          <w:i/>
          <w:sz w:val="22"/>
          <w:szCs w:val="22"/>
        </w:rPr>
      </w:pPr>
      <w:bookmarkStart w:id="135" w:name="_Ref10206584"/>
      <w:bookmarkStart w:id="136" w:name="_Ref10206567"/>
      <w:r w:rsidRPr="00E0441C">
        <w:rPr>
          <w:i/>
          <w:sz w:val="22"/>
          <w:szCs w:val="22"/>
        </w:rPr>
        <w:t xml:space="preserve">Figure </w:t>
      </w:r>
      <w:r w:rsidRPr="00E0441C">
        <w:rPr>
          <w:i/>
          <w:sz w:val="22"/>
          <w:szCs w:val="22"/>
        </w:rPr>
        <w:fldChar w:fldCharType="begin"/>
      </w:r>
      <w:r w:rsidRPr="00E0441C">
        <w:rPr>
          <w:i/>
          <w:sz w:val="22"/>
          <w:szCs w:val="22"/>
        </w:rPr>
        <w:instrText xml:space="preserve"> SEQ Figure \* ARABIC </w:instrText>
      </w:r>
      <w:r w:rsidRPr="00E0441C">
        <w:rPr>
          <w:i/>
          <w:sz w:val="22"/>
          <w:szCs w:val="22"/>
        </w:rPr>
        <w:fldChar w:fldCharType="separate"/>
      </w:r>
      <w:r w:rsidR="008D2C5C">
        <w:rPr>
          <w:i/>
          <w:noProof/>
          <w:sz w:val="22"/>
          <w:szCs w:val="22"/>
        </w:rPr>
        <w:t>11</w:t>
      </w:r>
      <w:r w:rsidRPr="00E0441C">
        <w:rPr>
          <w:i/>
          <w:sz w:val="22"/>
          <w:szCs w:val="22"/>
        </w:rPr>
        <w:fldChar w:fldCharType="end"/>
      </w:r>
      <w:bookmarkEnd w:id="135"/>
      <w:r w:rsidR="00C91EA2">
        <w:rPr>
          <w:i/>
          <w:sz w:val="22"/>
          <w:szCs w:val="22"/>
        </w:rPr>
        <w:t>.</w:t>
      </w:r>
      <w:r w:rsidRPr="00E0441C">
        <w:rPr>
          <w:i/>
          <w:sz w:val="22"/>
          <w:szCs w:val="22"/>
        </w:rPr>
        <w:t xml:space="preserve"> Hysteresis curve of sample </w:t>
      </w:r>
      <w:bookmarkEnd w:id="136"/>
      <w:r w:rsidR="00E0441C" w:rsidRPr="00E0441C">
        <w:rPr>
          <w:i/>
          <w:sz w:val="22"/>
          <w:szCs w:val="22"/>
        </w:rPr>
        <w:t xml:space="preserve">4. The hysteresis is narrow and the </w:t>
      </w:r>
      <w:r w:rsidR="00E32ECC">
        <w:rPr>
          <w:i/>
          <w:sz w:val="22"/>
          <w:szCs w:val="22"/>
        </w:rPr>
        <w:t xml:space="preserve">overall </w:t>
      </w:r>
      <w:r w:rsidR="00E0441C" w:rsidRPr="00E0441C">
        <w:rPr>
          <w:i/>
          <w:sz w:val="22"/>
          <w:szCs w:val="22"/>
        </w:rPr>
        <w:t>measured intensity is the lowest.</w:t>
      </w:r>
    </w:p>
    <w:p w14:paraId="6C255530" w14:textId="77777777" w:rsidR="00BA5E4C" w:rsidRPr="00EA3E14" w:rsidRDefault="00E809AD" w:rsidP="00BA5E4C">
      <w:pPr>
        <w:keepNext/>
        <w:rPr>
          <w:color w:val="000000" w:themeColor="text1"/>
        </w:rPr>
      </w:pPr>
      <w:r w:rsidRPr="00EA3E14">
        <w:rPr>
          <w:noProof/>
          <w:color w:val="000000" w:themeColor="text1"/>
          <w:lang w:val="sv-SE"/>
        </w:rPr>
        <w:lastRenderedPageBreak/>
        <w:drawing>
          <wp:inline distT="0" distB="0" distL="0" distR="0" wp14:anchorId="470212F8" wp14:editId="7970441A">
            <wp:extent cx="5274310" cy="3956050"/>
            <wp:effectExtent l="0" t="0" r="2540" b="6350"/>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hysteresis5.png"/>
                    <pic:cNvPicPr/>
                  </pic:nvPicPr>
                  <pic:blipFill>
                    <a:blip r:embed="rId37"/>
                    <a:stretch>
                      <a:fillRect/>
                    </a:stretch>
                  </pic:blipFill>
                  <pic:spPr>
                    <a:xfrm>
                      <a:off x="0" y="0"/>
                      <a:ext cx="5274310" cy="3956050"/>
                    </a:xfrm>
                    <a:prstGeom prst="rect">
                      <a:avLst/>
                    </a:prstGeom>
                  </pic:spPr>
                </pic:pic>
              </a:graphicData>
            </a:graphic>
          </wp:inline>
        </w:drawing>
      </w:r>
    </w:p>
    <w:p w14:paraId="6CB93C2F" w14:textId="6548B1B0" w:rsidR="00383EE6" w:rsidRPr="00063AC2" w:rsidRDefault="00BA5E4C" w:rsidP="00063AC2">
      <w:pPr>
        <w:rPr>
          <w:i/>
          <w:sz w:val="22"/>
          <w:szCs w:val="22"/>
        </w:rPr>
      </w:pPr>
      <w:bookmarkStart w:id="137" w:name="_Ref10529465"/>
      <w:r w:rsidRPr="00063AC2">
        <w:rPr>
          <w:i/>
          <w:sz w:val="22"/>
          <w:szCs w:val="22"/>
        </w:rPr>
        <w:t xml:space="preserve">Figure </w:t>
      </w:r>
      <w:r w:rsidRPr="00063AC2">
        <w:rPr>
          <w:i/>
          <w:sz w:val="22"/>
          <w:szCs w:val="22"/>
        </w:rPr>
        <w:fldChar w:fldCharType="begin"/>
      </w:r>
      <w:r w:rsidRPr="00063AC2">
        <w:rPr>
          <w:i/>
          <w:sz w:val="22"/>
          <w:szCs w:val="22"/>
        </w:rPr>
        <w:instrText xml:space="preserve"> SEQ Figure \* ARABIC </w:instrText>
      </w:r>
      <w:r w:rsidRPr="00063AC2">
        <w:rPr>
          <w:i/>
          <w:sz w:val="22"/>
          <w:szCs w:val="22"/>
        </w:rPr>
        <w:fldChar w:fldCharType="separate"/>
      </w:r>
      <w:r w:rsidR="008D2C5C">
        <w:rPr>
          <w:i/>
          <w:noProof/>
          <w:sz w:val="22"/>
          <w:szCs w:val="22"/>
        </w:rPr>
        <w:t>12</w:t>
      </w:r>
      <w:r w:rsidRPr="00063AC2">
        <w:rPr>
          <w:i/>
          <w:sz w:val="22"/>
          <w:szCs w:val="22"/>
        </w:rPr>
        <w:fldChar w:fldCharType="end"/>
      </w:r>
      <w:bookmarkEnd w:id="137"/>
      <w:r w:rsidR="00C91EA2">
        <w:rPr>
          <w:i/>
          <w:sz w:val="22"/>
          <w:szCs w:val="22"/>
        </w:rPr>
        <w:t>.</w:t>
      </w:r>
      <w:r w:rsidRPr="00063AC2">
        <w:rPr>
          <w:i/>
          <w:sz w:val="22"/>
          <w:szCs w:val="22"/>
        </w:rPr>
        <w:t xml:space="preserve"> Hysteresis curve of sample 5. </w:t>
      </w:r>
      <w:r w:rsidR="00E0441C" w:rsidRPr="00063AC2">
        <w:rPr>
          <w:i/>
          <w:sz w:val="22"/>
          <w:szCs w:val="22"/>
        </w:rPr>
        <w:t>The hysteresis</w:t>
      </w:r>
      <w:r w:rsidR="00063AC2" w:rsidRPr="00063AC2">
        <w:rPr>
          <w:i/>
          <w:sz w:val="22"/>
          <w:szCs w:val="22"/>
        </w:rPr>
        <w:t xml:space="preserve"> follows the same shape as sample 1, with a wider hysteresis showing a big difference in the freezing and melting temperatures.</w:t>
      </w:r>
      <w:r w:rsidR="00E0441C" w:rsidRPr="00063AC2">
        <w:rPr>
          <w:i/>
          <w:sz w:val="22"/>
          <w:szCs w:val="22"/>
        </w:rPr>
        <w:t xml:space="preserve"> </w:t>
      </w:r>
    </w:p>
    <w:p w14:paraId="239F3A58" w14:textId="77777777" w:rsidR="00063AC2" w:rsidRDefault="00063AC2" w:rsidP="00BA5E4C">
      <w:pPr>
        <w:rPr>
          <w:color w:val="000000" w:themeColor="text1"/>
        </w:rPr>
      </w:pPr>
    </w:p>
    <w:p w14:paraId="6AB67FC4" w14:textId="392718F4" w:rsidR="00BA5E4C" w:rsidRDefault="009C1291" w:rsidP="00BA5E4C">
      <w:pPr>
        <w:rPr>
          <w:color w:val="000000" w:themeColor="text1"/>
        </w:rPr>
      </w:pPr>
      <w:r>
        <w:rPr>
          <w:color w:val="000000" w:themeColor="text1"/>
        </w:rPr>
        <w:t>T</w:t>
      </w:r>
      <w:r w:rsidR="00BA5E4C" w:rsidRPr="00EA3E14">
        <w:rPr>
          <w:color w:val="000000" w:themeColor="text1"/>
        </w:rPr>
        <w:t xml:space="preserve">he curves </w:t>
      </w:r>
      <w:r w:rsidR="00B5118B">
        <w:rPr>
          <w:color w:val="000000" w:themeColor="text1"/>
        </w:rPr>
        <w:t xml:space="preserve">for </w:t>
      </w:r>
      <w:r w:rsidR="00B5118B" w:rsidRPr="00EA3E14">
        <w:rPr>
          <w:color w:val="000000" w:themeColor="text1"/>
        </w:rPr>
        <w:t>as-sprayed</w:t>
      </w:r>
      <w:r w:rsidR="00B5118B">
        <w:rPr>
          <w:color w:val="000000" w:themeColor="text1"/>
        </w:rPr>
        <w:t xml:space="preserve"> material</w:t>
      </w:r>
      <w:r w:rsidR="00B5118B" w:rsidRPr="00EA3E14">
        <w:rPr>
          <w:color w:val="000000" w:themeColor="text1"/>
        </w:rPr>
        <w:t xml:space="preserve"> (1 and 5) and the heat-treated </w:t>
      </w:r>
      <w:r w:rsidR="00B5118B">
        <w:rPr>
          <w:color w:val="000000" w:themeColor="text1"/>
        </w:rPr>
        <w:t xml:space="preserve">material </w:t>
      </w:r>
      <w:r w:rsidR="00B5118B" w:rsidRPr="00EA3E14">
        <w:rPr>
          <w:color w:val="000000" w:themeColor="text1"/>
        </w:rPr>
        <w:t xml:space="preserve">(2 and 4) </w:t>
      </w:r>
      <w:r>
        <w:rPr>
          <w:color w:val="000000" w:themeColor="text1"/>
        </w:rPr>
        <w:t xml:space="preserve">show </w:t>
      </w:r>
      <w:r w:rsidR="00BA5E4C" w:rsidRPr="00EA3E14">
        <w:rPr>
          <w:color w:val="000000" w:themeColor="text1"/>
        </w:rPr>
        <w:t xml:space="preserve">different </w:t>
      </w:r>
      <w:r>
        <w:rPr>
          <w:color w:val="000000" w:themeColor="text1"/>
        </w:rPr>
        <w:t>appearances</w:t>
      </w:r>
      <w:r w:rsidR="00B5118B">
        <w:rPr>
          <w:color w:val="000000" w:themeColor="text1"/>
        </w:rPr>
        <w:t>.</w:t>
      </w:r>
      <w:r w:rsidR="00BA5E4C" w:rsidRPr="00EA3E14">
        <w:rPr>
          <w:color w:val="000000" w:themeColor="text1"/>
        </w:rPr>
        <w:t xml:space="preserve"> This suggests that the method can be used to </w:t>
      </w:r>
      <w:r w:rsidR="00B5118B">
        <w:rPr>
          <w:color w:val="000000" w:themeColor="text1"/>
        </w:rPr>
        <w:t>determine</w:t>
      </w:r>
      <w:r w:rsidR="00BA5E4C" w:rsidRPr="00EA3E14">
        <w:rPr>
          <w:color w:val="000000" w:themeColor="text1"/>
        </w:rPr>
        <w:t xml:space="preserve"> what kind of </w:t>
      </w:r>
      <w:r w:rsidR="00B5118B">
        <w:rPr>
          <w:color w:val="000000" w:themeColor="text1"/>
        </w:rPr>
        <w:t xml:space="preserve">general </w:t>
      </w:r>
      <w:r w:rsidR="00BA5E4C" w:rsidRPr="00EA3E14">
        <w:rPr>
          <w:color w:val="000000" w:themeColor="text1"/>
        </w:rPr>
        <w:t>shape the pores in the material possess.</w:t>
      </w:r>
      <w:r w:rsidR="00A03CF8" w:rsidRPr="00EA3E14">
        <w:rPr>
          <w:color w:val="000000" w:themeColor="text1"/>
        </w:rPr>
        <w:t xml:space="preserve"> </w:t>
      </w:r>
      <w:r w:rsidR="00FA5B1E">
        <w:rPr>
          <w:color w:val="000000" w:themeColor="text1"/>
        </w:rPr>
        <w:t xml:space="preserve">According to equation </w:t>
      </w:r>
      <w:proofErr w:type="spellStart"/>
      <w:r w:rsidR="00FA5B1E">
        <w:rPr>
          <w:color w:val="000000" w:themeColor="text1"/>
        </w:rPr>
        <w:t>Equation</w:t>
      </w:r>
      <w:proofErr w:type="spellEnd"/>
      <w:r w:rsidR="00FA5B1E">
        <w:rPr>
          <w:color w:val="000000" w:themeColor="text1"/>
        </w:rPr>
        <w:t xml:space="preserve"> </w:t>
      </w:r>
      <w:r w:rsidR="00FA5B1E">
        <w:rPr>
          <w:color w:val="000000" w:themeColor="text1"/>
        </w:rPr>
        <w:fldChar w:fldCharType="begin"/>
      </w:r>
      <w:r w:rsidR="00FA5B1E">
        <w:rPr>
          <w:color w:val="000000" w:themeColor="text1"/>
        </w:rPr>
        <w:instrText xml:space="preserve"> REF curvature \h </w:instrText>
      </w:r>
      <w:r w:rsidR="00FA5B1E">
        <w:rPr>
          <w:color w:val="000000" w:themeColor="text1"/>
        </w:rPr>
      </w:r>
      <w:r w:rsidR="00FA5B1E">
        <w:rPr>
          <w:color w:val="000000" w:themeColor="text1"/>
        </w:rPr>
        <w:fldChar w:fldCharType="separate"/>
      </w:r>
      <m:oMath>
        <m:r>
          <m:rPr>
            <m:sty m:val="p"/>
          </m:rPr>
          <w:rPr>
            <w:rFonts w:ascii="Cambria Math" w:hAnsi="Cambria Math"/>
            <w:noProof/>
            <w:color w:val="000000" w:themeColor="text1"/>
          </w:rPr>
          <m:t>2</m:t>
        </m:r>
        <m:r>
          <m:rPr>
            <m:sty m:val="p"/>
          </m:rPr>
          <w:rPr>
            <w:rFonts w:ascii="Cambria Math" w:hAnsi="Cambria Math"/>
            <w:color w:val="000000" w:themeColor="text1"/>
          </w:rPr>
          <m:t>.</m:t>
        </m:r>
        <m:r>
          <m:rPr>
            <m:sty m:val="p"/>
          </m:rPr>
          <w:rPr>
            <w:rFonts w:ascii="Cambria Math" w:hAnsi="Cambria Math"/>
            <w:noProof/>
            <w:color w:val="000000" w:themeColor="text1"/>
          </w:rPr>
          <m:t>5</m:t>
        </m:r>
      </m:oMath>
      <w:r w:rsidR="00FA5B1E">
        <w:rPr>
          <w:color w:val="000000" w:themeColor="text1"/>
        </w:rPr>
        <w:fldChar w:fldCharType="end"/>
      </w:r>
      <w:r w:rsidR="001358E8">
        <w:rPr>
          <w:color w:val="000000" w:themeColor="text1"/>
        </w:rPr>
        <w:t>,</w:t>
      </w:r>
      <w:r w:rsidR="00FA5B1E">
        <w:rPr>
          <w:color w:val="000000" w:themeColor="text1"/>
        </w:rPr>
        <w:t xml:space="preserve"> the higher the curvature of a pore is, the bigger difference in the hysteresis can be seen. </w:t>
      </w:r>
      <w:r w:rsidR="00A03CF8" w:rsidRPr="00EA3E14">
        <w:rPr>
          <w:color w:val="000000" w:themeColor="text1"/>
        </w:rPr>
        <w:t>The shape of the curve</w:t>
      </w:r>
      <w:r w:rsidR="00E0441C">
        <w:rPr>
          <w:color w:val="000000" w:themeColor="text1"/>
        </w:rPr>
        <w:t>s</w:t>
      </w:r>
      <w:r w:rsidR="00A03CF8" w:rsidRPr="00EA3E14">
        <w:rPr>
          <w:color w:val="000000" w:themeColor="text1"/>
        </w:rPr>
        <w:t xml:space="preserve"> suggests that there might be pore throats or bottlenecks present in the </w:t>
      </w:r>
      <w:r w:rsidR="00E0441C">
        <w:rPr>
          <w:color w:val="000000" w:themeColor="text1"/>
        </w:rPr>
        <w:t>as-sprayed</w:t>
      </w:r>
      <w:r w:rsidR="00A03CF8" w:rsidRPr="00EA3E14">
        <w:rPr>
          <w:color w:val="000000" w:themeColor="text1"/>
        </w:rPr>
        <w:t xml:space="preserve"> samples, </w:t>
      </w:r>
      <w:r w:rsidR="00B5118B">
        <w:rPr>
          <w:color w:val="000000" w:themeColor="text1"/>
        </w:rPr>
        <w:t xml:space="preserve">i.e. in samples </w:t>
      </w:r>
      <w:r w:rsidR="00063AC2">
        <w:rPr>
          <w:color w:val="000000" w:themeColor="text1"/>
        </w:rPr>
        <w:t>1</w:t>
      </w:r>
      <w:r w:rsidR="00A03CF8" w:rsidRPr="00EA3E14">
        <w:rPr>
          <w:color w:val="000000" w:themeColor="text1"/>
        </w:rPr>
        <w:t xml:space="preserve"> and </w:t>
      </w:r>
      <w:r w:rsidR="00063AC2">
        <w:rPr>
          <w:color w:val="000000" w:themeColor="text1"/>
        </w:rPr>
        <w:t>5</w:t>
      </w:r>
      <w:r w:rsidR="00062F52">
        <w:rPr>
          <w:color w:val="000000" w:themeColor="text1"/>
        </w:rPr>
        <w:t>,</w:t>
      </w:r>
      <w:r w:rsidR="001358E8">
        <w:rPr>
          <w:color w:val="000000" w:themeColor="text1"/>
        </w:rPr>
        <w:t xml:space="preserve"> which</w:t>
      </w:r>
      <w:r w:rsidR="00063AC2">
        <w:rPr>
          <w:color w:val="000000" w:themeColor="text1"/>
        </w:rPr>
        <w:t xml:space="preserve"> </w:t>
      </w:r>
      <w:r w:rsidR="001358E8">
        <w:rPr>
          <w:color w:val="000000" w:themeColor="text1"/>
        </w:rPr>
        <w:t xml:space="preserve">are not </w:t>
      </w:r>
      <w:r w:rsidR="00063AC2">
        <w:rPr>
          <w:color w:val="000000" w:themeColor="text1"/>
        </w:rPr>
        <w:t xml:space="preserve">present </w:t>
      </w:r>
      <w:r w:rsidR="001358E8">
        <w:rPr>
          <w:color w:val="000000" w:themeColor="text1"/>
        </w:rPr>
        <w:t xml:space="preserve">to the same extent </w:t>
      </w:r>
      <w:r w:rsidR="00063AC2">
        <w:rPr>
          <w:color w:val="000000" w:themeColor="text1"/>
        </w:rPr>
        <w:t>in the heat-treated samples</w:t>
      </w:r>
      <w:r w:rsidR="00062F52">
        <w:rPr>
          <w:color w:val="000000" w:themeColor="text1"/>
        </w:rPr>
        <w:t>.</w:t>
      </w:r>
      <w:r w:rsidR="00063AC2">
        <w:rPr>
          <w:color w:val="000000" w:themeColor="text1"/>
        </w:rPr>
        <w:t xml:space="preserve"> </w:t>
      </w:r>
      <w:r w:rsidR="001358E8">
        <w:rPr>
          <w:color w:val="000000" w:themeColor="text1"/>
        </w:rPr>
        <w:t xml:space="preserve">Samples </w:t>
      </w:r>
      <w:r w:rsidR="00062F52">
        <w:rPr>
          <w:color w:val="000000" w:themeColor="text1"/>
        </w:rPr>
        <w:t>2 and 4</w:t>
      </w:r>
      <w:r w:rsidR="00063AC2">
        <w:rPr>
          <w:color w:val="000000" w:themeColor="text1"/>
        </w:rPr>
        <w:t xml:space="preserve"> follow each other more closely</w:t>
      </w:r>
      <w:r w:rsidR="00A03CF8" w:rsidRPr="00EA3E14">
        <w:rPr>
          <w:color w:val="000000" w:themeColor="text1"/>
        </w:rPr>
        <w:t>.</w:t>
      </w:r>
      <w:r w:rsidR="00063AC2">
        <w:rPr>
          <w:color w:val="000000" w:themeColor="text1"/>
        </w:rPr>
        <w:t xml:space="preserve"> </w:t>
      </w:r>
      <w:r w:rsidR="00BA5E4C" w:rsidRPr="00EA3E14">
        <w:rPr>
          <w:color w:val="000000" w:themeColor="text1"/>
        </w:rPr>
        <w:t xml:space="preserve">The signal of sample 4 is lower than the others, which makes the </w:t>
      </w:r>
      <w:r w:rsidR="00E0441C">
        <w:rPr>
          <w:color w:val="000000" w:themeColor="text1"/>
        </w:rPr>
        <w:t xml:space="preserve">individual </w:t>
      </w:r>
      <w:r w:rsidR="00BA5E4C" w:rsidRPr="00EA3E14">
        <w:rPr>
          <w:color w:val="000000" w:themeColor="text1"/>
        </w:rPr>
        <w:t>values not comparable.</w:t>
      </w:r>
      <w:bookmarkStart w:id="138" w:name="_Toc10010711"/>
      <w:r w:rsidR="00694000" w:rsidRPr="00EA3E14">
        <w:rPr>
          <w:color w:val="000000" w:themeColor="text1"/>
        </w:rPr>
        <w:t xml:space="preserve"> </w:t>
      </w:r>
    </w:p>
    <w:p w14:paraId="250ADD3C" w14:textId="77777777" w:rsidR="00767476" w:rsidRPr="00EA3E14" w:rsidRDefault="00767476" w:rsidP="00BA5E4C">
      <w:pPr>
        <w:rPr>
          <w:color w:val="000000" w:themeColor="text1"/>
        </w:rPr>
      </w:pPr>
    </w:p>
    <w:p w14:paraId="7425B819" w14:textId="221F2916" w:rsidR="00383EE6" w:rsidRDefault="00383EE6" w:rsidP="00BA5E4C">
      <w:pPr>
        <w:pStyle w:val="Heading3"/>
        <w:rPr>
          <w:color w:val="000000" w:themeColor="text1"/>
        </w:rPr>
      </w:pPr>
      <w:bookmarkStart w:id="139" w:name="_Ref10373724"/>
      <w:bookmarkStart w:id="140" w:name="_Toc11928094"/>
      <w:r w:rsidRPr="00EA3E14">
        <w:rPr>
          <w:color w:val="000000" w:themeColor="text1"/>
        </w:rPr>
        <w:t>Pore geometry</w:t>
      </w:r>
      <w:bookmarkEnd w:id="138"/>
      <w:bookmarkEnd w:id="139"/>
      <w:bookmarkEnd w:id="140"/>
      <w:r w:rsidRPr="00EA3E14">
        <w:rPr>
          <w:color w:val="000000" w:themeColor="text1"/>
        </w:rPr>
        <w:t xml:space="preserve"> </w:t>
      </w:r>
    </w:p>
    <w:p w14:paraId="2077F567" w14:textId="042BFFA6" w:rsidR="00FA5B1E" w:rsidRPr="00B76A7A" w:rsidRDefault="00F465E7" w:rsidP="00B76A7A">
      <w:pPr>
        <w:rPr>
          <w:lang w:val="en-GB" w:eastAsia="en-US"/>
        </w:rPr>
      </w:pPr>
      <w:r>
        <w:rPr>
          <w:color w:val="000000" w:themeColor="text1"/>
        </w:rPr>
        <w:t>To quantify a pore size distribution</w:t>
      </w:r>
      <w:r w:rsidR="001358E8">
        <w:rPr>
          <w:color w:val="000000" w:themeColor="text1"/>
        </w:rPr>
        <w:t>,</w:t>
      </w:r>
      <w:r>
        <w:rPr>
          <w:color w:val="000000" w:themeColor="text1"/>
        </w:rPr>
        <w:t xml:space="preserve"> there needs to be an assumed pore shape</w:t>
      </w:r>
      <w:r>
        <w:rPr>
          <w:lang w:val="en-GB" w:eastAsia="en-US"/>
        </w:rPr>
        <w:t xml:space="preserve">. </w:t>
      </w:r>
      <w:r w:rsidR="00FA5B1E" w:rsidRPr="00B76A7A">
        <w:rPr>
          <w:lang w:val="en-GB" w:eastAsia="en-US"/>
        </w:rPr>
        <w:t>The pore geometry</w:t>
      </w:r>
      <w:r w:rsidR="00B76A7A">
        <w:rPr>
          <w:lang w:val="en-GB" w:eastAsia="en-US"/>
        </w:rPr>
        <w:t xml:space="preserve"> factor, x, </w:t>
      </w:r>
      <w:r w:rsidR="00FA5B1E" w:rsidRPr="00B76A7A">
        <w:rPr>
          <w:lang w:val="en-GB" w:eastAsia="en-US"/>
        </w:rPr>
        <w:t xml:space="preserve">can be calculated by using the method describe in </w:t>
      </w:r>
      <w:r w:rsidR="00FA5B1E" w:rsidRPr="00B76A7A">
        <w:rPr>
          <w:lang w:val="en-GB" w:eastAsia="en-US"/>
        </w:rPr>
        <w:fldChar w:fldCharType="begin"/>
      </w:r>
      <w:r w:rsidR="00FA5B1E" w:rsidRPr="00B76A7A">
        <w:rPr>
          <w:lang w:val="en-GB" w:eastAsia="en-US"/>
        </w:rPr>
        <w:instrText xml:space="preserve"> REF _Ref11245932 \r \h  \* MERGEFORMAT </w:instrText>
      </w:r>
      <w:r w:rsidR="00FA5B1E" w:rsidRPr="00B76A7A">
        <w:rPr>
          <w:lang w:val="en-GB" w:eastAsia="en-US"/>
        </w:rPr>
      </w:r>
      <w:r w:rsidR="00FA5B1E" w:rsidRPr="00B76A7A">
        <w:rPr>
          <w:lang w:val="en-GB" w:eastAsia="en-US"/>
        </w:rPr>
        <w:fldChar w:fldCharType="separate"/>
      </w:r>
      <w:r w:rsidR="008D2C5C">
        <w:rPr>
          <w:lang w:val="en-GB" w:eastAsia="en-US"/>
        </w:rPr>
        <w:t>3.4.2</w:t>
      </w:r>
      <w:r w:rsidR="00FA5B1E" w:rsidRPr="00B76A7A">
        <w:rPr>
          <w:lang w:val="en-GB" w:eastAsia="en-US"/>
        </w:rPr>
        <w:fldChar w:fldCharType="end"/>
      </w:r>
      <w:r w:rsidR="00FA5B1E" w:rsidRPr="00B76A7A">
        <w:rPr>
          <w:lang w:val="en-GB" w:eastAsia="en-US"/>
        </w:rPr>
        <w:t xml:space="preserve">. The results </w:t>
      </w:r>
      <w:r w:rsidR="00B76A7A" w:rsidRPr="00B76A7A">
        <w:rPr>
          <w:lang w:val="en-GB" w:eastAsia="en-US"/>
        </w:rPr>
        <w:t>are</w:t>
      </w:r>
      <w:r w:rsidR="00FA5B1E" w:rsidRPr="00B76A7A">
        <w:rPr>
          <w:lang w:val="en-GB" w:eastAsia="en-US"/>
        </w:rPr>
        <w:t xml:space="preserve"> shown in </w:t>
      </w:r>
      <w:r w:rsidR="00FA5B1E" w:rsidRPr="00B76A7A">
        <w:rPr>
          <w:lang w:val="en-GB" w:eastAsia="en-US"/>
        </w:rPr>
        <w:fldChar w:fldCharType="begin"/>
      </w:r>
      <w:r w:rsidR="00FA5B1E" w:rsidRPr="00B76A7A">
        <w:rPr>
          <w:lang w:val="en-GB" w:eastAsia="en-US"/>
        </w:rPr>
        <w:instrText xml:space="preserve"> REF _Ref10030774 \h  \* MERGEFORMAT </w:instrText>
      </w:r>
      <w:r w:rsidR="00FA5B1E" w:rsidRPr="00B76A7A">
        <w:rPr>
          <w:lang w:val="en-GB" w:eastAsia="en-US"/>
        </w:rPr>
      </w:r>
      <w:r w:rsidR="00FA5B1E" w:rsidRPr="00B76A7A">
        <w:rPr>
          <w:lang w:val="en-GB" w:eastAsia="en-US"/>
        </w:rPr>
        <w:fldChar w:fldCharType="separate"/>
      </w:r>
      <w:r w:rsidR="008D2C5C" w:rsidRPr="008D2C5C">
        <w:t xml:space="preserve">Figure </w:t>
      </w:r>
      <w:r w:rsidR="008D2C5C" w:rsidRPr="008D2C5C">
        <w:rPr>
          <w:noProof/>
        </w:rPr>
        <w:t>13</w:t>
      </w:r>
      <w:r w:rsidR="00FA5B1E" w:rsidRPr="00B76A7A">
        <w:rPr>
          <w:lang w:val="en-GB" w:eastAsia="en-US"/>
        </w:rPr>
        <w:fldChar w:fldCharType="end"/>
      </w:r>
      <w:r w:rsidR="001358E8">
        <w:rPr>
          <w:lang w:val="en-GB" w:eastAsia="en-US"/>
        </w:rPr>
        <w:t xml:space="preserve"> and </w:t>
      </w:r>
      <w:r w:rsidR="00FA5B1E" w:rsidRPr="00B76A7A">
        <w:rPr>
          <w:lang w:val="en-GB" w:eastAsia="en-US"/>
        </w:rPr>
        <w:fldChar w:fldCharType="begin"/>
      </w:r>
      <w:r w:rsidR="00FA5B1E" w:rsidRPr="00B76A7A">
        <w:rPr>
          <w:lang w:val="en-GB" w:eastAsia="en-US"/>
        </w:rPr>
        <w:instrText xml:space="preserve"> REF _Ref10030777 \h  \* MERGEFORMAT </w:instrText>
      </w:r>
      <w:r w:rsidR="00FA5B1E" w:rsidRPr="00B76A7A">
        <w:rPr>
          <w:lang w:val="en-GB" w:eastAsia="en-US"/>
        </w:rPr>
      </w:r>
      <w:r w:rsidR="00FA5B1E" w:rsidRPr="00B76A7A">
        <w:rPr>
          <w:lang w:val="en-GB" w:eastAsia="en-US"/>
        </w:rPr>
        <w:fldChar w:fldCharType="separate"/>
      </w:r>
      <w:r w:rsidR="008D2C5C" w:rsidRPr="008D2C5C">
        <w:rPr>
          <w:color w:val="000000" w:themeColor="text1"/>
        </w:rPr>
        <w:t>Figure 14</w:t>
      </w:r>
      <w:r w:rsidR="00FA5B1E" w:rsidRPr="00B76A7A">
        <w:rPr>
          <w:lang w:val="en-GB" w:eastAsia="en-US"/>
        </w:rPr>
        <w:fldChar w:fldCharType="end"/>
      </w:r>
      <w:r w:rsidR="00FA5B1E">
        <w:rPr>
          <w:lang w:val="en-GB" w:eastAsia="en-US"/>
        </w:rPr>
        <w:t>.</w:t>
      </w:r>
      <w:r w:rsidR="00FA5B1E" w:rsidRPr="00B76A7A">
        <w:rPr>
          <w:lang w:val="en-GB" w:eastAsia="en-US"/>
        </w:rPr>
        <w:t xml:space="preserve">  </w:t>
      </w:r>
    </w:p>
    <w:p w14:paraId="5BE393D2" w14:textId="77777777" w:rsidR="00753D54" w:rsidRPr="00EA3E14" w:rsidRDefault="00753D54" w:rsidP="003F31C8">
      <w:pPr>
        <w:keepNext/>
        <w:jc w:val="center"/>
        <w:rPr>
          <w:color w:val="000000" w:themeColor="text1"/>
        </w:rPr>
      </w:pPr>
      <w:r w:rsidRPr="00EA3E14">
        <w:rPr>
          <w:noProof/>
          <w:color w:val="000000" w:themeColor="text1"/>
          <w:lang w:val="sv-SE"/>
        </w:rPr>
        <w:lastRenderedPageBreak/>
        <w:drawing>
          <wp:inline distT="0" distB="0" distL="0" distR="0" wp14:anchorId="379A929A" wp14:editId="1BE9F2AE">
            <wp:extent cx="3594101" cy="2695575"/>
            <wp:effectExtent l="0" t="0" r="6350" b="9525"/>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xvsrm15.png"/>
                    <pic:cNvPicPr/>
                  </pic:nvPicPr>
                  <pic:blipFill>
                    <a:blip r:embed="rId38"/>
                    <a:stretch>
                      <a:fillRect/>
                    </a:stretch>
                  </pic:blipFill>
                  <pic:spPr>
                    <a:xfrm>
                      <a:off x="0" y="0"/>
                      <a:ext cx="3608839" cy="2706629"/>
                    </a:xfrm>
                    <a:prstGeom prst="rect">
                      <a:avLst/>
                    </a:prstGeom>
                  </pic:spPr>
                </pic:pic>
              </a:graphicData>
            </a:graphic>
          </wp:inline>
        </w:drawing>
      </w:r>
    </w:p>
    <w:p w14:paraId="410E939E" w14:textId="5CF3FDEF" w:rsidR="00383EE6" w:rsidRPr="00B76A7A" w:rsidRDefault="00753D54" w:rsidP="00B76A7A">
      <w:pPr>
        <w:rPr>
          <w:i/>
          <w:sz w:val="22"/>
          <w:szCs w:val="22"/>
        </w:rPr>
      </w:pPr>
      <w:bookmarkStart w:id="141" w:name="_Ref10030774"/>
      <w:r w:rsidRPr="00B76A7A">
        <w:rPr>
          <w:i/>
          <w:sz w:val="22"/>
          <w:szCs w:val="22"/>
        </w:rPr>
        <w:t xml:space="preserve">Figure </w:t>
      </w:r>
      <w:r w:rsidRPr="00B76A7A">
        <w:rPr>
          <w:i/>
          <w:sz w:val="22"/>
          <w:szCs w:val="22"/>
        </w:rPr>
        <w:fldChar w:fldCharType="begin"/>
      </w:r>
      <w:r w:rsidRPr="00B76A7A">
        <w:rPr>
          <w:i/>
          <w:sz w:val="22"/>
          <w:szCs w:val="22"/>
        </w:rPr>
        <w:instrText xml:space="preserve"> SEQ Figure \* ARABIC </w:instrText>
      </w:r>
      <w:r w:rsidRPr="00B76A7A">
        <w:rPr>
          <w:i/>
          <w:sz w:val="22"/>
          <w:szCs w:val="22"/>
        </w:rPr>
        <w:fldChar w:fldCharType="separate"/>
      </w:r>
      <w:r w:rsidR="008D2C5C">
        <w:rPr>
          <w:i/>
          <w:noProof/>
          <w:sz w:val="22"/>
          <w:szCs w:val="22"/>
        </w:rPr>
        <w:t>13</w:t>
      </w:r>
      <w:r w:rsidRPr="00B76A7A">
        <w:rPr>
          <w:i/>
          <w:sz w:val="22"/>
          <w:szCs w:val="22"/>
        </w:rPr>
        <w:fldChar w:fldCharType="end"/>
      </w:r>
      <w:bookmarkEnd w:id="141"/>
      <w:r w:rsidR="00C91EA2">
        <w:rPr>
          <w:i/>
          <w:sz w:val="22"/>
          <w:szCs w:val="22"/>
        </w:rPr>
        <w:t>.</w:t>
      </w:r>
      <w:r w:rsidRPr="00B76A7A">
        <w:rPr>
          <w:i/>
          <w:sz w:val="22"/>
          <w:szCs w:val="22"/>
        </w:rPr>
        <w:t xml:space="preserve"> </w:t>
      </w:r>
      <w:r w:rsidR="00B5118B" w:rsidRPr="00B76A7A">
        <w:rPr>
          <w:i/>
          <w:sz w:val="22"/>
          <w:szCs w:val="22"/>
        </w:rPr>
        <w:t>C</w:t>
      </w:r>
      <w:r w:rsidRPr="00B76A7A">
        <w:rPr>
          <w:i/>
          <w:sz w:val="22"/>
          <w:szCs w:val="22"/>
        </w:rPr>
        <w:t>alculated geometry factor x for the as-sprayed samples</w:t>
      </w:r>
      <w:r w:rsidR="00B5118B" w:rsidRPr="00B76A7A">
        <w:rPr>
          <w:i/>
          <w:sz w:val="22"/>
          <w:szCs w:val="22"/>
        </w:rPr>
        <w:t xml:space="preserve"> 1 and 5</w:t>
      </w:r>
      <w:r w:rsidRPr="00B76A7A">
        <w:rPr>
          <w:i/>
          <w:sz w:val="22"/>
          <w:szCs w:val="22"/>
        </w:rPr>
        <w:t>.</w:t>
      </w:r>
      <w:r w:rsidR="00B76A7A">
        <w:rPr>
          <w:i/>
          <w:sz w:val="22"/>
          <w:szCs w:val="22"/>
        </w:rPr>
        <w:t xml:space="preserve"> The threshold for a change in shape is </w:t>
      </w:r>
      <m:oMath>
        <m:r>
          <w:rPr>
            <w:rFonts w:ascii="Cambria Math" w:hAnsi="Cambria Math"/>
            <w:sz w:val="22"/>
            <w:szCs w:val="22"/>
          </w:rPr>
          <m:t>∼</m:t>
        </m:r>
      </m:oMath>
      <w:r w:rsidR="00B76A7A">
        <w:rPr>
          <w:i/>
          <w:sz w:val="22"/>
          <w:szCs w:val="22"/>
        </w:rPr>
        <w:t xml:space="preserve">10 nm and </w:t>
      </w:r>
      <m:oMath>
        <m:r>
          <w:rPr>
            <w:rFonts w:ascii="Cambria Math" w:hAnsi="Cambria Math"/>
            <w:sz w:val="22"/>
            <w:szCs w:val="22"/>
          </w:rPr>
          <m:t>∼</m:t>
        </m:r>
      </m:oMath>
      <w:r w:rsidR="00B76A7A">
        <w:rPr>
          <w:i/>
          <w:sz w:val="22"/>
          <w:szCs w:val="22"/>
        </w:rPr>
        <w:t xml:space="preserve">60 nm. </w:t>
      </w:r>
    </w:p>
    <w:p w14:paraId="6741E398" w14:textId="2A8312A3" w:rsidR="00383EE6" w:rsidRPr="00EA3E14" w:rsidRDefault="00383EE6" w:rsidP="00383EE6">
      <w:pPr>
        <w:rPr>
          <w:color w:val="000000" w:themeColor="text1"/>
        </w:rPr>
      </w:pPr>
    </w:p>
    <w:p w14:paraId="0B8F7DC5" w14:textId="77777777" w:rsidR="00753D54" w:rsidRPr="00EA3E14" w:rsidRDefault="00753D54" w:rsidP="00383EE6">
      <w:pPr>
        <w:rPr>
          <w:color w:val="000000" w:themeColor="text1"/>
        </w:rPr>
      </w:pPr>
    </w:p>
    <w:p w14:paraId="5EC0688C" w14:textId="77777777" w:rsidR="00753D54" w:rsidRPr="00EA3E14" w:rsidRDefault="00753D54" w:rsidP="003F31C8">
      <w:pPr>
        <w:keepNext/>
        <w:jc w:val="center"/>
        <w:rPr>
          <w:color w:val="000000" w:themeColor="text1"/>
        </w:rPr>
      </w:pPr>
      <w:r w:rsidRPr="00EA3E14">
        <w:rPr>
          <w:noProof/>
          <w:color w:val="000000" w:themeColor="text1"/>
          <w:lang w:val="sv-SE"/>
        </w:rPr>
        <w:drawing>
          <wp:inline distT="0" distB="0" distL="0" distR="0" wp14:anchorId="02C7D06F" wp14:editId="71AAF45A">
            <wp:extent cx="3648075" cy="2736275"/>
            <wp:effectExtent l="0" t="0" r="0" b="6985"/>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Xvsrm24.png"/>
                    <pic:cNvPicPr/>
                  </pic:nvPicPr>
                  <pic:blipFill>
                    <a:blip r:embed="rId39"/>
                    <a:stretch>
                      <a:fillRect/>
                    </a:stretch>
                  </pic:blipFill>
                  <pic:spPr>
                    <a:xfrm>
                      <a:off x="0" y="0"/>
                      <a:ext cx="3684738" cy="2763775"/>
                    </a:xfrm>
                    <a:prstGeom prst="rect">
                      <a:avLst/>
                    </a:prstGeom>
                  </pic:spPr>
                </pic:pic>
              </a:graphicData>
            </a:graphic>
          </wp:inline>
        </w:drawing>
      </w:r>
    </w:p>
    <w:p w14:paraId="1677A338" w14:textId="3FACE9B5" w:rsidR="00753D54" w:rsidRDefault="00753D54" w:rsidP="00B76A7A">
      <w:pPr>
        <w:rPr>
          <w:i/>
          <w:sz w:val="22"/>
          <w:szCs w:val="22"/>
        </w:rPr>
      </w:pPr>
      <w:bookmarkStart w:id="142" w:name="_Ref10030777"/>
      <w:r w:rsidRPr="00B76A7A">
        <w:rPr>
          <w:i/>
          <w:sz w:val="22"/>
          <w:szCs w:val="22"/>
        </w:rPr>
        <w:t xml:space="preserve">Figure </w:t>
      </w:r>
      <w:r w:rsidRPr="00B76A7A">
        <w:rPr>
          <w:i/>
          <w:sz w:val="22"/>
          <w:szCs w:val="22"/>
        </w:rPr>
        <w:fldChar w:fldCharType="begin"/>
      </w:r>
      <w:r w:rsidRPr="00B76A7A">
        <w:rPr>
          <w:i/>
          <w:sz w:val="22"/>
          <w:szCs w:val="22"/>
        </w:rPr>
        <w:instrText xml:space="preserve"> SEQ Figure \* ARABIC </w:instrText>
      </w:r>
      <w:r w:rsidRPr="00B76A7A">
        <w:rPr>
          <w:i/>
          <w:sz w:val="22"/>
          <w:szCs w:val="22"/>
        </w:rPr>
        <w:fldChar w:fldCharType="separate"/>
      </w:r>
      <w:r w:rsidR="008D2C5C">
        <w:rPr>
          <w:i/>
          <w:noProof/>
          <w:sz w:val="22"/>
          <w:szCs w:val="22"/>
        </w:rPr>
        <w:t>14</w:t>
      </w:r>
      <w:r w:rsidRPr="00B76A7A">
        <w:rPr>
          <w:i/>
          <w:sz w:val="22"/>
          <w:szCs w:val="22"/>
        </w:rPr>
        <w:fldChar w:fldCharType="end"/>
      </w:r>
      <w:bookmarkEnd w:id="142"/>
      <w:r w:rsidR="00C91EA2">
        <w:rPr>
          <w:i/>
          <w:sz w:val="22"/>
          <w:szCs w:val="22"/>
        </w:rPr>
        <w:t>.</w:t>
      </w:r>
      <w:r w:rsidRPr="00B76A7A">
        <w:rPr>
          <w:i/>
          <w:sz w:val="22"/>
          <w:szCs w:val="22"/>
        </w:rPr>
        <w:t xml:space="preserve"> </w:t>
      </w:r>
      <w:r w:rsidR="00B76A7A">
        <w:rPr>
          <w:i/>
          <w:sz w:val="22"/>
          <w:szCs w:val="22"/>
        </w:rPr>
        <w:t>Calculated</w:t>
      </w:r>
      <w:r w:rsidR="00B76A7A" w:rsidRPr="00B76A7A">
        <w:rPr>
          <w:i/>
          <w:sz w:val="22"/>
          <w:szCs w:val="22"/>
        </w:rPr>
        <w:t xml:space="preserve"> </w:t>
      </w:r>
      <w:r w:rsidRPr="00B76A7A">
        <w:rPr>
          <w:i/>
          <w:sz w:val="22"/>
          <w:szCs w:val="22"/>
        </w:rPr>
        <w:t>geometry factor x for the heat-treated samples</w:t>
      </w:r>
      <w:r w:rsidR="00B76A7A">
        <w:rPr>
          <w:i/>
          <w:sz w:val="22"/>
          <w:szCs w:val="22"/>
        </w:rPr>
        <w:t xml:space="preserve"> 2 and 4</w:t>
      </w:r>
      <w:r w:rsidRPr="00B76A7A">
        <w:rPr>
          <w:i/>
          <w:sz w:val="22"/>
          <w:szCs w:val="22"/>
        </w:rPr>
        <w:t>.</w:t>
      </w:r>
      <w:r w:rsidR="00B76A7A">
        <w:rPr>
          <w:i/>
          <w:sz w:val="22"/>
          <w:szCs w:val="22"/>
        </w:rPr>
        <w:t xml:space="preserve"> The corresponding threshold for shape change is at 8 nm and 80 nm.</w:t>
      </w:r>
      <w:r w:rsidR="00767476">
        <w:rPr>
          <w:i/>
          <w:sz w:val="22"/>
          <w:szCs w:val="22"/>
        </w:rPr>
        <w:t xml:space="preserve"> Sample 4 shows devia</w:t>
      </w:r>
      <w:r w:rsidR="001358E8">
        <w:rPr>
          <w:i/>
          <w:sz w:val="22"/>
          <w:szCs w:val="22"/>
        </w:rPr>
        <w:t>ting</w:t>
      </w:r>
      <w:r w:rsidR="00767476">
        <w:rPr>
          <w:i/>
          <w:sz w:val="22"/>
          <w:szCs w:val="22"/>
        </w:rPr>
        <w:t xml:space="preserve"> behavior.</w:t>
      </w:r>
    </w:p>
    <w:p w14:paraId="65994D81" w14:textId="77777777" w:rsidR="00767476" w:rsidRPr="00B76A7A" w:rsidRDefault="00767476" w:rsidP="00B76A7A">
      <w:pPr>
        <w:rPr>
          <w:i/>
          <w:sz w:val="22"/>
          <w:szCs w:val="22"/>
        </w:rPr>
      </w:pPr>
    </w:p>
    <w:p w14:paraId="73F7EFC5" w14:textId="678E9D64" w:rsidR="00383EE6" w:rsidRPr="00EA3E14" w:rsidRDefault="00F465E7" w:rsidP="00383EE6">
      <w:pPr>
        <w:rPr>
          <w:color w:val="000000" w:themeColor="text1"/>
        </w:rPr>
      </w:pPr>
      <w:r>
        <w:rPr>
          <w:color w:val="000000" w:themeColor="text1"/>
        </w:rPr>
        <w:t>T</w:t>
      </w:r>
      <w:r w:rsidR="004205D3">
        <w:rPr>
          <w:color w:val="000000" w:themeColor="text1"/>
        </w:rPr>
        <w:t xml:space="preserve">o make an </w:t>
      </w:r>
      <w:r>
        <w:rPr>
          <w:color w:val="000000" w:themeColor="text1"/>
        </w:rPr>
        <w:t xml:space="preserve">assumption that is as accurate as possible the method described can be used. </w:t>
      </w:r>
      <w:r w:rsidR="00383EE6" w:rsidRPr="00EA3E14">
        <w:rPr>
          <w:color w:val="000000" w:themeColor="text1"/>
        </w:rPr>
        <w:t xml:space="preserve">The </w:t>
      </w:r>
      <w:r w:rsidR="00B76A7A">
        <w:rPr>
          <w:color w:val="000000" w:themeColor="text1"/>
        </w:rPr>
        <w:t xml:space="preserve">calculated geometry factor </w:t>
      </w:r>
      <w:r w:rsidR="00383EE6" w:rsidRPr="00EA3E14">
        <w:rPr>
          <w:color w:val="000000" w:themeColor="text1"/>
        </w:rPr>
        <w:t xml:space="preserve">x </w:t>
      </w:r>
      <w:r w:rsidR="00753D54" w:rsidRPr="00EA3E14">
        <w:rPr>
          <w:color w:val="000000" w:themeColor="text1"/>
        </w:rPr>
        <w:t xml:space="preserve">differs </w:t>
      </w:r>
      <w:r>
        <w:rPr>
          <w:color w:val="000000" w:themeColor="text1"/>
        </w:rPr>
        <w:t>between</w:t>
      </w:r>
      <w:r w:rsidRPr="00EA3E14">
        <w:rPr>
          <w:color w:val="000000" w:themeColor="text1"/>
        </w:rPr>
        <w:t xml:space="preserve"> </w:t>
      </w:r>
      <w:r w:rsidR="00753D54" w:rsidRPr="00EA3E14">
        <w:rPr>
          <w:color w:val="000000" w:themeColor="text1"/>
        </w:rPr>
        <w:t>the as-sprayed and heat-treated samples</w:t>
      </w:r>
      <w:r w:rsidR="0047557D" w:rsidRPr="00EA3E14">
        <w:rPr>
          <w:color w:val="000000" w:themeColor="text1"/>
        </w:rPr>
        <w:t>, as</w:t>
      </w:r>
      <w:r w:rsidR="00753D54" w:rsidRPr="00EA3E14">
        <w:rPr>
          <w:color w:val="000000" w:themeColor="text1"/>
        </w:rPr>
        <w:t xml:space="preserve"> can be seen in </w:t>
      </w:r>
      <w:r w:rsidR="00753D54" w:rsidRPr="00EA3E14">
        <w:rPr>
          <w:color w:val="000000" w:themeColor="text1"/>
        </w:rPr>
        <w:fldChar w:fldCharType="begin"/>
      </w:r>
      <w:r w:rsidR="00753D54" w:rsidRPr="00EA3E14">
        <w:rPr>
          <w:color w:val="000000" w:themeColor="text1"/>
        </w:rPr>
        <w:instrText xml:space="preserve"> REF _Ref10030774 \h </w:instrText>
      </w:r>
      <w:r w:rsidR="00EA3E14">
        <w:rPr>
          <w:color w:val="000000" w:themeColor="text1"/>
        </w:rPr>
        <w:instrText xml:space="preserve"> \* MERGEFORMAT </w:instrText>
      </w:r>
      <w:r w:rsidR="00753D54" w:rsidRPr="00EA3E14">
        <w:rPr>
          <w:color w:val="000000" w:themeColor="text1"/>
        </w:rPr>
      </w:r>
      <w:r w:rsidR="00753D54" w:rsidRPr="00EA3E14">
        <w:rPr>
          <w:color w:val="000000" w:themeColor="text1"/>
        </w:rPr>
        <w:fldChar w:fldCharType="separate"/>
      </w:r>
      <w:r w:rsidR="008D2C5C" w:rsidRPr="008D2C5C">
        <w:rPr>
          <w:color w:val="000000" w:themeColor="text1"/>
        </w:rPr>
        <w:t xml:space="preserve">Figure </w:t>
      </w:r>
      <w:r w:rsidR="008D2C5C" w:rsidRPr="008D2C5C">
        <w:rPr>
          <w:noProof/>
          <w:color w:val="000000" w:themeColor="text1"/>
        </w:rPr>
        <w:t>13</w:t>
      </w:r>
      <w:r w:rsidR="00753D54" w:rsidRPr="00EA3E14">
        <w:rPr>
          <w:color w:val="000000" w:themeColor="text1"/>
        </w:rPr>
        <w:fldChar w:fldCharType="end"/>
      </w:r>
      <w:r w:rsidR="00753D54" w:rsidRPr="00EA3E14">
        <w:rPr>
          <w:color w:val="000000" w:themeColor="text1"/>
        </w:rPr>
        <w:t xml:space="preserve"> and</w:t>
      </w:r>
      <w:r w:rsidR="001358E8">
        <w:rPr>
          <w:color w:val="000000" w:themeColor="text1"/>
        </w:rPr>
        <w:t xml:space="preserve"> </w:t>
      </w:r>
      <w:r w:rsidR="00753D54" w:rsidRPr="00767476">
        <w:fldChar w:fldCharType="begin"/>
      </w:r>
      <w:r w:rsidR="00753D54" w:rsidRPr="00767476">
        <w:instrText xml:space="preserve"> REF _Ref10030777 \h </w:instrText>
      </w:r>
      <w:r w:rsidR="00EA3E14" w:rsidRPr="00767476">
        <w:instrText xml:space="preserve"> \* MERGEFORMAT </w:instrText>
      </w:r>
      <w:r w:rsidR="00753D54" w:rsidRPr="00767476">
        <w:fldChar w:fldCharType="separate"/>
      </w:r>
      <w:r w:rsidR="008D2C5C" w:rsidRPr="008D2C5C">
        <w:t xml:space="preserve">Figure </w:t>
      </w:r>
      <w:r w:rsidR="008D2C5C" w:rsidRPr="00F80CC1">
        <w:rPr>
          <w:noProof/>
          <w:sz w:val="22"/>
          <w:szCs w:val="22"/>
        </w:rPr>
        <w:t>14</w:t>
      </w:r>
      <w:r w:rsidR="00753D54" w:rsidRPr="00767476">
        <w:fldChar w:fldCharType="end"/>
      </w:r>
      <w:r w:rsidR="004C0136" w:rsidRPr="00EA3E14">
        <w:rPr>
          <w:color w:val="000000" w:themeColor="text1"/>
        </w:rPr>
        <w:t>. The as-sprayed samples are more prone to have circular pores at small</w:t>
      </w:r>
      <w:r w:rsidR="00BB5F99">
        <w:rPr>
          <w:color w:val="000000" w:themeColor="text1"/>
        </w:rPr>
        <w:t xml:space="preserve"> (&lt;10 nm)</w:t>
      </w:r>
      <w:r w:rsidR="004C0136" w:rsidRPr="00EA3E14">
        <w:rPr>
          <w:color w:val="000000" w:themeColor="text1"/>
        </w:rPr>
        <w:t xml:space="preserve"> and bigger </w:t>
      </w:r>
      <w:r w:rsidR="00BB5F99">
        <w:rPr>
          <w:color w:val="000000" w:themeColor="text1"/>
        </w:rPr>
        <w:t xml:space="preserve">(&gt;60 nm) </w:t>
      </w:r>
      <w:r w:rsidR="004C0136" w:rsidRPr="00EA3E14">
        <w:rPr>
          <w:color w:val="000000" w:themeColor="text1"/>
        </w:rPr>
        <w:t>radi</w:t>
      </w:r>
      <w:r w:rsidR="00B5118B">
        <w:rPr>
          <w:color w:val="000000" w:themeColor="text1"/>
        </w:rPr>
        <w:t>i</w:t>
      </w:r>
      <w:r>
        <w:rPr>
          <w:color w:val="000000" w:themeColor="text1"/>
        </w:rPr>
        <w:t xml:space="preserve"> which is represented in the x-value being closer to 3</w:t>
      </w:r>
      <w:r w:rsidR="004C0136" w:rsidRPr="00EA3E14">
        <w:rPr>
          <w:color w:val="000000" w:themeColor="text1"/>
        </w:rPr>
        <w:t xml:space="preserve">. In the heat-treated samples the small pores </w:t>
      </w:r>
      <w:r w:rsidR="00B5118B">
        <w:rPr>
          <w:color w:val="000000" w:themeColor="text1"/>
        </w:rPr>
        <w:t>are also rather circular</w:t>
      </w:r>
      <w:r w:rsidR="004C0136" w:rsidRPr="00EA3E14">
        <w:rPr>
          <w:color w:val="000000" w:themeColor="text1"/>
        </w:rPr>
        <w:t xml:space="preserve"> while the medium</w:t>
      </w:r>
      <w:r w:rsidR="00B5118B">
        <w:rPr>
          <w:color w:val="000000" w:themeColor="text1"/>
        </w:rPr>
        <w:t xml:space="preserve"> and larger</w:t>
      </w:r>
      <w:r w:rsidR="004C0136" w:rsidRPr="00EA3E14">
        <w:rPr>
          <w:color w:val="000000" w:themeColor="text1"/>
        </w:rPr>
        <w:t xml:space="preserve"> sized pores </w:t>
      </w:r>
      <w:r w:rsidR="008003A9" w:rsidRPr="00EA3E14">
        <w:rPr>
          <w:color w:val="000000" w:themeColor="text1"/>
        </w:rPr>
        <w:t xml:space="preserve">are more prone to be elongated. </w:t>
      </w:r>
      <w:r w:rsidR="00BB5F99">
        <w:rPr>
          <w:color w:val="000000" w:themeColor="text1"/>
        </w:rPr>
        <w:t>The threshold for the transition shows a wider range of elongated pores (&lt;8 nm and &gt;80 nm).</w:t>
      </w:r>
      <w:r w:rsidR="008F0845">
        <w:rPr>
          <w:color w:val="000000" w:themeColor="text1"/>
        </w:rPr>
        <w:t xml:space="preserve"> </w:t>
      </w:r>
      <w:r w:rsidR="008003A9" w:rsidRPr="00EA3E14">
        <w:rPr>
          <w:color w:val="000000" w:themeColor="text1"/>
        </w:rPr>
        <w:t>Th</w:t>
      </w:r>
      <w:r w:rsidR="008F0845">
        <w:rPr>
          <w:color w:val="000000" w:themeColor="text1"/>
        </w:rPr>
        <w:t>e</w:t>
      </w:r>
      <w:r w:rsidR="008003A9" w:rsidRPr="00EA3E14">
        <w:rPr>
          <w:color w:val="000000" w:themeColor="text1"/>
        </w:rPr>
        <w:t xml:space="preserve"> information will be used when calculating the pore size distribution.</w:t>
      </w:r>
      <w:r w:rsidR="00302A36" w:rsidRPr="00EA3E14">
        <w:rPr>
          <w:color w:val="000000" w:themeColor="text1"/>
        </w:rPr>
        <w:t xml:space="preserve"> </w:t>
      </w:r>
    </w:p>
    <w:p w14:paraId="791999DF" w14:textId="2A314AC6" w:rsidR="001D48A4" w:rsidRPr="00EA3E14" w:rsidRDefault="001D48A4" w:rsidP="006B56B7">
      <w:pPr>
        <w:pStyle w:val="Heading3"/>
        <w:rPr>
          <w:color w:val="000000" w:themeColor="text1"/>
        </w:rPr>
      </w:pPr>
      <w:bookmarkStart w:id="143" w:name="_Toc10010712"/>
      <w:bookmarkStart w:id="144" w:name="_Ref10373726"/>
      <w:bookmarkStart w:id="145" w:name="_Toc11928095"/>
      <w:r w:rsidRPr="00EA3E14">
        <w:rPr>
          <w:color w:val="000000" w:themeColor="text1"/>
        </w:rPr>
        <w:lastRenderedPageBreak/>
        <w:t>Pore size distribution</w:t>
      </w:r>
      <w:bookmarkEnd w:id="143"/>
      <w:bookmarkEnd w:id="144"/>
      <w:bookmarkEnd w:id="145"/>
    </w:p>
    <w:p w14:paraId="1FE00CD6" w14:textId="223C7192" w:rsidR="00383EE6" w:rsidRPr="00EA3E14" w:rsidRDefault="00383EE6" w:rsidP="00383EE6">
      <w:pPr>
        <w:rPr>
          <w:color w:val="000000" w:themeColor="text1"/>
        </w:rPr>
      </w:pPr>
      <w:r w:rsidRPr="00EA3E14">
        <w:rPr>
          <w:color w:val="000000" w:themeColor="text1"/>
        </w:rPr>
        <w:t xml:space="preserve">As can be seen in </w:t>
      </w:r>
      <w:r w:rsidR="0047557D" w:rsidRPr="00EA3E14">
        <w:rPr>
          <w:color w:val="000000" w:themeColor="text1"/>
        </w:rPr>
        <w:fldChar w:fldCharType="begin"/>
      </w:r>
      <w:r w:rsidR="0047557D" w:rsidRPr="00EA3E14">
        <w:rPr>
          <w:color w:val="000000" w:themeColor="text1"/>
        </w:rPr>
        <w:instrText xml:space="preserve"> REF _Ref10279325 \h </w:instrText>
      </w:r>
      <w:r w:rsidR="00EA3E14">
        <w:rPr>
          <w:color w:val="000000" w:themeColor="text1"/>
        </w:rPr>
        <w:instrText xml:space="preserve"> \* MERGEFORMAT </w:instrText>
      </w:r>
      <w:r w:rsidR="0047557D" w:rsidRPr="00EA3E14">
        <w:rPr>
          <w:color w:val="000000" w:themeColor="text1"/>
        </w:rPr>
      </w:r>
      <w:r w:rsidR="0047557D" w:rsidRPr="00EA3E14">
        <w:rPr>
          <w:color w:val="000000" w:themeColor="text1"/>
        </w:rPr>
        <w:fldChar w:fldCharType="separate"/>
      </w:r>
      <w:r w:rsidR="008D2C5C" w:rsidRPr="008D2C5C">
        <w:rPr>
          <w:color w:val="000000" w:themeColor="text1"/>
        </w:rPr>
        <w:t xml:space="preserve">Figure </w:t>
      </w:r>
      <w:r w:rsidR="008D2C5C" w:rsidRPr="008D2C5C">
        <w:rPr>
          <w:noProof/>
          <w:color w:val="000000" w:themeColor="text1"/>
        </w:rPr>
        <w:t>15</w:t>
      </w:r>
      <w:r w:rsidR="0047557D" w:rsidRPr="00EA3E14">
        <w:rPr>
          <w:color w:val="000000" w:themeColor="text1"/>
        </w:rPr>
        <w:fldChar w:fldCharType="end"/>
      </w:r>
      <w:r w:rsidR="00116349">
        <w:rPr>
          <w:color w:val="000000" w:themeColor="text1"/>
        </w:rPr>
        <w:t xml:space="preserve"> and</w:t>
      </w:r>
      <w:r w:rsidR="00A43D8A">
        <w:rPr>
          <w:color w:val="000000" w:themeColor="text1"/>
        </w:rPr>
        <w:t xml:space="preserve"> </w:t>
      </w:r>
      <w:r w:rsidR="0047557D" w:rsidRPr="00EA3E14">
        <w:rPr>
          <w:color w:val="000000" w:themeColor="text1"/>
        </w:rPr>
        <w:fldChar w:fldCharType="begin"/>
      </w:r>
      <w:r w:rsidR="0047557D" w:rsidRPr="00EA3E14">
        <w:rPr>
          <w:color w:val="000000" w:themeColor="text1"/>
        </w:rPr>
        <w:instrText xml:space="preserve"> REF _Ref9598350 \h </w:instrText>
      </w:r>
      <w:r w:rsidR="00EA3E14">
        <w:rPr>
          <w:color w:val="000000" w:themeColor="text1"/>
        </w:rPr>
        <w:instrText xml:space="preserve"> \* MERGEFORMAT </w:instrText>
      </w:r>
      <w:r w:rsidR="0047557D" w:rsidRPr="00EA3E14">
        <w:rPr>
          <w:color w:val="000000" w:themeColor="text1"/>
        </w:rPr>
      </w:r>
      <w:r w:rsidR="0047557D" w:rsidRPr="00EA3E14">
        <w:rPr>
          <w:color w:val="000000" w:themeColor="text1"/>
        </w:rPr>
        <w:fldChar w:fldCharType="separate"/>
      </w:r>
      <w:r w:rsidR="008D2C5C" w:rsidRPr="008D2C5C">
        <w:rPr>
          <w:noProof/>
          <w:color w:val="000000" w:themeColor="text1"/>
        </w:rPr>
        <w:t>Figure</w:t>
      </w:r>
      <w:r w:rsidR="008D2C5C" w:rsidRPr="00106D7D">
        <w:rPr>
          <w:i/>
          <w:sz w:val="22"/>
          <w:szCs w:val="22"/>
        </w:rPr>
        <w:t xml:space="preserve"> </w:t>
      </w:r>
      <w:r w:rsidR="008D2C5C" w:rsidRPr="008D2C5C">
        <w:rPr>
          <w:noProof/>
          <w:sz w:val="22"/>
          <w:szCs w:val="22"/>
        </w:rPr>
        <w:t>16</w:t>
      </w:r>
      <w:r w:rsidR="0047557D" w:rsidRPr="00EA3E14">
        <w:rPr>
          <w:color w:val="000000" w:themeColor="text1"/>
        </w:rPr>
        <w:fldChar w:fldCharType="end"/>
      </w:r>
      <w:r w:rsidR="0047557D" w:rsidRPr="00EA3E14">
        <w:rPr>
          <w:color w:val="000000" w:themeColor="text1"/>
        </w:rPr>
        <w:t>,</w:t>
      </w:r>
      <w:r w:rsidRPr="00EA3E14">
        <w:rPr>
          <w:color w:val="000000" w:themeColor="text1"/>
        </w:rPr>
        <w:t xml:space="preserve"> the </w:t>
      </w:r>
      <w:r w:rsidR="0047557D" w:rsidRPr="00EA3E14">
        <w:rPr>
          <w:color w:val="000000" w:themeColor="text1"/>
        </w:rPr>
        <w:t xml:space="preserve">two </w:t>
      </w:r>
      <w:r w:rsidRPr="00EA3E14">
        <w:rPr>
          <w:color w:val="000000" w:themeColor="text1"/>
        </w:rPr>
        <w:t xml:space="preserve">as-sprayed samples </w:t>
      </w:r>
      <w:r w:rsidR="00600A01">
        <w:rPr>
          <w:color w:val="000000" w:themeColor="text1"/>
        </w:rPr>
        <w:t>show</w:t>
      </w:r>
      <w:r w:rsidR="008F0845">
        <w:rPr>
          <w:color w:val="000000" w:themeColor="text1"/>
        </w:rPr>
        <w:t xml:space="preserve"> </w:t>
      </w:r>
      <w:r w:rsidRPr="00EA3E14">
        <w:rPr>
          <w:color w:val="000000" w:themeColor="text1"/>
        </w:rPr>
        <w:t xml:space="preserve">a very similar </w:t>
      </w:r>
      <w:r w:rsidR="00600A01">
        <w:rPr>
          <w:color w:val="000000" w:themeColor="text1"/>
        </w:rPr>
        <w:t xml:space="preserve">pore size </w:t>
      </w:r>
      <w:r w:rsidRPr="00EA3E14">
        <w:rPr>
          <w:color w:val="000000" w:themeColor="text1"/>
        </w:rPr>
        <w:t xml:space="preserve">distribution, </w:t>
      </w:r>
      <w:r w:rsidR="008A4D08">
        <w:rPr>
          <w:color w:val="000000" w:themeColor="text1"/>
        </w:rPr>
        <w:t xml:space="preserve">and </w:t>
      </w:r>
      <w:r w:rsidRPr="00EA3E14">
        <w:rPr>
          <w:color w:val="000000" w:themeColor="text1"/>
        </w:rPr>
        <w:t>this shows the reproducibility of the method and that the sample preparation</w:t>
      </w:r>
      <w:r w:rsidR="00600A01">
        <w:rPr>
          <w:color w:val="000000" w:themeColor="text1"/>
        </w:rPr>
        <w:t xml:space="preserve"> was</w:t>
      </w:r>
      <w:r w:rsidRPr="00EA3E14">
        <w:rPr>
          <w:color w:val="000000" w:themeColor="text1"/>
        </w:rPr>
        <w:t xml:space="preserve"> successful.  </w:t>
      </w:r>
    </w:p>
    <w:p w14:paraId="71592DA7" w14:textId="77777777" w:rsidR="00383EE6" w:rsidRPr="00EA3E14" w:rsidRDefault="00383EE6" w:rsidP="00383EE6">
      <w:pPr>
        <w:rPr>
          <w:color w:val="000000" w:themeColor="text1"/>
        </w:rPr>
      </w:pPr>
    </w:p>
    <w:p w14:paraId="05395D8D" w14:textId="73E424D5" w:rsidR="00383EE6" w:rsidRPr="00EA3E14" w:rsidRDefault="00383EE6" w:rsidP="0016506D">
      <w:pPr>
        <w:keepNext/>
        <w:jc w:val="center"/>
        <w:rPr>
          <w:color w:val="000000" w:themeColor="text1"/>
        </w:rPr>
      </w:pPr>
      <w:r w:rsidRPr="00EA3E14">
        <w:rPr>
          <w:noProof/>
          <w:color w:val="000000" w:themeColor="text1"/>
          <w:lang w:val="sv-SE"/>
        </w:rPr>
        <w:drawing>
          <wp:inline distT="0" distB="0" distL="0" distR="0" wp14:anchorId="5A11605A" wp14:editId="1EBE9183">
            <wp:extent cx="3376681" cy="2532510"/>
            <wp:effectExtent l="0" t="0" r="0" b="127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SD15.png"/>
                    <pic:cNvPicPr/>
                  </pic:nvPicPr>
                  <pic:blipFill>
                    <a:blip r:embed="rId40"/>
                    <a:stretch>
                      <a:fillRect/>
                    </a:stretch>
                  </pic:blipFill>
                  <pic:spPr>
                    <a:xfrm>
                      <a:off x="0" y="0"/>
                      <a:ext cx="3376681" cy="2532510"/>
                    </a:xfrm>
                    <a:prstGeom prst="rect">
                      <a:avLst/>
                    </a:prstGeom>
                  </pic:spPr>
                </pic:pic>
              </a:graphicData>
            </a:graphic>
          </wp:inline>
        </w:drawing>
      </w:r>
    </w:p>
    <w:p w14:paraId="04C6A3B2" w14:textId="2BF51BF6" w:rsidR="00383EE6" w:rsidRPr="008A4D08" w:rsidRDefault="00383EE6" w:rsidP="008A4D08">
      <w:pPr>
        <w:rPr>
          <w:i/>
          <w:sz w:val="22"/>
          <w:szCs w:val="22"/>
        </w:rPr>
      </w:pPr>
      <w:bookmarkStart w:id="146" w:name="_Ref10279325"/>
      <w:r w:rsidRPr="008A4D08">
        <w:rPr>
          <w:i/>
          <w:sz w:val="22"/>
          <w:szCs w:val="22"/>
        </w:rPr>
        <w:t xml:space="preserve">Figure </w:t>
      </w:r>
      <w:r w:rsidRPr="008A4D08">
        <w:rPr>
          <w:i/>
          <w:sz w:val="22"/>
          <w:szCs w:val="22"/>
        </w:rPr>
        <w:fldChar w:fldCharType="begin"/>
      </w:r>
      <w:r w:rsidRPr="008A4D08">
        <w:rPr>
          <w:i/>
          <w:sz w:val="22"/>
          <w:szCs w:val="22"/>
        </w:rPr>
        <w:instrText xml:space="preserve"> SEQ Figure \* ARABIC </w:instrText>
      </w:r>
      <w:r w:rsidRPr="008A4D08">
        <w:rPr>
          <w:i/>
          <w:sz w:val="22"/>
          <w:szCs w:val="22"/>
        </w:rPr>
        <w:fldChar w:fldCharType="separate"/>
      </w:r>
      <w:r w:rsidR="008D2C5C">
        <w:rPr>
          <w:i/>
          <w:noProof/>
          <w:sz w:val="22"/>
          <w:szCs w:val="22"/>
        </w:rPr>
        <w:t>15</w:t>
      </w:r>
      <w:r w:rsidRPr="008A4D08">
        <w:rPr>
          <w:i/>
          <w:sz w:val="22"/>
          <w:szCs w:val="22"/>
        </w:rPr>
        <w:fldChar w:fldCharType="end"/>
      </w:r>
      <w:bookmarkEnd w:id="146"/>
      <w:r w:rsidR="00C91EA2">
        <w:rPr>
          <w:i/>
          <w:sz w:val="22"/>
          <w:szCs w:val="22"/>
        </w:rPr>
        <w:t>.</w:t>
      </w:r>
      <w:r w:rsidRPr="008A4D08">
        <w:rPr>
          <w:i/>
          <w:sz w:val="22"/>
          <w:szCs w:val="22"/>
        </w:rPr>
        <w:t xml:space="preserve"> P</w:t>
      </w:r>
      <w:r w:rsidR="00413B50" w:rsidRPr="008A4D08">
        <w:rPr>
          <w:i/>
          <w:sz w:val="22"/>
          <w:szCs w:val="22"/>
        </w:rPr>
        <w:t>ore size distribution</w:t>
      </w:r>
      <w:r w:rsidRPr="008A4D08">
        <w:rPr>
          <w:i/>
          <w:sz w:val="22"/>
          <w:szCs w:val="22"/>
        </w:rPr>
        <w:t xml:space="preserve"> of </w:t>
      </w:r>
      <w:r w:rsidR="00413B50" w:rsidRPr="008A4D08">
        <w:rPr>
          <w:i/>
          <w:sz w:val="22"/>
          <w:szCs w:val="22"/>
        </w:rPr>
        <w:t xml:space="preserve">as-sprayed </w:t>
      </w:r>
      <w:r w:rsidRPr="008A4D08">
        <w:rPr>
          <w:i/>
          <w:sz w:val="22"/>
          <w:szCs w:val="22"/>
        </w:rPr>
        <w:t>samples 1 and 5</w:t>
      </w:r>
      <w:r w:rsidR="00106D7D">
        <w:rPr>
          <w:i/>
          <w:sz w:val="22"/>
          <w:szCs w:val="22"/>
        </w:rPr>
        <w:t>, assuming a cylindrical pore shape</w:t>
      </w:r>
      <w:r w:rsidRPr="008A4D08">
        <w:rPr>
          <w:i/>
          <w:sz w:val="22"/>
          <w:szCs w:val="22"/>
        </w:rPr>
        <w:t>.</w:t>
      </w:r>
      <w:r w:rsidR="00DB66D2" w:rsidRPr="008A4D08">
        <w:rPr>
          <w:i/>
          <w:sz w:val="22"/>
          <w:szCs w:val="22"/>
        </w:rPr>
        <w:t xml:space="preserve"> There is a clear peak at about 50 nm and </w:t>
      </w:r>
      <w:r w:rsidR="002268F7">
        <w:rPr>
          <w:i/>
          <w:sz w:val="22"/>
          <w:szCs w:val="22"/>
        </w:rPr>
        <w:t>many pores smaller than</w:t>
      </w:r>
      <w:r w:rsidR="00DB66D2" w:rsidRPr="008A4D08">
        <w:rPr>
          <w:i/>
          <w:sz w:val="22"/>
          <w:szCs w:val="22"/>
        </w:rPr>
        <w:t xml:space="preserve"> 10 nm.</w:t>
      </w:r>
      <w:r w:rsidR="00845461">
        <w:rPr>
          <w:i/>
          <w:sz w:val="22"/>
          <w:szCs w:val="22"/>
        </w:rPr>
        <w:t xml:space="preserve"> Due to pore throats and bottle necks, the peaks do not show in the freezing curves. </w:t>
      </w:r>
      <w:r w:rsidR="00DB66D2" w:rsidRPr="008A4D08">
        <w:rPr>
          <w:i/>
          <w:sz w:val="22"/>
          <w:szCs w:val="22"/>
        </w:rPr>
        <w:t xml:space="preserve"> </w:t>
      </w:r>
    </w:p>
    <w:p w14:paraId="5382A35A" w14:textId="224911C6" w:rsidR="00383EE6" w:rsidRPr="00EA3E14" w:rsidRDefault="00DA02ED" w:rsidP="0016506D">
      <w:pPr>
        <w:keepNext/>
        <w:jc w:val="center"/>
        <w:rPr>
          <w:color w:val="000000" w:themeColor="text1"/>
        </w:rPr>
      </w:pPr>
      <w:r w:rsidRPr="00EA3E14">
        <w:rPr>
          <w:noProof/>
          <w:color w:val="000000" w:themeColor="text1"/>
          <w:lang w:val="sv-SE"/>
        </w:rPr>
        <w:drawing>
          <wp:inline distT="0" distB="0" distL="0" distR="0" wp14:anchorId="683BAFB2" wp14:editId="2B0530D4">
            <wp:extent cx="3284957" cy="2463717"/>
            <wp:effectExtent l="0" t="0" r="0" b="0"/>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SD24.png"/>
                    <pic:cNvPicPr/>
                  </pic:nvPicPr>
                  <pic:blipFill>
                    <a:blip r:embed="rId41"/>
                    <a:stretch>
                      <a:fillRect/>
                    </a:stretch>
                  </pic:blipFill>
                  <pic:spPr>
                    <a:xfrm>
                      <a:off x="0" y="0"/>
                      <a:ext cx="3284957" cy="2463717"/>
                    </a:xfrm>
                    <a:prstGeom prst="rect">
                      <a:avLst/>
                    </a:prstGeom>
                  </pic:spPr>
                </pic:pic>
              </a:graphicData>
            </a:graphic>
          </wp:inline>
        </w:drawing>
      </w:r>
    </w:p>
    <w:p w14:paraId="55C19CAB" w14:textId="6E22E8CE" w:rsidR="00383EE6" w:rsidRPr="00106D7D" w:rsidRDefault="00383EE6" w:rsidP="00106D7D">
      <w:pPr>
        <w:rPr>
          <w:i/>
          <w:sz w:val="22"/>
          <w:szCs w:val="22"/>
        </w:rPr>
      </w:pPr>
      <w:bookmarkStart w:id="147" w:name="_Ref9598350"/>
      <w:r w:rsidRPr="00106D7D">
        <w:rPr>
          <w:i/>
          <w:sz w:val="22"/>
          <w:szCs w:val="22"/>
        </w:rPr>
        <w:t xml:space="preserve">Figure </w:t>
      </w:r>
      <w:r w:rsidRPr="00106D7D">
        <w:rPr>
          <w:i/>
          <w:sz w:val="22"/>
          <w:szCs w:val="22"/>
        </w:rPr>
        <w:fldChar w:fldCharType="begin"/>
      </w:r>
      <w:r w:rsidRPr="00106D7D">
        <w:rPr>
          <w:i/>
          <w:sz w:val="22"/>
          <w:szCs w:val="22"/>
        </w:rPr>
        <w:instrText xml:space="preserve"> SEQ Figure \* ARABIC </w:instrText>
      </w:r>
      <w:r w:rsidRPr="00106D7D">
        <w:rPr>
          <w:i/>
          <w:sz w:val="22"/>
          <w:szCs w:val="22"/>
        </w:rPr>
        <w:fldChar w:fldCharType="separate"/>
      </w:r>
      <w:r w:rsidR="008D2C5C">
        <w:rPr>
          <w:i/>
          <w:noProof/>
          <w:sz w:val="22"/>
          <w:szCs w:val="22"/>
        </w:rPr>
        <w:t>16</w:t>
      </w:r>
      <w:r w:rsidRPr="00106D7D">
        <w:rPr>
          <w:i/>
          <w:sz w:val="22"/>
          <w:szCs w:val="22"/>
        </w:rPr>
        <w:fldChar w:fldCharType="end"/>
      </w:r>
      <w:bookmarkEnd w:id="147"/>
      <w:r w:rsidR="00C91EA2">
        <w:rPr>
          <w:i/>
          <w:sz w:val="22"/>
          <w:szCs w:val="22"/>
        </w:rPr>
        <w:t>.</w:t>
      </w:r>
      <w:r w:rsidRPr="00106D7D">
        <w:rPr>
          <w:i/>
          <w:sz w:val="22"/>
          <w:szCs w:val="22"/>
        </w:rPr>
        <w:t xml:space="preserve"> P</w:t>
      </w:r>
      <w:r w:rsidR="008A4D08" w:rsidRPr="00106D7D">
        <w:rPr>
          <w:i/>
          <w:sz w:val="22"/>
          <w:szCs w:val="22"/>
        </w:rPr>
        <w:t>ore size distribution</w:t>
      </w:r>
      <w:r w:rsidRPr="00106D7D">
        <w:rPr>
          <w:i/>
          <w:sz w:val="22"/>
          <w:szCs w:val="22"/>
        </w:rPr>
        <w:t xml:space="preserve"> of </w:t>
      </w:r>
      <w:r w:rsidR="008A4D08" w:rsidRPr="00106D7D">
        <w:rPr>
          <w:i/>
          <w:sz w:val="22"/>
          <w:szCs w:val="22"/>
        </w:rPr>
        <w:t>the heat-treated samples</w:t>
      </w:r>
      <w:r w:rsidR="003D596C">
        <w:rPr>
          <w:i/>
          <w:sz w:val="22"/>
          <w:szCs w:val="22"/>
        </w:rPr>
        <w:t>,</w:t>
      </w:r>
      <w:r w:rsidR="008A4D08" w:rsidRPr="00106D7D">
        <w:rPr>
          <w:i/>
          <w:sz w:val="22"/>
          <w:szCs w:val="22"/>
        </w:rPr>
        <w:t xml:space="preserve"> </w:t>
      </w:r>
      <w:r w:rsidRPr="00106D7D">
        <w:rPr>
          <w:i/>
          <w:sz w:val="22"/>
          <w:szCs w:val="22"/>
        </w:rPr>
        <w:t>2 and 4</w:t>
      </w:r>
      <w:r w:rsidR="00106D7D" w:rsidRPr="00106D7D">
        <w:rPr>
          <w:i/>
          <w:sz w:val="22"/>
          <w:szCs w:val="22"/>
        </w:rPr>
        <w:t>, assuming a cylindrical pore shape</w:t>
      </w:r>
      <w:r w:rsidR="008A4D08" w:rsidRPr="00106D7D">
        <w:rPr>
          <w:i/>
          <w:sz w:val="22"/>
          <w:szCs w:val="22"/>
        </w:rPr>
        <w:t>. There is the peak at 50 nm but no</w:t>
      </w:r>
      <w:r w:rsidR="002268F7">
        <w:rPr>
          <w:i/>
          <w:sz w:val="22"/>
          <w:szCs w:val="22"/>
        </w:rPr>
        <w:t xml:space="preserve">t as many pores smaller than </w:t>
      </w:r>
      <w:r w:rsidR="008A4D08" w:rsidRPr="00106D7D">
        <w:rPr>
          <w:i/>
          <w:sz w:val="22"/>
          <w:szCs w:val="22"/>
        </w:rPr>
        <w:t>10 nm</w:t>
      </w:r>
      <w:r w:rsidR="00845461">
        <w:rPr>
          <w:i/>
          <w:sz w:val="22"/>
          <w:szCs w:val="22"/>
        </w:rPr>
        <w:t xml:space="preserve">. </w:t>
      </w:r>
      <w:r w:rsidR="008B3FB5">
        <w:rPr>
          <w:i/>
          <w:sz w:val="22"/>
          <w:szCs w:val="22"/>
        </w:rPr>
        <w:t>O</w:t>
      </w:r>
      <w:r w:rsidR="00845461">
        <w:rPr>
          <w:i/>
          <w:sz w:val="22"/>
          <w:szCs w:val="22"/>
        </w:rPr>
        <w:t>nce again there are some dissimilarities in the freezing and melting curves,</w:t>
      </w:r>
      <w:r w:rsidR="008B3FB5">
        <w:rPr>
          <w:i/>
          <w:sz w:val="22"/>
          <w:szCs w:val="22"/>
        </w:rPr>
        <w:t xml:space="preserve"> due to pore throats and bottle necks being present that can be seen as the peek at 8 nm</w:t>
      </w:r>
      <w:r w:rsidR="00106D7D" w:rsidRPr="00106D7D">
        <w:rPr>
          <w:i/>
          <w:sz w:val="22"/>
          <w:szCs w:val="22"/>
        </w:rPr>
        <w:t>.</w:t>
      </w:r>
      <w:r w:rsidR="00845461">
        <w:rPr>
          <w:i/>
          <w:sz w:val="22"/>
          <w:szCs w:val="22"/>
        </w:rPr>
        <w:t xml:space="preserve"> </w:t>
      </w:r>
    </w:p>
    <w:p w14:paraId="2A33DE80" w14:textId="77777777" w:rsidR="00B93536" w:rsidRDefault="00B93536" w:rsidP="00383EE6">
      <w:pPr>
        <w:rPr>
          <w:color w:val="000000" w:themeColor="text1"/>
        </w:rPr>
      </w:pPr>
    </w:p>
    <w:p w14:paraId="7FA43850" w14:textId="4558BE83" w:rsidR="00383EE6" w:rsidRPr="00EA3E14" w:rsidRDefault="00383EE6" w:rsidP="00383EE6">
      <w:pPr>
        <w:rPr>
          <w:color w:val="000000" w:themeColor="text1"/>
        </w:rPr>
      </w:pPr>
      <w:r w:rsidRPr="00EA3E14">
        <w:rPr>
          <w:color w:val="000000" w:themeColor="text1"/>
        </w:rPr>
        <w:t>The pore size distribution shows a great number of small pore</w:t>
      </w:r>
      <w:r w:rsidR="00C0016C" w:rsidRPr="00EA3E14">
        <w:rPr>
          <w:color w:val="000000" w:themeColor="text1"/>
        </w:rPr>
        <w:t>s in the as</w:t>
      </w:r>
      <w:r w:rsidR="003F31C8" w:rsidRPr="00EA3E14">
        <w:rPr>
          <w:color w:val="000000" w:themeColor="text1"/>
        </w:rPr>
        <w:t>-</w:t>
      </w:r>
      <w:r w:rsidR="00C0016C" w:rsidRPr="00EA3E14">
        <w:rPr>
          <w:color w:val="000000" w:themeColor="text1"/>
        </w:rPr>
        <w:t>sprayed samples</w:t>
      </w:r>
      <w:r w:rsidR="00AC5545" w:rsidRPr="00EA3E14">
        <w:rPr>
          <w:color w:val="000000" w:themeColor="text1"/>
        </w:rPr>
        <w:t xml:space="preserve"> but not </w:t>
      </w:r>
      <w:r w:rsidR="0047557D" w:rsidRPr="00EA3E14">
        <w:rPr>
          <w:color w:val="000000" w:themeColor="text1"/>
        </w:rPr>
        <w:t xml:space="preserve">in </w:t>
      </w:r>
      <w:r w:rsidR="00AC5545" w:rsidRPr="00EA3E14">
        <w:rPr>
          <w:color w:val="000000" w:themeColor="text1"/>
        </w:rPr>
        <w:t xml:space="preserve">the heat-treated ones. </w:t>
      </w:r>
      <w:r w:rsidR="00106D7D">
        <w:rPr>
          <w:color w:val="000000" w:themeColor="text1"/>
        </w:rPr>
        <w:t xml:space="preserve">This </w:t>
      </w:r>
      <w:r w:rsidR="00822B80">
        <w:rPr>
          <w:color w:val="000000" w:themeColor="text1"/>
        </w:rPr>
        <w:t>c</w:t>
      </w:r>
      <w:r w:rsidR="0047557D" w:rsidRPr="00EA3E14">
        <w:rPr>
          <w:color w:val="000000" w:themeColor="text1"/>
        </w:rPr>
        <w:t xml:space="preserve">alculation of the </w:t>
      </w:r>
      <w:r w:rsidR="00AC5545" w:rsidRPr="00EA3E14">
        <w:rPr>
          <w:color w:val="000000" w:themeColor="text1"/>
        </w:rPr>
        <w:t>distribution is dependent on the assumed pore geometry</w:t>
      </w:r>
      <w:r w:rsidR="00167675">
        <w:rPr>
          <w:color w:val="000000" w:themeColor="text1"/>
        </w:rPr>
        <w:t>, as described in section</w:t>
      </w:r>
      <w:r w:rsidR="00DF6C9C">
        <w:rPr>
          <w:color w:val="000000" w:themeColor="text1"/>
        </w:rPr>
        <w:t xml:space="preserve"> </w:t>
      </w:r>
      <w:r w:rsidR="00DF6C9C">
        <w:rPr>
          <w:color w:val="000000" w:themeColor="text1"/>
        </w:rPr>
        <w:fldChar w:fldCharType="begin"/>
      </w:r>
      <w:r w:rsidR="00DF6C9C">
        <w:rPr>
          <w:color w:val="000000" w:themeColor="text1"/>
        </w:rPr>
        <w:instrText xml:space="preserve"> REF _Ref11328325 \r \h </w:instrText>
      </w:r>
      <w:r w:rsidR="00DF6C9C">
        <w:rPr>
          <w:color w:val="000000" w:themeColor="text1"/>
        </w:rPr>
      </w:r>
      <w:r w:rsidR="00DF6C9C">
        <w:rPr>
          <w:color w:val="000000" w:themeColor="text1"/>
        </w:rPr>
        <w:fldChar w:fldCharType="separate"/>
      </w:r>
      <w:r w:rsidR="008D2C5C">
        <w:rPr>
          <w:color w:val="000000" w:themeColor="text1"/>
        </w:rPr>
        <w:t>3.4.2</w:t>
      </w:r>
      <w:r w:rsidR="00DF6C9C">
        <w:rPr>
          <w:color w:val="000000" w:themeColor="text1"/>
        </w:rPr>
        <w:fldChar w:fldCharType="end"/>
      </w:r>
      <w:r w:rsidR="00DF6C9C">
        <w:rPr>
          <w:color w:val="000000" w:themeColor="text1"/>
        </w:rPr>
        <w:t>.</w:t>
      </w:r>
      <w:r w:rsidR="00B93536">
        <w:rPr>
          <w:color w:val="000000" w:themeColor="text1"/>
        </w:rPr>
        <w:t xml:space="preserve"> When changing the geometry factor</w:t>
      </w:r>
      <w:r w:rsidR="002268F7">
        <w:rPr>
          <w:color w:val="000000" w:themeColor="text1"/>
        </w:rPr>
        <w:t>,</w:t>
      </w:r>
      <w:r w:rsidR="00B93536">
        <w:rPr>
          <w:color w:val="000000" w:themeColor="text1"/>
        </w:rPr>
        <w:t xml:space="preserve"> the</w:t>
      </w:r>
      <w:r w:rsidR="00DA02ED" w:rsidRPr="00EA3E14">
        <w:rPr>
          <w:color w:val="000000" w:themeColor="text1"/>
        </w:rPr>
        <w:t xml:space="preserve"> curves have the same shape </w:t>
      </w:r>
      <w:r w:rsidR="005C13C0" w:rsidRPr="00EA3E14">
        <w:rPr>
          <w:color w:val="000000" w:themeColor="text1"/>
        </w:rPr>
        <w:t xml:space="preserve">and the peaks </w:t>
      </w:r>
      <w:r w:rsidR="00B93536">
        <w:rPr>
          <w:color w:val="000000" w:themeColor="text1"/>
        </w:rPr>
        <w:t xml:space="preserve">have </w:t>
      </w:r>
      <w:r w:rsidR="005C13C0" w:rsidRPr="00EA3E14">
        <w:rPr>
          <w:color w:val="000000" w:themeColor="text1"/>
        </w:rPr>
        <w:t xml:space="preserve">the same </w:t>
      </w:r>
      <w:r w:rsidR="00B93536">
        <w:rPr>
          <w:color w:val="000000" w:themeColor="text1"/>
        </w:rPr>
        <w:t xml:space="preserve">intensity </w:t>
      </w:r>
      <w:r w:rsidR="00DA02ED" w:rsidRPr="00EA3E14">
        <w:rPr>
          <w:color w:val="000000" w:themeColor="text1"/>
        </w:rPr>
        <w:t xml:space="preserve">but </w:t>
      </w:r>
      <w:r w:rsidR="00B93536">
        <w:rPr>
          <w:color w:val="000000" w:themeColor="text1"/>
        </w:rPr>
        <w:t xml:space="preserve">are </w:t>
      </w:r>
      <w:r w:rsidR="00BB68F3" w:rsidRPr="00EA3E14">
        <w:rPr>
          <w:color w:val="000000" w:themeColor="text1"/>
        </w:rPr>
        <w:t>s</w:t>
      </w:r>
      <w:r w:rsidR="00BB68F3">
        <w:rPr>
          <w:color w:val="000000" w:themeColor="text1"/>
        </w:rPr>
        <w:t xml:space="preserve">hifted </w:t>
      </w:r>
      <w:r w:rsidR="00B72142">
        <w:rPr>
          <w:color w:val="000000" w:themeColor="text1"/>
        </w:rPr>
        <w:t xml:space="preserve">which can be seen in </w:t>
      </w:r>
      <w:r w:rsidR="00B72142">
        <w:rPr>
          <w:color w:val="000000" w:themeColor="text1"/>
        </w:rPr>
        <w:fldChar w:fldCharType="begin"/>
      </w:r>
      <w:r w:rsidR="00B72142">
        <w:rPr>
          <w:color w:val="000000" w:themeColor="text1"/>
        </w:rPr>
        <w:instrText xml:space="preserve"> REF _Ref11844338 \h  \* MERGEFORMAT </w:instrText>
      </w:r>
      <w:r w:rsidR="00B72142">
        <w:rPr>
          <w:color w:val="000000" w:themeColor="text1"/>
        </w:rPr>
      </w:r>
      <w:r w:rsidR="00B72142">
        <w:rPr>
          <w:color w:val="000000" w:themeColor="text1"/>
        </w:rPr>
        <w:fldChar w:fldCharType="separate"/>
      </w:r>
      <w:r w:rsidR="008D2C5C" w:rsidRPr="008D2C5C">
        <w:rPr>
          <w:sz w:val="22"/>
          <w:szCs w:val="22"/>
        </w:rPr>
        <w:t xml:space="preserve">Figure </w:t>
      </w:r>
      <w:r w:rsidR="008D2C5C" w:rsidRPr="008D2C5C">
        <w:rPr>
          <w:noProof/>
          <w:sz w:val="22"/>
          <w:szCs w:val="22"/>
        </w:rPr>
        <w:t>17</w:t>
      </w:r>
      <w:r w:rsidR="00B72142">
        <w:rPr>
          <w:color w:val="000000" w:themeColor="text1"/>
        </w:rPr>
        <w:fldChar w:fldCharType="end"/>
      </w:r>
      <w:r w:rsidR="00B72142">
        <w:rPr>
          <w:color w:val="000000" w:themeColor="text1"/>
        </w:rPr>
        <w:t>a and b</w:t>
      </w:r>
      <w:r w:rsidR="005C13C0" w:rsidRPr="00167675">
        <w:t>.</w:t>
      </w:r>
      <w:r w:rsidR="00BB68F3">
        <w:t xml:space="preserve"> This is due to the shape factor </w:t>
      </w:r>
      <w:r w:rsidR="00845461">
        <w:t xml:space="preserve">being </w:t>
      </w:r>
      <w:r w:rsidR="00BB68F3">
        <w:t>used in Equation 3.3 and 3.4.</w:t>
      </w:r>
      <w:r w:rsidR="00167675" w:rsidRPr="00167675">
        <w:t xml:space="preserve"> </w:t>
      </w:r>
      <w:r w:rsidR="00167675" w:rsidRPr="00167675">
        <w:fldChar w:fldCharType="begin"/>
      </w:r>
      <w:r w:rsidR="00167675" w:rsidRPr="00167675">
        <w:instrText xml:space="preserve"> REF _Ref10561674 \h </w:instrText>
      </w:r>
      <w:r w:rsidR="00167675">
        <w:instrText xml:space="preserve"> \* MERGEFORMAT </w:instrText>
      </w:r>
      <w:r w:rsidR="00167675" w:rsidRPr="00167675">
        <w:fldChar w:fldCharType="separate"/>
      </w:r>
      <w:r w:rsidR="008D2C5C" w:rsidRPr="008D2C5C">
        <w:t>Figure 18</w:t>
      </w:r>
      <w:r w:rsidR="00167675" w:rsidRPr="00167675">
        <w:fldChar w:fldCharType="end"/>
      </w:r>
      <w:r w:rsidR="00167675" w:rsidRPr="00167675">
        <w:t xml:space="preserve"> shows</w:t>
      </w:r>
      <w:r w:rsidR="00167675">
        <w:rPr>
          <w:color w:val="000000" w:themeColor="text1"/>
        </w:rPr>
        <w:t xml:space="preserve"> the pores size distribution of the melting curves </w:t>
      </w:r>
      <w:r w:rsidR="002268F7">
        <w:rPr>
          <w:color w:val="000000" w:themeColor="text1"/>
        </w:rPr>
        <w:t>after</w:t>
      </w:r>
      <w:r w:rsidR="00167675">
        <w:rPr>
          <w:color w:val="000000" w:themeColor="text1"/>
        </w:rPr>
        <w:t xml:space="preserve"> correction</w:t>
      </w:r>
      <w:r w:rsidR="002268F7">
        <w:rPr>
          <w:color w:val="000000" w:themeColor="text1"/>
        </w:rPr>
        <w:t>s</w:t>
      </w:r>
      <w:r w:rsidR="00167675">
        <w:rPr>
          <w:color w:val="000000" w:themeColor="text1"/>
        </w:rPr>
        <w:t xml:space="preserve"> for pore geometry have been made. </w:t>
      </w:r>
      <w:r w:rsidR="002268F7">
        <w:rPr>
          <w:color w:val="000000" w:themeColor="text1"/>
        </w:rPr>
        <w:t xml:space="preserve">The most </w:t>
      </w:r>
      <w:r w:rsidR="002268F7">
        <w:rPr>
          <w:color w:val="000000" w:themeColor="text1"/>
        </w:rPr>
        <w:lastRenderedPageBreak/>
        <w:t xml:space="preserve">frequent pores </w:t>
      </w:r>
      <w:r w:rsidR="00822B80">
        <w:rPr>
          <w:color w:val="000000" w:themeColor="text1"/>
        </w:rPr>
        <w:t>seem to have a size</w:t>
      </w:r>
      <w:r w:rsidR="00BA7A3B" w:rsidRPr="00EA3E14">
        <w:rPr>
          <w:color w:val="000000" w:themeColor="text1"/>
        </w:rPr>
        <w:t xml:space="preserve"> </w:t>
      </w:r>
      <w:r w:rsidR="00822B80">
        <w:rPr>
          <w:color w:val="000000" w:themeColor="text1"/>
        </w:rPr>
        <w:t>of about 50 nm in radius in both as-sprayed and heat-treated samples.</w:t>
      </w:r>
      <w:r w:rsidR="00DA02ED" w:rsidRPr="00EA3E14">
        <w:rPr>
          <w:color w:val="000000" w:themeColor="text1"/>
        </w:rPr>
        <w:t xml:space="preserve"> </w:t>
      </w:r>
    </w:p>
    <w:p w14:paraId="352F1BBE" w14:textId="2F3E2B75" w:rsidR="00C91AED" w:rsidRDefault="00B72142" w:rsidP="00C91AED">
      <w:pPr>
        <w:keepNext/>
      </w:pPr>
      <w:r>
        <w:rPr>
          <w:noProof/>
          <w:color w:val="000000" w:themeColor="text1"/>
          <w:lang w:val="sv-SE"/>
        </w:rPr>
        <mc:AlternateContent>
          <mc:Choice Requires="wps">
            <w:drawing>
              <wp:anchor distT="0" distB="0" distL="114300" distR="114300" simplePos="0" relativeHeight="251716608" behindDoc="0" locked="0" layoutInCell="1" allowOverlap="1" wp14:anchorId="7F15E564" wp14:editId="4B07A246">
                <wp:simplePos x="0" y="0"/>
                <wp:positionH relativeFrom="column">
                  <wp:posOffset>2894086</wp:posOffset>
                </wp:positionH>
                <wp:positionV relativeFrom="paragraph">
                  <wp:posOffset>136672</wp:posOffset>
                </wp:positionV>
                <wp:extent cx="914400" cy="914400"/>
                <wp:effectExtent l="0" t="0" r="0" b="0"/>
                <wp:wrapNone/>
                <wp:docPr id="64" name="Textruta 64"/>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w="6350">
                          <a:noFill/>
                        </a:ln>
                      </wps:spPr>
                      <wps:txbx>
                        <w:txbxContent>
                          <w:p w14:paraId="7002068E" w14:textId="64708742" w:rsidR="00D15321" w:rsidRPr="00B72142" w:rsidRDefault="00D15321">
                            <w:pPr>
                              <w:rPr>
                                <w:lang w:val="sv-SE"/>
                              </w:rPr>
                            </w:pPr>
                            <w:r>
                              <w:rPr>
                                <w:lang w:val="sv-SE"/>
                              </w:rP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F15E564" id="Textruta 64" o:spid="_x0000_s1031" type="#_x0000_t202" style="position:absolute;left:0;text-align:left;margin-left:227.9pt;margin-top:10.75pt;width:1in;height:1in;z-index:25171660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" filled="f" stroked="f" strokeweight=".5pt">
                <v:textbox>
                  <w:txbxContent>
                    <w:p w14:paraId="7002068E" w14:textId="64708742" w:rsidR="00D15321" w:rsidRPr="00B72142" w:rsidRDefault="00D15321">
                      <w:pPr>
                        <w:rPr>
                          <w:lang w:val="sv-SE"/>
                        </w:rPr>
                      </w:pPr>
                      <w:r>
                        <w:rPr>
                          <w:lang w:val="sv-SE"/>
                        </w:rPr>
                        <w:t>b)</w:t>
                      </w:r>
                    </w:p>
                  </w:txbxContent>
                </v:textbox>
              </v:shape>
            </w:pict>
          </mc:Fallback>
        </mc:AlternateContent>
      </w:r>
      <w:r>
        <w:rPr>
          <w:noProof/>
          <w:color w:val="000000" w:themeColor="text1"/>
          <w:lang w:val="sv-SE"/>
        </w:rPr>
        <mc:AlternateContent>
          <mc:Choice Requires="wps">
            <w:drawing>
              <wp:anchor distT="0" distB="0" distL="114300" distR="114300" simplePos="0" relativeHeight="251715584" behindDoc="0" locked="0" layoutInCell="1" allowOverlap="1" wp14:anchorId="65534D53" wp14:editId="4A78D9BD">
                <wp:simplePos x="0" y="0"/>
                <wp:positionH relativeFrom="column">
                  <wp:posOffset>327025</wp:posOffset>
                </wp:positionH>
                <wp:positionV relativeFrom="paragraph">
                  <wp:posOffset>127879</wp:posOffset>
                </wp:positionV>
                <wp:extent cx="914400" cy="914400"/>
                <wp:effectExtent l="0" t="0" r="0" b="0"/>
                <wp:wrapNone/>
                <wp:docPr id="63" name="Textruta 63"/>
                <wp:cNvGraphicFramePr/>
                <a:graphic xmlns:a="http://schemas.openxmlformats.org/drawingml/2006/main">
                  <a:graphicData uri="http://schemas.microsoft.com/office/word/2010/wordprocessingShape">
                    <wps:wsp>
                      <wps:cNvSpPr txBox="1"/>
                      <wps:spPr>
                        <a:xfrm>
                          <a:off x="0" y="0"/>
                          <a:ext cx="914400" cy="914400"/>
                        </a:xfrm>
                        <a:prstGeom prst="rect">
                          <a:avLst/>
                        </a:prstGeom>
                        <a:noFill/>
                        <a:ln w="6350">
                          <a:noFill/>
                        </a:ln>
                      </wps:spPr>
                      <wps:txbx>
                        <w:txbxContent>
                          <w:p w14:paraId="3CF07086" w14:textId="691E5DA4" w:rsidR="00D15321" w:rsidRPr="00B72142" w:rsidRDefault="00D15321">
                            <w:pPr>
                              <w:rPr>
                                <w:lang w:val="sv-SE"/>
                              </w:rPr>
                            </w:pPr>
                            <w:r>
                              <w:rPr>
                                <w:lang w:val="sv-SE"/>
                              </w:rP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5534D53" id="Textruta 63" o:spid="_x0000_s1032" type="#_x0000_t202" style="position:absolute;left:0;text-align:left;margin-left:25.75pt;margin-top:10.05pt;width:1in;height:1in;z-index:2517155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" filled="f" stroked="f" strokeweight=".5pt">
                <v:textbox>
                  <w:txbxContent>
                    <w:p w14:paraId="3CF07086" w14:textId="691E5DA4" w:rsidR="00D15321" w:rsidRPr="00B72142" w:rsidRDefault="00D15321">
                      <w:pPr>
                        <w:rPr>
                          <w:lang w:val="sv-SE"/>
                        </w:rPr>
                      </w:pPr>
                      <w:r>
                        <w:rPr>
                          <w:lang w:val="sv-SE"/>
                        </w:rPr>
                        <w:t>a)</w:t>
                      </w:r>
                    </w:p>
                  </w:txbxContent>
                </v:textbox>
              </v:shape>
            </w:pict>
          </mc:Fallback>
        </mc:AlternateContent>
      </w:r>
      <w:r w:rsidR="00C91AED">
        <w:rPr>
          <w:noProof/>
          <w:color w:val="000000" w:themeColor="text1"/>
          <w:lang w:val="sv-SE"/>
        </w:rPr>
        <w:drawing>
          <wp:inline distT="0" distB="0" distL="0" distR="0" wp14:anchorId="2DF21F89" wp14:editId="18C26CCD">
            <wp:extent cx="2590592" cy="1943100"/>
            <wp:effectExtent l="0" t="0" r="635" b="0"/>
            <wp:docPr id="39" name="Bildobjekt 39" descr="En bild som visar karta, text&#10;&#10;Beskrivning genererad med mycket hög exakth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sd15_tau04_x3.png"/>
                    <pic:cNvPicPr/>
                  </pic:nvPicPr>
                  <pic:blipFill>
                    <a:blip r:embed="rId42"/>
                    <a:stretch>
                      <a:fillRect/>
                    </a:stretch>
                  </pic:blipFill>
                  <pic:spPr>
                    <a:xfrm>
                      <a:off x="0" y="0"/>
                      <a:ext cx="2622218" cy="1966822"/>
                    </a:xfrm>
                    <a:prstGeom prst="rect">
                      <a:avLst/>
                    </a:prstGeom>
                  </pic:spPr>
                </pic:pic>
              </a:graphicData>
            </a:graphic>
          </wp:inline>
        </w:drawing>
      </w:r>
      <w:r w:rsidR="00C91AED">
        <w:rPr>
          <w:noProof/>
          <w:color w:val="000000" w:themeColor="text1"/>
          <w:lang w:val="sv-SE"/>
        </w:rPr>
        <w:drawing>
          <wp:inline distT="0" distB="0" distL="0" distR="0" wp14:anchorId="2846C1D9" wp14:editId="31385CC9">
            <wp:extent cx="2590165" cy="1942780"/>
            <wp:effectExtent l="0" t="0" r="635" b="635"/>
            <wp:docPr id="62" name="Bildobjekt 62" descr="En bild som visar text, karta&#10;&#10;Beskrivning genererad med mycket hög exakth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sd24_tau04_x3.png"/>
                    <pic:cNvPicPr/>
                  </pic:nvPicPr>
                  <pic:blipFill>
                    <a:blip r:embed="rId43"/>
                    <a:stretch>
                      <a:fillRect/>
                    </a:stretch>
                  </pic:blipFill>
                  <pic:spPr>
                    <a:xfrm>
                      <a:off x="0" y="0"/>
                      <a:ext cx="2631664" cy="1973907"/>
                    </a:xfrm>
                    <a:prstGeom prst="rect">
                      <a:avLst/>
                    </a:prstGeom>
                  </pic:spPr>
                </pic:pic>
              </a:graphicData>
            </a:graphic>
          </wp:inline>
        </w:drawing>
      </w:r>
    </w:p>
    <w:p w14:paraId="0A4D8C59" w14:textId="31801344" w:rsidR="00383EE6" w:rsidRPr="00C91AED" w:rsidRDefault="00C91AED" w:rsidP="00C91AED">
      <w:pPr>
        <w:rPr>
          <w:i/>
          <w:color w:val="000000" w:themeColor="text1"/>
          <w:sz w:val="22"/>
          <w:szCs w:val="22"/>
          <w:lang w:eastAsia="en-US"/>
        </w:rPr>
      </w:pPr>
      <w:bookmarkStart w:id="148" w:name="_Ref11844338"/>
      <w:r w:rsidRPr="00C91AED">
        <w:rPr>
          <w:i/>
          <w:sz w:val="22"/>
          <w:szCs w:val="22"/>
        </w:rPr>
        <w:t xml:space="preserve">Figure </w:t>
      </w:r>
      <w:r w:rsidRPr="00C91AED">
        <w:rPr>
          <w:i/>
          <w:sz w:val="22"/>
          <w:szCs w:val="22"/>
        </w:rPr>
        <w:fldChar w:fldCharType="begin"/>
      </w:r>
      <w:r w:rsidRPr="00C91AED">
        <w:rPr>
          <w:i/>
          <w:sz w:val="22"/>
          <w:szCs w:val="22"/>
        </w:rPr>
        <w:instrText xml:space="preserve"> SEQ Figure \* ARABIC </w:instrText>
      </w:r>
      <w:r w:rsidRPr="00C91AED">
        <w:rPr>
          <w:i/>
          <w:sz w:val="22"/>
          <w:szCs w:val="22"/>
        </w:rPr>
        <w:fldChar w:fldCharType="separate"/>
      </w:r>
      <w:r w:rsidR="008D2C5C">
        <w:rPr>
          <w:i/>
          <w:noProof/>
          <w:sz w:val="22"/>
          <w:szCs w:val="22"/>
        </w:rPr>
        <w:t>17</w:t>
      </w:r>
      <w:r w:rsidRPr="00C91AED">
        <w:rPr>
          <w:i/>
          <w:sz w:val="22"/>
          <w:szCs w:val="22"/>
        </w:rPr>
        <w:fldChar w:fldCharType="end"/>
      </w:r>
      <w:bookmarkEnd w:id="148"/>
      <w:r>
        <w:rPr>
          <w:i/>
          <w:sz w:val="22"/>
          <w:szCs w:val="22"/>
        </w:rPr>
        <w:t xml:space="preserve">. Corresponding pore size distributions </w:t>
      </w:r>
      <w:r w:rsidR="002268F7">
        <w:rPr>
          <w:i/>
          <w:sz w:val="22"/>
          <w:szCs w:val="22"/>
        </w:rPr>
        <w:t xml:space="preserve">in as-sprayed samples (a) and heat-treated samples (b) </w:t>
      </w:r>
      <w:r>
        <w:rPr>
          <w:i/>
          <w:sz w:val="22"/>
          <w:szCs w:val="22"/>
        </w:rPr>
        <w:t xml:space="preserve">when the geometry </w:t>
      </w:r>
      <w:r w:rsidR="00B72142">
        <w:rPr>
          <w:i/>
          <w:sz w:val="22"/>
          <w:szCs w:val="22"/>
        </w:rPr>
        <w:t>is</w:t>
      </w:r>
      <w:r>
        <w:rPr>
          <w:i/>
          <w:sz w:val="22"/>
          <w:szCs w:val="22"/>
        </w:rPr>
        <w:t xml:space="preserve"> assumed to be circular. The peaks are </w:t>
      </w:r>
      <w:r w:rsidR="00845461">
        <w:rPr>
          <w:i/>
          <w:sz w:val="22"/>
          <w:szCs w:val="22"/>
        </w:rPr>
        <w:t xml:space="preserve">shifted </w:t>
      </w:r>
      <w:r>
        <w:rPr>
          <w:i/>
          <w:sz w:val="22"/>
          <w:szCs w:val="22"/>
        </w:rPr>
        <w:t xml:space="preserve">to the right and the melting and freezing data does </w:t>
      </w:r>
      <w:r w:rsidR="002268F7">
        <w:rPr>
          <w:i/>
          <w:sz w:val="22"/>
          <w:szCs w:val="22"/>
        </w:rPr>
        <w:t>overlap any more</w:t>
      </w:r>
      <w:r w:rsidR="00845461">
        <w:rPr>
          <w:i/>
          <w:sz w:val="22"/>
          <w:szCs w:val="22"/>
        </w:rPr>
        <w:t>.</w:t>
      </w:r>
      <w:r>
        <w:rPr>
          <w:i/>
          <w:sz w:val="22"/>
          <w:szCs w:val="22"/>
        </w:rPr>
        <w:t xml:space="preserve"> </w:t>
      </w:r>
    </w:p>
    <w:p w14:paraId="61F77909" w14:textId="6DEB360B" w:rsidR="00C91AED" w:rsidRDefault="00C91AED" w:rsidP="00383EE6">
      <w:pPr>
        <w:rPr>
          <w:color w:val="000000" w:themeColor="text1"/>
          <w:lang w:eastAsia="en-US"/>
        </w:rPr>
      </w:pPr>
    </w:p>
    <w:p w14:paraId="0105DF54" w14:textId="2D8C2E72" w:rsidR="00C91AED" w:rsidRDefault="00C91AED" w:rsidP="00C91AED">
      <w:pPr>
        <w:keepNext/>
      </w:pPr>
    </w:p>
    <w:p w14:paraId="3AC4F633" w14:textId="77777777" w:rsidR="00AC5545" w:rsidRPr="00EA3E14" w:rsidRDefault="00AC5545" w:rsidP="00AC5545">
      <w:pPr>
        <w:keepNext/>
        <w:rPr>
          <w:color w:val="000000" w:themeColor="text1"/>
        </w:rPr>
      </w:pPr>
      <w:r w:rsidRPr="00EA3E14">
        <w:rPr>
          <w:noProof/>
          <w:color w:val="000000" w:themeColor="text1"/>
          <w:lang w:val="sv-SE"/>
        </w:rPr>
        <w:drawing>
          <wp:inline distT="0" distB="0" distL="0" distR="0" wp14:anchorId="32A54DD7" wp14:editId="2BAB527E">
            <wp:extent cx="5274310" cy="3956050"/>
            <wp:effectExtent l="0" t="0" r="2540" b="635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sd_m.png"/>
                    <pic:cNvPicPr/>
                  </pic:nvPicPr>
                  <pic:blipFill>
                    <a:blip r:embed="rId44"/>
                    <a:stretch>
                      <a:fillRect/>
                    </a:stretch>
                  </pic:blipFill>
                  <pic:spPr>
                    <a:xfrm>
                      <a:off x="0" y="0"/>
                      <a:ext cx="5274310" cy="3956050"/>
                    </a:xfrm>
                    <a:prstGeom prst="rect">
                      <a:avLst/>
                    </a:prstGeom>
                  </pic:spPr>
                </pic:pic>
              </a:graphicData>
            </a:graphic>
          </wp:inline>
        </w:drawing>
      </w:r>
    </w:p>
    <w:p w14:paraId="47704A43" w14:textId="581F3206" w:rsidR="00AC5545" w:rsidRPr="00167675" w:rsidRDefault="00AC5545" w:rsidP="00167675">
      <w:pPr>
        <w:rPr>
          <w:i/>
          <w:sz w:val="22"/>
          <w:szCs w:val="22"/>
        </w:rPr>
      </w:pPr>
      <w:bookmarkStart w:id="149" w:name="_Ref10561674"/>
      <w:r w:rsidRPr="00167675">
        <w:rPr>
          <w:i/>
          <w:sz w:val="22"/>
          <w:szCs w:val="22"/>
        </w:rPr>
        <w:t xml:space="preserve">Figure </w:t>
      </w:r>
      <w:r w:rsidRPr="00167675">
        <w:rPr>
          <w:i/>
          <w:sz w:val="22"/>
          <w:szCs w:val="22"/>
        </w:rPr>
        <w:fldChar w:fldCharType="begin"/>
      </w:r>
      <w:r w:rsidRPr="00167675">
        <w:rPr>
          <w:i/>
          <w:sz w:val="22"/>
          <w:szCs w:val="22"/>
        </w:rPr>
        <w:instrText xml:space="preserve"> SEQ Figure \* ARABIC </w:instrText>
      </w:r>
      <w:r w:rsidRPr="00167675">
        <w:rPr>
          <w:i/>
          <w:sz w:val="22"/>
          <w:szCs w:val="22"/>
        </w:rPr>
        <w:fldChar w:fldCharType="separate"/>
      </w:r>
      <w:r w:rsidR="008D2C5C">
        <w:rPr>
          <w:i/>
          <w:noProof/>
          <w:sz w:val="22"/>
          <w:szCs w:val="22"/>
        </w:rPr>
        <w:t>18</w:t>
      </w:r>
      <w:r w:rsidRPr="00167675">
        <w:rPr>
          <w:i/>
          <w:sz w:val="22"/>
          <w:szCs w:val="22"/>
        </w:rPr>
        <w:fldChar w:fldCharType="end"/>
      </w:r>
      <w:bookmarkEnd w:id="149"/>
      <w:r w:rsidR="00C91EA2">
        <w:rPr>
          <w:i/>
          <w:sz w:val="22"/>
          <w:szCs w:val="22"/>
        </w:rPr>
        <w:t>.</w:t>
      </w:r>
      <w:r w:rsidRPr="00167675">
        <w:rPr>
          <w:i/>
          <w:sz w:val="22"/>
          <w:szCs w:val="22"/>
        </w:rPr>
        <w:t xml:space="preserve"> Pore size distribution when correction for pore geometry has been made</w:t>
      </w:r>
      <w:r w:rsidR="00D456E9">
        <w:rPr>
          <w:i/>
          <w:sz w:val="22"/>
          <w:szCs w:val="22"/>
        </w:rPr>
        <w:t>. T</w:t>
      </w:r>
      <w:r w:rsidR="00167675" w:rsidRPr="00167675">
        <w:rPr>
          <w:i/>
          <w:sz w:val="22"/>
          <w:szCs w:val="22"/>
        </w:rPr>
        <w:t xml:space="preserve">he as-sprayed sample 1 and 5 show </w:t>
      </w:r>
      <w:r w:rsidR="00D456E9">
        <w:rPr>
          <w:i/>
          <w:sz w:val="22"/>
          <w:szCs w:val="22"/>
        </w:rPr>
        <w:t>a</w:t>
      </w:r>
      <w:r w:rsidR="00167675" w:rsidRPr="00167675">
        <w:rPr>
          <w:i/>
          <w:sz w:val="22"/>
          <w:szCs w:val="22"/>
        </w:rPr>
        <w:t xml:space="preserve"> high </w:t>
      </w:r>
      <w:r w:rsidR="00767476" w:rsidRPr="00167675">
        <w:rPr>
          <w:i/>
          <w:sz w:val="22"/>
          <w:szCs w:val="22"/>
        </w:rPr>
        <w:t>number</w:t>
      </w:r>
      <w:r w:rsidR="00167675" w:rsidRPr="00167675">
        <w:rPr>
          <w:i/>
          <w:sz w:val="22"/>
          <w:szCs w:val="22"/>
        </w:rPr>
        <w:t xml:space="preserve"> of small pores which is not present in the heat-treated-samples</w:t>
      </w:r>
      <w:r w:rsidR="00167675">
        <w:rPr>
          <w:i/>
          <w:sz w:val="22"/>
          <w:szCs w:val="22"/>
        </w:rPr>
        <w:t>.</w:t>
      </w:r>
      <w:r w:rsidR="00167675" w:rsidRPr="00167675">
        <w:rPr>
          <w:i/>
          <w:sz w:val="22"/>
          <w:szCs w:val="22"/>
        </w:rPr>
        <w:t xml:space="preserve"> Sample 4 ha</w:t>
      </w:r>
      <w:r w:rsidR="00D456E9">
        <w:rPr>
          <w:i/>
          <w:sz w:val="22"/>
          <w:szCs w:val="22"/>
        </w:rPr>
        <w:t>s</w:t>
      </w:r>
      <w:r w:rsidR="00167675" w:rsidRPr="00167675">
        <w:rPr>
          <w:i/>
          <w:sz w:val="22"/>
          <w:szCs w:val="22"/>
        </w:rPr>
        <w:t xml:space="preserve"> the same shape but l</w:t>
      </w:r>
      <w:r w:rsidR="00D456E9">
        <w:rPr>
          <w:i/>
          <w:sz w:val="22"/>
          <w:szCs w:val="22"/>
        </w:rPr>
        <w:t>ower</w:t>
      </w:r>
      <w:r w:rsidR="00167675" w:rsidRPr="00167675">
        <w:rPr>
          <w:i/>
          <w:sz w:val="22"/>
          <w:szCs w:val="22"/>
        </w:rPr>
        <w:t xml:space="preserve"> intensity.</w:t>
      </w:r>
      <w:r w:rsidRPr="00167675">
        <w:rPr>
          <w:i/>
          <w:sz w:val="22"/>
          <w:szCs w:val="22"/>
        </w:rPr>
        <w:t xml:space="preserve"> </w:t>
      </w:r>
    </w:p>
    <w:p w14:paraId="3A1ACAA4" w14:textId="77777777" w:rsidR="00167675" w:rsidRDefault="00167675" w:rsidP="00383EE6">
      <w:pPr>
        <w:rPr>
          <w:color w:val="000000" w:themeColor="text1"/>
          <w:lang w:eastAsia="en-US"/>
        </w:rPr>
      </w:pPr>
    </w:p>
    <w:p w14:paraId="72CD82B1" w14:textId="3FCEFA47" w:rsidR="00FA1218" w:rsidRDefault="005C13C0" w:rsidP="00383EE6">
      <w:pPr>
        <w:rPr>
          <w:color w:val="000000" w:themeColor="text1"/>
          <w:lang w:eastAsia="en-US"/>
        </w:rPr>
      </w:pPr>
      <w:r w:rsidRPr="00EA3E14">
        <w:rPr>
          <w:color w:val="000000" w:themeColor="text1"/>
          <w:lang w:eastAsia="en-US"/>
        </w:rPr>
        <w:t>There are a lot of small pore</w:t>
      </w:r>
      <w:r w:rsidR="00600A01">
        <w:rPr>
          <w:color w:val="000000" w:themeColor="text1"/>
          <w:lang w:eastAsia="en-US"/>
        </w:rPr>
        <w:t>s</w:t>
      </w:r>
      <w:r w:rsidRPr="00EA3E14">
        <w:rPr>
          <w:color w:val="000000" w:themeColor="text1"/>
          <w:lang w:eastAsia="en-US"/>
        </w:rPr>
        <w:t xml:space="preserve"> that </w:t>
      </w:r>
      <w:r w:rsidR="00600A01">
        <w:rPr>
          <w:color w:val="000000" w:themeColor="text1"/>
          <w:lang w:eastAsia="en-US"/>
        </w:rPr>
        <w:t>are</w:t>
      </w:r>
      <w:r w:rsidRPr="00EA3E14">
        <w:rPr>
          <w:color w:val="000000" w:themeColor="text1"/>
          <w:lang w:eastAsia="en-US"/>
        </w:rPr>
        <w:t xml:space="preserve"> less </w:t>
      </w:r>
      <w:r w:rsidR="00E35DA2" w:rsidRPr="00EA3E14">
        <w:rPr>
          <w:color w:val="000000" w:themeColor="text1"/>
          <w:lang w:eastAsia="en-US"/>
        </w:rPr>
        <w:t>than</w:t>
      </w:r>
      <w:r w:rsidRPr="00EA3E14">
        <w:rPr>
          <w:color w:val="000000" w:themeColor="text1"/>
          <w:lang w:eastAsia="en-US"/>
        </w:rPr>
        <w:t xml:space="preserve"> </w:t>
      </w:r>
      <w:r w:rsidR="00600A01">
        <w:rPr>
          <w:color w:val="000000" w:themeColor="text1"/>
          <w:lang w:eastAsia="en-US"/>
        </w:rPr>
        <w:t>2</w:t>
      </w:r>
      <w:r w:rsidRPr="00EA3E14">
        <w:rPr>
          <w:color w:val="000000" w:themeColor="text1"/>
          <w:lang w:eastAsia="en-US"/>
        </w:rPr>
        <w:t xml:space="preserve">0 nm </w:t>
      </w:r>
      <w:r w:rsidR="00600A01">
        <w:rPr>
          <w:color w:val="000000" w:themeColor="text1"/>
          <w:lang w:eastAsia="en-US"/>
        </w:rPr>
        <w:t xml:space="preserve">in diameter </w:t>
      </w:r>
      <w:r w:rsidRPr="00EA3E14">
        <w:rPr>
          <w:color w:val="000000" w:themeColor="text1"/>
          <w:lang w:eastAsia="en-US"/>
        </w:rPr>
        <w:t>present in the as-spraye</w:t>
      </w:r>
      <w:r w:rsidR="00F07F77" w:rsidRPr="00EA3E14">
        <w:rPr>
          <w:color w:val="000000" w:themeColor="text1"/>
          <w:lang w:eastAsia="en-US"/>
        </w:rPr>
        <w:t>d</w:t>
      </w:r>
      <w:r w:rsidRPr="00EA3E14">
        <w:rPr>
          <w:color w:val="000000" w:themeColor="text1"/>
          <w:lang w:eastAsia="en-US"/>
        </w:rPr>
        <w:t xml:space="preserve"> samples</w:t>
      </w:r>
      <w:r w:rsidR="00600A01">
        <w:rPr>
          <w:color w:val="000000" w:themeColor="text1"/>
          <w:lang w:eastAsia="en-US"/>
        </w:rPr>
        <w:t>. Pores of that size</w:t>
      </w:r>
      <w:r w:rsidR="00167675">
        <w:rPr>
          <w:color w:val="000000" w:themeColor="text1"/>
          <w:lang w:eastAsia="en-US"/>
        </w:rPr>
        <w:t xml:space="preserve"> </w:t>
      </w:r>
      <w:r w:rsidR="00600A01">
        <w:rPr>
          <w:color w:val="000000" w:themeColor="text1"/>
          <w:lang w:eastAsia="en-US"/>
        </w:rPr>
        <w:t xml:space="preserve">are not seen to the same extend </w:t>
      </w:r>
      <w:r w:rsidRPr="00EA3E14">
        <w:rPr>
          <w:color w:val="000000" w:themeColor="text1"/>
          <w:lang w:eastAsia="en-US"/>
        </w:rPr>
        <w:t xml:space="preserve">in the heat-treated </w:t>
      </w:r>
      <w:r w:rsidR="00526853" w:rsidRPr="00EA3E14">
        <w:rPr>
          <w:color w:val="000000" w:themeColor="text1"/>
          <w:lang w:eastAsia="en-US"/>
        </w:rPr>
        <w:t>samples</w:t>
      </w:r>
      <w:r w:rsidR="00526853">
        <w:rPr>
          <w:color w:val="000000" w:themeColor="text1"/>
          <w:lang w:eastAsia="en-US"/>
        </w:rPr>
        <w:t>.</w:t>
      </w:r>
      <w:r w:rsidR="00526853" w:rsidRPr="00EA3E14">
        <w:rPr>
          <w:color w:val="000000" w:themeColor="text1"/>
          <w:lang w:eastAsia="en-US"/>
        </w:rPr>
        <w:t xml:space="preserve"> The</w:t>
      </w:r>
      <w:r w:rsidRPr="00EA3E14">
        <w:rPr>
          <w:color w:val="000000" w:themeColor="text1"/>
          <w:lang w:eastAsia="en-US"/>
        </w:rPr>
        <w:t xml:space="preserve"> pores </w:t>
      </w:r>
      <w:r w:rsidR="00600A01">
        <w:rPr>
          <w:color w:val="000000" w:themeColor="text1"/>
          <w:lang w:eastAsia="en-US"/>
        </w:rPr>
        <w:t>closed</w:t>
      </w:r>
      <w:r w:rsidRPr="00EA3E14">
        <w:rPr>
          <w:color w:val="000000" w:themeColor="text1"/>
          <w:lang w:eastAsia="en-US"/>
        </w:rPr>
        <w:t xml:space="preserve"> or </w:t>
      </w:r>
      <w:r w:rsidR="00600A01">
        <w:rPr>
          <w:color w:val="000000" w:themeColor="text1"/>
          <w:lang w:eastAsia="en-US"/>
        </w:rPr>
        <w:t>grew together with other pores</w:t>
      </w:r>
      <w:r w:rsidR="00B72142">
        <w:rPr>
          <w:color w:val="000000" w:themeColor="text1"/>
          <w:lang w:eastAsia="en-US"/>
        </w:rPr>
        <w:t xml:space="preserve"> in agglomerates,</w:t>
      </w:r>
      <w:r w:rsidR="00600A01">
        <w:rPr>
          <w:color w:val="000000" w:themeColor="text1"/>
          <w:lang w:eastAsia="en-US"/>
        </w:rPr>
        <w:t xml:space="preserve"> </w:t>
      </w:r>
      <w:r w:rsidR="00B72142">
        <w:rPr>
          <w:color w:val="000000" w:themeColor="text1"/>
          <w:lang w:eastAsia="en-US"/>
        </w:rPr>
        <w:t xml:space="preserve">which would make them </w:t>
      </w:r>
      <w:r w:rsidR="00600A01">
        <w:rPr>
          <w:color w:val="000000" w:themeColor="text1"/>
          <w:lang w:eastAsia="en-US"/>
        </w:rPr>
        <w:t xml:space="preserve">increase in </w:t>
      </w:r>
      <w:r w:rsidR="00526853">
        <w:rPr>
          <w:color w:val="000000" w:themeColor="text1"/>
          <w:lang w:eastAsia="en-US"/>
        </w:rPr>
        <w:t>size</w:t>
      </w:r>
      <w:r w:rsidR="00B72142">
        <w:rPr>
          <w:color w:val="000000" w:themeColor="text1"/>
          <w:lang w:eastAsia="en-US"/>
        </w:rPr>
        <w:t>,</w:t>
      </w:r>
      <w:r w:rsidR="00526853">
        <w:rPr>
          <w:color w:val="000000" w:themeColor="text1"/>
          <w:lang w:eastAsia="en-US"/>
        </w:rPr>
        <w:t xml:space="preserve"> </w:t>
      </w:r>
      <w:r w:rsidR="00526853" w:rsidRPr="00EA3E14">
        <w:rPr>
          <w:color w:val="000000" w:themeColor="text1"/>
          <w:lang w:eastAsia="en-US"/>
        </w:rPr>
        <w:t>in</w:t>
      </w:r>
      <w:r w:rsidRPr="00EA3E14">
        <w:rPr>
          <w:color w:val="000000" w:themeColor="text1"/>
          <w:lang w:eastAsia="en-US"/>
        </w:rPr>
        <w:t xml:space="preserve"> the sintering process</w:t>
      </w:r>
      <w:r w:rsidR="00600A01">
        <w:rPr>
          <w:color w:val="000000" w:themeColor="text1"/>
          <w:lang w:eastAsia="en-US"/>
        </w:rPr>
        <w:t xml:space="preserve"> during heat treatment</w:t>
      </w:r>
      <w:r w:rsidRPr="00EA3E14">
        <w:rPr>
          <w:color w:val="000000" w:themeColor="text1"/>
          <w:lang w:eastAsia="en-US"/>
        </w:rPr>
        <w:t>.</w:t>
      </w:r>
      <w:r w:rsidR="00FA1218">
        <w:rPr>
          <w:color w:val="000000" w:themeColor="text1"/>
          <w:lang w:eastAsia="en-US"/>
        </w:rPr>
        <w:t xml:space="preserve"> </w:t>
      </w:r>
      <w:r w:rsidR="0002221E">
        <w:rPr>
          <w:color w:val="000000" w:themeColor="text1"/>
          <w:lang w:eastAsia="en-US"/>
        </w:rPr>
        <w:t>The p</w:t>
      </w:r>
      <w:r w:rsidR="00FA1218">
        <w:rPr>
          <w:color w:val="000000" w:themeColor="text1"/>
          <w:lang w:eastAsia="en-US"/>
        </w:rPr>
        <w:t>ore sizes</w:t>
      </w:r>
      <w:r w:rsidR="0002221E">
        <w:rPr>
          <w:color w:val="000000" w:themeColor="text1"/>
          <w:lang w:eastAsia="en-US"/>
        </w:rPr>
        <w:t xml:space="preserve"> that w</w:t>
      </w:r>
      <w:r w:rsidR="00D456E9">
        <w:rPr>
          <w:color w:val="000000" w:themeColor="text1"/>
          <w:lang w:eastAsia="en-US"/>
        </w:rPr>
        <w:t>ere</w:t>
      </w:r>
      <w:r w:rsidR="00FA1218">
        <w:rPr>
          <w:color w:val="000000" w:themeColor="text1"/>
          <w:lang w:eastAsia="en-US"/>
        </w:rPr>
        <w:t xml:space="preserve"> </w:t>
      </w:r>
      <w:r w:rsidR="00D816F5">
        <w:rPr>
          <w:color w:val="000000" w:themeColor="text1"/>
          <w:lang w:eastAsia="en-US"/>
        </w:rPr>
        <w:t xml:space="preserve">detected </w:t>
      </w:r>
      <w:r w:rsidR="00FA1218">
        <w:rPr>
          <w:color w:val="000000" w:themeColor="text1"/>
          <w:lang w:eastAsia="en-US"/>
        </w:rPr>
        <w:t xml:space="preserve">range from </w:t>
      </w:r>
      <m:oMath>
        <m:r>
          <w:rPr>
            <w:rFonts w:ascii="Cambria Math" w:hAnsi="Cambria Math"/>
            <w:color w:val="000000" w:themeColor="text1"/>
            <w:lang w:eastAsia="en-US"/>
          </w:rPr>
          <m:t>∼</m:t>
        </m:r>
      </m:oMath>
      <w:r w:rsidR="00FA1218">
        <w:rPr>
          <w:color w:val="000000" w:themeColor="text1"/>
          <w:lang w:eastAsia="en-US"/>
        </w:rPr>
        <w:t>1,</w:t>
      </w:r>
      <w:r w:rsidR="007C6408">
        <w:rPr>
          <w:color w:val="000000" w:themeColor="text1"/>
          <w:lang w:eastAsia="en-US"/>
        </w:rPr>
        <w:t>5</w:t>
      </w:r>
      <w:r w:rsidR="00FA1218">
        <w:rPr>
          <w:color w:val="000000" w:themeColor="text1"/>
          <w:lang w:eastAsia="en-US"/>
        </w:rPr>
        <w:t xml:space="preserve"> nm to </w:t>
      </w:r>
      <w:r w:rsidR="007C6408">
        <w:rPr>
          <w:color w:val="000000" w:themeColor="text1"/>
          <w:lang w:eastAsia="en-US"/>
        </w:rPr>
        <w:t>2</w:t>
      </w:r>
      <w:r w:rsidR="003E6057">
        <w:rPr>
          <w:color w:val="000000" w:themeColor="text1"/>
          <w:lang w:eastAsia="en-US"/>
        </w:rPr>
        <w:t>30</w:t>
      </w:r>
      <w:r w:rsidR="00D816F5">
        <w:rPr>
          <w:color w:val="000000" w:themeColor="text1"/>
          <w:lang w:eastAsia="en-US"/>
        </w:rPr>
        <w:t xml:space="preserve"> nm</w:t>
      </w:r>
      <w:r w:rsidR="0002221E">
        <w:rPr>
          <w:color w:val="000000" w:themeColor="text1"/>
          <w:lang w:eastAsia="en-US"/>
        </w:rPr>
        <w:t xml:space="preserve"> in radius</w:t>
      </w:r>
      <w:r w:rsidR="00D816F5">
        <w:rPr>
          <w:color w:val="000000" w:themeColor="text1"/>
          <w:lang w:eastAsia="en-US"/>
        </w:rPr>
        <w:t>.</w:t>
      </w:r>
      <w:r w:rsidR="00B72142">
        <w:rPr>
          <w:color w:val="000000" w:themeColor="text1"/>
          <w:lang w:eastAsia="en-US"/>
        </w:rPr>
        <w:t xml:space="preserve"> </w:t>
      </w:r>
    </w:p>
    <w:p w14:paraId="282B678E" w14:textId="77777777" w:rsidR="00FA1218" w:rsidRDefault="00FA1218" w:rsidP="00383EE6">
      <w:pPr>
        <w:rPr>
          <w:color w:val="000000" w:themeColor="text1"/>
          <w:lang w:eastAsia="en-US"/>
        </w:rPr>
      </w:pPr>
    </w:p>
    <w:p w14:paraId="354DA4B1" w14:textId="5B83A83E" w:rsidR="00B21140" w:rsidRDefault="00B21140" w:rsidP="00B21140">
      <w:pPr>
        <w:pStyle w:val="Heading3"/>
      </w:pPr>
      <w:bookmarkStart w:id="150" w:name="_Toc11928096"/>
      <w:r>
        <w:lastRenderedPageBreak/>
        <w:t>Porosity</w:t>
      </w:r>
      <w:bookmarkEnd w:id="150"/>
    </w:p>
    <w:p w14:paraId="64DA2AB7" w14:textId="77777777" w:rsidR="00003EBA" w:rsidRPr="00003EBA" w:rsidRDefault="00003EBA" w:rsidP="00003EBA">
      <w:pPr>
        <w:rPr>
          <w:lang w:val="en-GB" w:eastAsia="en-US"/>
        </w:rPr>
      </w:pPr>
    </w:p>
    <w:p w14:paraId="23A1D964" w14:textId="442779AE" w:rsidR="00003EBA" w:rsidRPr="00F56494" w:rsidRDefault="00F56494" w:rsidP="00F56494">
      <w:pPr>
        <w:rPr>
          <w:i/>
          <w:sz w:val="22"/>
          <w:szCs w:val="22"/>
        </w:rPr>
      </w:pPr>
      <w:bookmarkStart w:id="151" w:name="_Ref11847173"/>
      <w:r w:rsidRPr="00F56494">
        <w:rPr>
          <w:i/>
          <w:sz w:val="22"/>
          <w:szCs w:val="22"/>
        </w:rPr>
        <w:t xml:space="preserve">Table </w:t>
      </w:r>
      <w:r w:rsidRPr="00F56494">
        <w:rPr>
          <w:i/>
          <w:sz w:val="22"/>
          <w:szCs w:val="22"/>
        </w:rPr>
        <w:fldChar w:fldCharType="begin"/>
      </w:r>
      <w:r w:rsidRPr="00F56494">
        <w:rPr>
          <w:i/>
          <w:sz w:val="22"/>
          <w:szCs w:val="22"/>
        </w:rPr>
        <w:instrText xml:space="preserve"> SEQ Table \* ARABIC </w:instrText>
      </w:r>
      <w:r w:rsidRPr="00F56494">
        <w:rPr>
          <w:i/>
          <w:sz w:val="22"/>
          <w:szCs w:val="22"/>
        </w:rPr>
        <w:fldChar w:fldCharType="separate"/>
      </w:r>
      <w:r w:rsidR="008D2C5C">
        <w:rPr>
          <w:i/>
          <w:noProof/>
          <w:sz w:val="22"/>
          <w:szCs w:val="22"/>
        </w:rPr>
        <w:t>3</w:t>
      </w:r>
      <w:r w:rsidRPr="00F56494">
        <w:rPr>
          <w:i/>
          <w:sz w:val="22"/>
          <w:szCs w:val="22"/>
        </w:rPr>
        <w:fldChar w:fldCharType="end"/>
      </w:r>
      <w:bookmarkEnd w:id="151"/>
      <w:r>
        <w:rPr>
          <w:i/>
          <w:sz w:val="22"/>
          <w:szCs w:val="22"/>
        </w:rPr>
        <w:t xml:space="preserve">. </w:t>
      </w:r>
      <w:r w:rsidR="00003EBA" w:rsidRPr="00F56494">
        <w:rPr>
          <w:i/>
          <w:sz w:val="22"/>
          <w:szCs w:val="22"/>
        </w:rPr>
        <w:t>The relative pore volume of the samples.</w:t>
      </w:r>
    </w:p>
    <w:tbl>
      <w:tblPr>
        <w:tblStyle w:val="TableGrid"/>
        <w:tblW w:w="0" w:type="auto"/>
        <w:tblLook w:val="04A0" w:firstRow="1" w:lastRow="0" w:firstColumn="1" w:lastColumn="0" w:noHBand="0" w:noVBand="1"/>
      </w:tblPr>
      <w:tblGrid>
        <w:gridCol w:w="1659"/>
        <w:gridCol w:w="1659"/>
        <w:gridCol w:w="1659"/>
        <w:gridCol w:w="1659"/>
        <w:gridCol w:w="1660"/>
      </w:tblGrid>
      <w:tr w:rsidR="00B21140" w14:paraId="53D37438" w14:textId="77777777" w:rsidTr="007B5B57">
        <w:trPr>
          <w:trHeight w:val="323"/>
        </w:trPr>
        <w:tc>
          <w:tcPr>
            <w:tcW w:w="1659" w:type="dxa"/>
          </w:tcPr>
          <w:p w14:paraId="1EA1549D" w14:textId="0FDB866B" w:rsidR="00B21140" w:rsidRDefault="00B21140" w:rsidP="00B21140">
            <w:pPr>
              <w:rPr>
                <w:lang w:val="en-GB" w:eastAsia="en-US"/>
              </w:rPr>
            </w:pPr>
            <w:r>
              <w:rPr>
                <w:lang w:val="en-GB" w:eastAsia="en-US"/>
              </w:rPr>
              <w:t>Sample</w:t>
            </w:r>
          </w:p>
        </w:tc>
        <w:tc>
          <w:tcPr>
            <w:tcW w:w="1659" w:type="dxa"/>
          </w:tcPr>
          <w:p w14:paraId="2E37BD9D" w14:textId="19F3A420" w:rsidR="00B21140" w:rsidRDefault="00B21140" w:rsidP="00B21140">
            <w:pPr>
              <w:rPr>
                <w:lang w:val="en-GB" w:eastAsia="en-US"/>
              </w:rPr>
            </w:pPr>
            <w:r>
              <w:rPr>
                <w:lang w:val="en-GB" w:eastAsia="en-US"/>
              </w:rPr>
              <w:t>Sample 1</w:t>
            </w:r>
          </w:p>
        </w:tc>
        <w:tc>
          <w:tcPr>
            <w:tcW w:w="1659" w:type="dxa"/>
          </w:tcPr>
          <w:p w14:paraId="2B71FAD1" w14:textId="5702E2E3" w:rsidR="00B21140" w:rsidRDefault="00B21140" w:rsidP="00B21140">
            <w:pPr>
              <w:rPr>
                <w:lang w:val="en-GB" w:eastAsia="en-US"/>
              </w:rPr>
            </w:pPr>
            <w:r>
              <w:rPr>
                <w:lang w:val="en-GB" w:eastAsia="en-US"/>
              </w:rPr>
              <w:t>Sample 2</w:t>
            </w:r>
          </w:p>
        </w:tc>
        <w:tc>
          <w:tcPr>
            <w:tcW w:w="1659" w:type="dxa"/>
          </w:tcPr>
          <w:p w14:paraId="4EAFE20A" w14:textId="0D468D33" w:rsidR="00B21140" w:rsidRDefault="00B21140" w:rsidP="00B21140">
            <w:pPr>
              <w:rPr>
                <w:lang w:val="en-GB" w:eastAsia="en-US"/>
              </w:rPr>
            </w:pPr>
            <w:r>
              <w:rPr>
                <w:lang w:val="en-GB" w:eastAsia="en-US"/>
              </w:rPr>
              <w:t>Sample 4</w:t>
            </w:r>
          </w:p>
        </w:tc>
        <w:tc>
          <w:tcPr>
            <w:tcW w:w="1660" w:type="dxa"/>
          </w:tcPr>
          <w:p w14:paraId="4C7F89BA" w14:textId="05D26AEF" w:rsidR="00B21140" w:rsidRDefault="00B21140" w:rsidP="00B21140">
            <w:pPr>
              <w:rPr>
                <w:lang w:val="en-GB" w:eastAsia="en-US"/>
              </w:rPr>
            </w:pPr>
            <w:r>
              <w:rPr>
                <w:lang w:val="en-GB" w:eastAsia="en-US"/>
              </w:rPr>
              <w:t>Sample 5</w:t>
            </w:r>
          </w:p>
        </w:tc>
      </w:tr>
      <w:tr w:rsidR="00543D23" w14:paraId="2B02EBC6" w14:textId="77777777" w:rsidTr="00B21140">
        <w:tc>
          <w:tcPr>
            <w:tcW w:w="1659" w:type="dxa"/>
          </w:tcPr>
          <w:p w14:paraId="721E6567" w14:textId="1E979A34" w:rsidR="00543D23" w:rsidRDefault="00BA2F50" w:rsidP="00543D23">
            <w:pPr>
              <w:rPr>
                <w:lang w:val="en-GB" w:eastAsia="en-US"/>
              </w:rPr>
            </w:pPr>
            <w:r>
              <w:rPr>
                <w:lang w:val="en-GB" w:eastAsia="en-US"/>
              </w:rPr>
              <w:t>Porosity</w:t>
            </w:r>
            <w:r w:rsidR="007B5B57">
              <w:rPr>
                <w:lang w:val="en-GB" w:eastAsia="en-US"/>
              </w:rPr>
              <w:t xml:space="preserve"> </w:t>
            </w:r>
          </w:p>
        </w:tc>
        <w:tc>
          <w:tcPr>
            <w:tcW w:w="1659" w:type="dxa"/>
          </w:tcPr>
          <w:p w14:paraId="13251130" w14:textId="32F0170E" w:rsidR="00543D23" w:rsidRDefault="00C27658" w:rsidP="00543D23">
            <w:pPr>
              <w:rPr>
                <w:lang w:val="en-GB" w:eastAsia="en-US"/>
              </w:rPr>
            </w:pPr>
            <w:r>
              <w:rPr>
                <w:lang w:val="en-GB" w:eastAsia="en-US"/>
              </w:rPr>
              <w:t>8</w:t>
            </w:r>
            <w:r w:rsidR="001C6371">
              <w:rPr>
                <w:lang w:val="en-GB" w:eastAsia="en-US"/>
              </w:rPr>
              <w:t>%</w:t>
            </w:r>
          </w:p>
        </w:tc>
        <w:tc>
          <w:tcPr>
            <w:tcW w:w="1659" w:type="dxa"/>
          </w:tcPr>
          <w:p w14:paraId="10112027" w14:textId="404D24A6" w:rsidR="00543D23" w:rsidRDefault="00C27658" w:rsidP="00543D23">
            <w:pPr>
              <w:rPr>
                <w:lang w:val="en-GB" w:eastAsia="en-US"/>
              </w:rPr>
            </w:pPr>
            <w:r>
              <w:rPr>
                <w:lang w:val="en-GB" w:eastAsia="en-US"/>
              </w:rPr>
              <w:t>11</w:t>
            </w:r>
            <w:r w:rsidR="001C6371">
              <w:rPr>
                <w:lang w:val="en-GB" w:eastAsia="en-US"/>
              </w:rPr>
              <w:t>%</w:t>
            </w:r>
          </w:p>
        </w:tc>
        <w:tc>
          <w:tcPr>
            <w:tcW w:w="1659" w:type="dxa"/>
          </w:tcPr>
          <w:p w14:paraId="7C0B371B" w14:textId="7EAF0B00" w:rsidR="00543D23" w:rsidRDefault="00C27658" w:rsidP="00543D23">
            <w:pPr>
              <w:rPr>
                <w:lang w:val="en-GB" w:eastAsia="en-US"/>
              </w:rPr>
            </w:pPr>
            <w:r>
              <w:rPr>
                <w:lang w:val="en-GB" w:eastAsia="en-US"/>
              </w:rPr>
              <w:t>3</w:t>
            </w:r>
            <w:r w:rsidR="001C6371">
              <w:rPr>
                <w:lang w:val="en-GB" w:eastAsia="en-US"/>
              </w:rPr>
              <w:t>%</w:t>
            </w:r>
          </w:p>
        </w:tc>
        <w:tc>
          <w:tcPr>
            <w:tcW w:w="1660" w:type="dxa"/>
          </w:tcPr>
          <w:p w14:paraId="554DF6D3" w14:textId="1C4D8462" w:rsidR="00543D23" w:rsidRDefault="00C27658" w:rsidP="00543D23">
            <w:pPr>
              <w:rPr>
                <w:lang w:val="en-GB" w:eastAsia="en-US"/>
              </w:rPr>
            </w:pPr>
            <w:r>
              <w:rPr>
                <w:lang w:val="en-GB" w:eastAsia="en-US"/>
              </w:rPr>
              <w:t>12</w:t>
            </w:r>
            <w:r w:rsidR="001C6371">
              <w:rPr>
                <w:lang w:val="en-GB" w:eastAsia="en-US"/>
              </w:rPr>
              <w:t>%</w:t>
            </w:r>
          </w:p>
        </w:tc>
      </w:tr>
    </w:tbl>
    <w:p w14:paraId="6CC26A1C" w14:textId="3117578C" w:rsidR="00543D23" w:rsidRDefault="00543D23" w:rsidP="00B21140">
      <w:pPr>
        <w:rPr>
          <w:lang w:val="en-GB" w:eastAsia="en-US"/>
        </w:rPr>
      </w:pPr>
    </w:p>
    <w:p w14:paraId="3F0C0B78" w14:textId="0264576E" w:rsidR="00B21140" w:rsidRDefault="00F56494" w:rsidP="00B21140">
      <w:pPr>
        <w:rPr>
          <w:lang w:val="en-GB" w:eastAsia="en-US"/>
        </w:rPr>
      </w:pPr>
      <w:r w:rsidRPr="00767476">
        <w:rPr>
          <w:lang w:eastAsia="en-US"/>
        </w:rPr>
        <w:t>The results in</w:t>
      </w:r>
      <w:r w:rsidR="00767476">
        <w:rPr>
          <w:lang w:eastAsia="en-US"/>
        </w:rPr>
        <w:t xml:space="preserve"> </w:t>
      </w:r>
      <w:r w:rsidR="00767476" w:rsidRPr="00767476">
        <w:fldChar w:fldCharType="begin"/>
      </w:r>
      <w:r w:rsidR="00767476" w:rsidRPr="00767476">
        <w:instrText xml:space="preserve"> REF _Ref11847173 \h </w:instrText>
      </w:r>
      <w:r w:rsidR="00767476">
        <w:instrText xml:space="preserve"> \* MERGEFORMAT </w:instrText>
      </w:r>
      <w:r w:rsidR="00767476" w:rsidRPr="00767476">
        <w:fldChar w:fldCharType="separate"/>
      </w:r>
      <w:r w:rsidR="008D2C5C" w:rsidRPr="008D2C5C">
        <w:t>Table 3</w:t>
      </w:r>
      <w:r w:rsidR="00767476" w:rsidRPr="00767476">
        <w:fldChar w:fldCharType="end"/>
      </w:r>
      <w:r w:rsidR="00D84FE7" w:rsidRPr="00767476">
        <w:rPr>
          <w:lang w:eastAsia="en-US"/>
        </w:rPr>
        <w:t xml:space="preserve"> </w:t>
      </w:r>
      <w:r w:rsidR="00D84FE7">
        <w:rPr>
          <w:lang w:val="en-GB" w:eastAsia="en-US"/>
        </w:rPr>
        <w:t xml:space="preserve">are based on the total </w:t>
      </w:r>
      <w:r w:rsidR="00BA2F50">
        <w:rPr>
          <w:lang w:val="en-GB" w:eastAsia="en-US"/>
        </w:rPr>
        <w:t xml:space="preserve">specific </w:t>
      </w:r>
      <w:r w:rsidR="00D84FE7">
        <w:rPr>
          <w:lang w:val="en-GB" w:eastAsia="en-US"/>
        </w:rPr>
        <w:t>volume of confined liquid</w:t>
      </w:r>
      <w:r w:rsidR="00BA2F50">
        <w:rPr>
          <w:lang w:val="en-GB" w:eastAsia="en-US"/>
        </w:rPr>
        <w:t xml:space="preserve"> (</w:t>
      </w:r>
      <m:oMath>
        <m:sSup>
          <m:sSupPr>
            <m:ctrlPr>
              <w:rPr>
                <w:rFonts w:ascii="Cambria Math" w:hAnsi="Cambria Math"/>
                <w:i/>
                <w:lang w:val="en-GB" w:eastAsia="en-US"/>
              </w:rPr>
            </m:ctrlPr>
          </m:sSupPr>
          <m:e>
            <m:r>
              <w:rPr>
                <w:rFonts w:ascii="Cambria Math" w:hAnsi="Cambria Math"/>
                <w:lang w:val="en-GB" w:eastAsia="en-US"/>
              </w:rPr>
              <m:t>m</m:t>
            </m:r>
          </m:e>
          <m:sup>
            <m:r>
              <w:rPr>
                <w:rFonts w:ascii="Cambria Math" w:hAnsi="Cambria Math"/>
                <w:lang w:val="en-GB" w:eastAsia="en-US"/>
              </w:rPr>
              <m:t>3</m:t>
            </m:r>
          </m:sup>
        </m:sSup>
        <m:r>
          <w:rPr>
            <w:rFonts w:ascii="Cambria Math" w:hAnsi="Cambria Math"/>
            <w:lang w:val="en-GB" w:eastAsia="en-US"/>
          </w:rPr>
          <m:t>/g</m:t>
        </m:r>
      </m:oMath>
      <w:r w:rsidR="00BA2F50">
        <w:rPr>
          <w:lang w:val="en-GB" w:eastAsia="en-US"/>
        </w:rPr>
        <w:t xml:space="preserve">) </w:t>
      </w:r>
      <w:r w:rsidR="00D84FE7">
        <w:rPr>
          <w:lang w:val="en-GB" w:eastAsia="en-US"/>
        </w:rPr>
        <w:t xml:space="preserve">in the pores </w:t>
      </w:r>
      <w:r w:rsidR="001C6371">
        <w:rPr>
          <w:lang w:val="en-GB" w:eastAsia="en-US"/>
        </w:rPr>
        <w:t xml:space="preserve">measured </w:t>
      </w:r>
      <w:r w:rsidR="00D84FE7">
        <w:rPr>
          <w:lang w:val="en-GB" w:eastAsia="en-US"/>
        </w:rPr>
        <w:t xml:space="preserve">and the </w:t>
      </w:r>
      <w:r w:rsidR="00BA2F50">
        <w:rPr>
          <w:lang w:val="en-GB" w:eastAsia="en-US"/>
        </w:rPr>
        <w:t>density</w:t>
      </w:r>
      <w:r w:rsidR="00D84FE7">
        <w:rPr>
          <w:lang w:val="en-GB" w:eastAsia="en-US"/>
        </w:rPr>
        <w:t xml:space="preserve"> of the solid</w:t>
      </w:r>
      <w:r w:rsidR="00BA2F50">
        <w:rPr>
          <w:lang w:val="en-GB" w:eastAsia="en-US"/>
        </w:rPr>
        <w:t xml:space="preserve"> (</w:t>
      </w:r>
      <m:oMath>
        <m:r>
          <w:rPr>
            <w:rFonts w:ascii="Cambria Math" w:hAnsi="Cambria Math"/>
            <w:lang w:val="en-GB" w:eastAsia="en-US"/>
          </w:rPr>
          <m:t>g/</m:t>
        </m:r>
        <m:sSup>
          <m:sSupPr>
            <m:ctrlPr>
              <w:rPr>
                <w:rFonts w:ascii="Cambria Math" w:hAnsi="Cambria Math"/>
                <w:i/>
                <w:lang w:val="en-GB" w:eastAsia="en-US"/>
              </w:rPr>
            </m:ctrlPr>
          </m:sSupPr>
          <m:e>
            <m:r>
              <w:rPr>
                <w:rFonts w:ascii="Cambria Math" w:hAnsi="Cambria Math"/>
                <w:lang w:val="en-GB" w:eastAsia="en-US"/>
              </w:rPr>
              <m:t>m</m:t>
            </m:r>
          </m:e>
          <m:sup>
            <m:r>
              <w:rPr>
                <w:rFonts w:ascii="Cambria Math" w:hAnsi="Cambria Math"/>
                <w:lang w:val="en-GB" w:eastAsia="en-US"/>
              </w:rPr>
              <m:t>3</m:t>
            </m:r>
          </m:sup>
        </m:sSup>
      </m:oMath>
      <w:r w:rsidR="00BA2F50">
        <w:rPr>
          <w:lang w:val="en-GB" w:eastAsia="en-US"/>
        </w:rPr>
        <w:t>)</w:t>
      </w:r>
      <w:r w:rsidR="00D84FE7">
        <w:rPr>
          <w:lang w:val="en-GB" w:eastAsia="en-US"/>
        </w:rPr>
        <w:t xml:space="preserve">. </w:t>
      </w:r>
      <w:r w:rsidR="007C6408">
        <w:rPr>
          <w:lang w:val="en-GB" w:eastAsia="en-US"/>
        </w:rPr>
        <w:t xml:space="preserve">One should take in consideration that the pores detected are connected pores only and </w:t>
      </w:r>
      <w:r w:rsidR="00D456E9">
        <w:rPr>
          <w:lang w:val="en-GB" w:eastAsia="en-US"/>
        </w:rPr>
        <w:t xml:space="preserve">that </w:t>
      </w:r>
      <w:r w:rsidR="007C6408">
        <w:rPr>
          <w:lang w:val="en-GB" w:eastAsia="en-US"/>
        </w:rPr>
        <w:t xml:space="preserve">there </w:t>
      </w:r>
      <w:r w:rsidR="00D456E9">
        <w:rPr>
          <w:lang w:val="en-GB" w:eastAsia="en-US"/>
        </w:rPr>
        <w:t>are closed</w:t>
      </w:r>
      <w:r w:rsidR="007C6408">
        <w:rPr>
          <w:lang w:val="en-GB" w:eastAsia="en-US"/>
        </w:rPr>
        <w:t xml:space="preserve"> pores that cannot be reached by the pore filling material.</w:t>
      </w:r>
      <w:r w:rsidR="00D84FE7">
        <w:rPr>
          <w:lang w:val="en-GB" w:eastAsia="en-US"/>
        </w:rPr>
        <w:t xml:space="preserve"> </w:t>
      </w:r>
    </w:p>
    <w:p w14:paraId="1C17CC4A" w14:textId="77777777" w:rsidR="00B21140" w:rsidRPr="00B21140" w:rsidRDefault="00B21140" w:rsidP="00B21140">
      <w:pPr>
        <w:rPr>
          <w:lang w:val="en-GB" w:eastAsia="en-US"/>
        </w:rPr>
      </w:pPr>
    </w:p>
    <w:p w14:paraId="39F96FB3" w14:textId="266B618B" w:rsidR="001D48A4" w:rsidRPr="00EA3E14" w:rsidRDefault="001D48A4" w:rsidP="006B56B7">
      <w:pPr>
        <w:pStyle w:val="Heading2"/>
        <w:rPr>
          <w:color w:val="000000" w:themeColor="text1"/>
        </w:rPr>
      </w:pPr>
      <w:bookmarkStart w:id="152" w:name="_Toc10010713"/>
      <w:bookmarkStart w:id="153" w:name="_Toc11928097"/>
      <w:r w:rsidRPr="00EA3E14">
        <w:rPr>
          <w:color w:val="000000" w:themeColor="text1"/>
        </w:rPr>
        <w:t>SEM</w:t>
      </w:r>
      <w:bookmarkEnd w:id="152"/>
      <w:bookmarkEnd w:id="153"/>
    </w:p>
    <w:p w14:paraId="05199F30" w14:textId="34FE39FB" w:rsidR="009E012A" w:rsidRDefault="005A0C4C" w:rsidP="00383EE6">
      <w:pPr>
        <w:rPr>
          <w:color w:val="000000" w:themeColor="text1"/>
          <w:lang w:eastAsia="en-US"/>
        </w:rPr>
      </w:pPr>
      <w:r>
        <w:rPr>
          <w:color w:val="000000" w:themeColor="text1"/>
          <w:lang w:eastAsia="en-US"/>
        </w:rPr>
        <w:t>SEM i</w:t>
      </w:r>
      <w:r w:rsidR="00130849">
        <w:rPr>
          <w:color w:val="000000" w:themeColor="text1"/>
          <w:lang w:eastAsia="en-US"/>
        </w:rPr>
        <w:t>nvestigation</w:t>
      </w:r>
      <w:r>
        <w:rPr>
          <w:color w:val="000000" w:themeColor="text1"/>
          <w:lang w:eastAsia="en-US"/>
        </w:rPr>
        <w:t>s</w:t>
      </w:r>
      <w:r w:rsidR="00130849">
        <w:rPr>
          <w:color w:val="000000" w:themeColor="text1"/>
          <w:lang w:eastAsia="en-US"/>
        </w:rPr>
        <w:t xml:space="preserve"> of the </w:t>
      </w:r>
      <w:r w:rsidR="009E012A" w:rsidRPr="00EA3E14">
        <w:rPr>
          <w:color w:val="000000" w:themeColor="text1"/>
          <w:lang w:eastAsia="en-US"/>
        </w:rPr>
        <w:t>coating</w:t>
      </w:r>
      <w:r w:rsidR="00130849">
        <w:rPr>
          <w:color w:val="000000" w:themeColor="text1"/>
          <w:lang w:eastAsia="en-US"/>
        </w:rPr>
        <w:t>s</w:t>
      </w:r>
      <w:r w:rsidR="009E012A" w:rsidRPr="00EA3E14">
        <w:rPr>
          <w:color w:val="000000" w:themeColor="text1"/>
          <w:lang w:eastAsia="en-US"/>
        </w:rPr>
        <w:t xml:space="preserve"> show that a columnar structure with high amounts of big pore agglomerates </w:t>
      </w:r>
      <w:r w:rsidR="00130849">
        <w:rPr>
          <w:color w:val="000000" w:themeColor="text1"/>
          <w:lang w:eastAsia="en-US"/>
        </w:rPr>
        <w:t>forming the intercolumnar spacing are present</w:t>
      </w:r>
      <w:r>
        <w:rPr>
          <w:color w:val="000000" w:themeColor="text1"/>
          <w:lang w:eastAsia="en-US"/>
        </w:rPr>
        <w:t xml:space="preserve"> (Figure 19).</w:t>
      </w:r>
      <w:r w:rsidR="00003EBA">
        <w:rPr>
          <w:color w:val="000000" w:themeColor="text1"/>
          <w:lang w:eastAsia="en-US"/>
        </w:rPr>
        <w:t xml:space="preserve">  </w:t>
      </w:r>
      <w:r w:rsidR="009E012A" w:rsidRPr="00EA3E14">
        <w:rPr>
          <w:color w:val="000000" w:themeColor="text1"/>
          <w:lang w:eastAsia="en-US"/>
        </w:rPr>
        <w:t xml:space="preserve">The heat-treated sample </w:t>
      </w:r>
      <w:r w:rsidR="00130849">
        <w:rPr>
          <w:color w:val="000000" w:themeColor="text1"/>
          <w:lang w:eastAsia="en-US"/>
        </w:rPr>
        <w:t>(</w:t>
      </w:r>
      <w:r w:rsidR="00003EBA" w:rsidRPr="005A0C4C">
        <w:rPr>
          <w:color w:val="000000" w:themeColor="text1"/>
          <w:lang w:eastAsia="en-US"/>
        </w:rPr>
        <w:fldChar w:fldCharType="begin"/>
      </w:r>
      <w:r w:rsidR="00003EBA" w:rsidRPr="005A0C4C">
        <w:rPr>
          <w:color w:val="000000" w:themeColor="text1"/>
          <w:lang w:eastAsia="en-US"/>
        </w:rPr>
        <w:instrText xml:space="preserve"> REF _Ref10215512 \h </w:instrText>
      </w:r>
      <w:r w:rsidRPr="00F80CC1">
        <w:rPr>
          <w:color w:val="000000" w:themeColor="text1"/>
          <w:lang w:eastAsia="en-US"/>
        </w:rPr>
        <w:instrText xml:space="preserve"> \* MERGEFORMAT </w:instrText>
      </w:r>
      <w:r w:rsidR="00003EBA" w:rsidRPr="005A0C4C">
        <w:rPr>
          <w:color w:val="000000" w:themeColor="text1"/>
          <w:lang w:eastAsia="en-US"/>
        </w:rPr>
      </w:r>
      <w:r w:rsidR="00003EBA" w:rsidRPr="005A0C4C">
        <w:rPr>
          <w:color w:val="000000" w:themeColor="text1"/>
          <w:lang w:eastAsia="en-US"/>
        </w:rPr>
        <w:fldChar w:fldCharType="separate"/>
      </w:r>
      <w:r w:rsidR="008D2C5C" w:rsidRPr="00F80CC1">
        <w:t xml:space="preserve">Figure </w:t>
      </w:r>
      <w:r w:rsidR="008D2C5C" w:rsidRPr="00F80CC1">
        <w:rPr>
          <w:noProof/>
        </w:rPr>
        <w:t>19</w:t>
      </w:r>
      <w:r w:rsidR="00003EBA" w:rsidRPr="005A0C4C">
        <w:rPr>
          <w:color w:val="000000" w:themeColor="text1"/>
          <w:lang w:eastAsia="en-US"/>
        </w:rPr>
        <w:fldChar w:fldCharType="end"/>
      </w:r>
      <w:r w:rsidR="00003EBA">
        <w:rPr>
          <w:color w:val="000000" w:themeColor="text1"/>
          <w:lang w:eastAsia="en-US"/>
        </w:rPr>
        <w:t>b</w:t>
      </w:r>
      <w:r w:rsidR="00130849">
        <w:rPr>
          <w:color w:val="000000" w:themeColor="text1"/>
          <w:lang w:eastAsia="en-US"/>
        </w:rPr>
        <w:t xml:space="preserve">) </w:t>
      </w:r>
      <w:r w:rsidR="009E012A" w:rsidRPr="00EA3E14">
        <w:rPr>
          <w:color w:val="000000" w:themeColor="text1"/>
          <w:lang w:eastAsia="en-US"/>
        </w:rPr>
        <w:t xml:space="preserve">shows a </w:t>
      </w:r>
      <w:r w:rsidR="000C016A" w:rsidRPr="00EA3E14">
        <w:rPr>
          <w:color w:val="000000" w:themeColor="text1"/>
          <w:lang w:eastAsia="en-US"/>
        </w:rPr>
        <w:t>denser</w:t>
      </w:r>
      <w:r w:rsidR="000C016A">
        <w:rPr>
          <w:color w:val="000000" w:themeColor="text1"/>
          <w:lang w:eastAsia="en-US"/>
        </w:rPr>
        <w:t xml:space="preserve"> </w:t>
      </w:r>
      <w:r w:rsidR="009E012A" w:rsidRPr="00EA3E14">
        <w:rPr>
          <w:color w:val="000000" w:themeColor="text1"/>
          <w:lang w:eastAsia="en-US"/>
        </w:rPr>
        <w:t xml:space="preserve">structure with the </w:t>
      </w:r>
      <w:r w:rsidR="000C016A">
        <w:rPr>
          <w:color w:val="000000" w:themeColor="text1"/>
          <w:lang w:eastAsia="en-US"/>
        </w:rPr>
        <w:t xml:space="preserve">inter-columnar </w:t>
      </w:r>
      <w:r w:rsidR="009E012A" w:rsidRPr="00EA3E14">
        <w:rPr>
          <w:color w:val="000000" w:themeColor="text1"/>
          <w:lang w:eastAsia="en-US"/>
        </w:rPr>
        <w:t xml:space="preserve">spacing being more defined. The columns seem to </w:t>
      </w:r>
      <w:r w:rsidR="00130849">
        <w:rPr>
          <w:color w:val="000000" w:themeColor="text1"/>
          <w:lang w:eastAsia="en-US"/>
        </w:rPr>
        <w:t xml:space="preserve">have </w:t>
      </w:r>
      <w:r w:rsidR="009E012A" w:rsidRPr="00EA3E14">
        <w:rPr>
          <w:color w:val="000000" w:themeColor="text1"/>
          <w:lang w:eastAsia="en-US"/>
        </w:rPr>
        <w:t>change</w:t>
      </w:r>
      <w:r w:rsidR="00130849">
        <w:rPr>
          <w:color w:val="000000" w:themeColor="text1"/>
          <w:lang w:eastAsia="en-US"/>
        </w:rPr>
        <w:t>d</w:t>
      </w:r>
      <w:r w:rsidR="009E012A" w:rsidRPr="00EA3E14">
        <w:rPr>
          <w:color w:val="000000" w:themeColor="text1"/>
          <w:lang w:eastAsia="en-US"/>
        </w:rPr>
        <w:t xml:space="preserve"> as they g</w:t>
      </w:r>
      <w:r w:rsidR="00130849">
        <w:rPr>
          <w:color w:val="000000" w:themeColor="text1"/>
          <w:lang w:eastAsia="en-US"/>
        </w:rPr>
        <w:t>o</w:t>
      </w:r>
      <w:r w:rsidR="009E012A" w:rsidRPr="00EA3E14">
        <w:rPr>
          <w:color w:val="000000" w:themeColor="text1"/>
          <w:lang w:eastAsia="en-US"/>
        </w:rPr>
        <w:t xml:space="preserve">t a more feather-like shape </w:t>
      </w:r>
      <w:r w:rsidR="00130849">
        <w:rPr>
          <w:color w:val="000000" w:themeColor="text1"/>
          <w:lang w:eastAsia="en-US"/>
        </w:rPr>
        <w:t>as compared to the as-sprayed sample (</w:t>
      </w:r>
      <w:r w:rsidR="00003EBA" w:rsidRPr="006231D5">
        <w:rPr>
          <w:color w:val="000000" w:themeColor="text1"/>
          <w:lang w:eastAsia="en-US"/>
        </w:rPr>
        <w:fldChar w:fldCharType="begin"/>
      </w:r>
      <w:r w:rsidR="00003EBA" w:rsidRPr="005A0C4C">
        <w:rPr>
          <w:color w:val="000000" w:themeColor="text1"/>
          <w:lang w:eastAsia="en-US"/>
        </w:rPr>
        <w:instrText xml:space="preserve"> REF _Ref10215512 \h </w:instrText>
      </w:r>
      <w:r w:rsidRPr="00F80CC1">
        <w:rPr>
          <w:color w:val="000000" w:themeColor="text1"/>
          <w:lang w:eastAsia="en-US"/>
        </w:rPr>
        <w:instrText xml:space="preserve"> \* MERGEFORMAT </w:instrText>
      </w:r>
      <w:r w:rsidR="00003EBA" w:rsidRPr="006231D5">
        <w:rPr>
          <w:color w:val="000000" w:themeColor="text1"/>
          <w:lang w:eastAsia="en-US"/>
        </w:rPr>
      </w:r>
      <w:r w:rsidR="00003EBA" w:rsidRPr="006231D5">
        <w:rPr>
          <w:color w:val="000000" w:themeColor="text1"/>
          <w:lang w:eastAsia="en-US"/>
        </w:rPr>
        <w:fldChar w:fldCharType="separate"/>
      </w:r>
      <w:r w:rsidR="008D2C5C" w:rsidRPr="00F80CC1">
        <w:t xml:space="preserve">Figure </w:t>
      </w:r>
      <w:r w:rsidR="008D2C5C" w:rsidRPr="00F80CC1">
        <w:rPr>
          <w:noProof/>
        </w:rPr>
        <w:t>19</w:t>
      </w:r>
      <w:r w:rsidR="00003EBA" w:rsidRPr="006231D5">
        <w:rPr>
          <w:color w:val="000000" w:themeColor="text1"/>
          <w:lang w:eastAsia="en-US"/>
        </w:rPr>
        <w:fldChar w:fldCharType="end"/>
      </w:r>
      <w:r w:rsidR="00003EBA">
        <w:rPr>
          <w:color w:val="000000" w:themeColor="text1"/>
          <w:lang w:eastAsia="en-US"/>
        </w:rPr>
        <w:t>a</w:t>
      </w:r>
      <w:r w:rsidR="00130849">
        <w:rPr>
          <w:color w:val="000000" w:themeColor="text1"/>
          <w:lang w:eastAsia="en-US"/>
        </w:rPr>
        <w:t>)</w:t>
      </w:r>
      <w:r w:rsidR="009E012A" w:rsidRPr="00EA3E14">
        <w:rPr>
          <w:color w:val="000000" w:themeColor="text1"/>
          <w:lang w:eastAsia="en-US"/>
        </w:rPr>
        <w:t xml:space="preserve">. Also, a TGO </w:t>
      </w:r>
      <w:r w:rsidR="00130849">
        <w:rPr>
          <w:color w:val="000000" w:themeColor="text1"/>
          <w:lang w:eastAsia="en-US"/>
        </w:rPr>
        <w:t xml:space="preserve">layer has </w:t>
      </w:r>
      <w:r w:rsidR="00C5252E">
        <w:rPr>
          <w:color w:val="000000" w:themeColor="text1"/>
          <w:lang w:eastAsia="en-US"/>
        </w:rPr>
        <w:t xml:space="preserve">formed </w:t>
      </w:r>
      <w:r w:rsidR="00C5252E" w:rsidRPr="00EA3E14">
        <w:rPr>
          <w:color w:val="000000" w:themeColor="text1"/>
          <w:lang w:eastAsia="en-US"/>
        </w:rPr>
        <w:t>in</w:t>
      </w:r>
      <w:r w:rsidR="009E012A" w:rsidRPr="00EA3E14">
        <w:rPr>
          <w:color w:val="000000" w:themeColor="text1"/>
          <w:lang w:eastAsia="en-US"/>
        </w:rPr>
        <w:t xml:space="preserve"> the heat-treated sample. </w:t>
      </w:r>
    </w:p>
    <w:p w14:paraId="7F5DAB59" w14:textId="77777777" w:rsidR="005A0C4C" w:rsidRPr="00EA3E14" w:rsidRDefault="005A0C4C" w:rsidP="00383EE6">
      <w:pPr>
        <w:rPr>
          <w:color w:val="000000" w:themeColor="text1"/>
          <w:lang w:eastAsia="en-US"/>
        </w:rPr>
      </w:pPr>
    </w:p>
    <w:p w14:paraId="152134EE" w14:textId="477C3BEF" w:rsidR="008A679A" w:rsidRPr="00EA3E14" w:rsidRDefault="00F817E7" w:rsidP="008A679A">
      <w:pPr>
        <w:keepNext/>
        <w:rPr>
          <w:color w:val="000000" w:themeColor="text1"/>
        </w:rPr>
      </w:pPr>
      <w:r>
        <w:rPr>
          <w:noProof/>
          <w:color w:val="000000" w:themeColor="text1"/>
          <w:lang w:val="sv-SE"/>
        </w:rPr>
        <mc:AlternateContent>
          <mc:Choice Requires="wps">
            <w:drawing>
              <wp:anchor distT="0" distB="0" distL="114300" distR="114300" simplePos="0" relativeHeight="251693056" behindDoc="0" locked="0" layoutInCell="1" allowOverlap="1" wp14:anchorId="5DE22064" wp14:editId="628CC890">
                <wp:simplePos x="0" y="0"/>
                <wp:positionH relativeFrom="column">
                  <wp:posOffset>4717415</wp:posOffset>
                </wp:positionH>
                <wp:positionV relativeFrom="paragraph">
                  <wp:posOffset>78105</wp:posOffset>
                </wp:positionV>
                <wp:extent cx="462280" cy="243205"/>
                <wp:effectExtent l="0" t="0" r="0" b="4445"/>
                <wp:wrapNone/>
                <wp:docPr id="44" name="Textruta 44"/>
                <wp:cNvGraphicFramePr/>
                <a:graphic xmlns:a="http://schemas.openxmlformats.org/drawingml/2006/main">
                  <a:graphicData uri="http://schemas.microsoft.com/office/word/2010/wordprocessingShape">
                    <wps:wsp>
                      <wps:cNvSpPr txBox="1"/>
                      <wps:spPr>
                        <a:xfrm>
                          <a:off x="0" y="0"/>
                          <a:ext cx="462280" cy="243205"/>
                        </a:xfrm>
                        <a:prstGeom prst="rect">
                          <a:avLst/>
                        </a:prstGeom>
                        <a:noFill/>
                        <a:ln w="6350">
                          <a:noFill/>
                        </a:ln>
                      </wps:spPr>
                      <wps:txbx>
                        <w:txbxContent>
                          <w:p w14:paraId="231E47BF" w14:textId="0D1A298D" w:rsidR="00D15321" w:rsidRPr="00A662E3" w:rsidRDefault="00D15321">
                            <w:pPr>
                              <w:rPr>
                                <w:color w:val="FFFFFF" w:themeColor="background1"/>
                                <w:sz w:val="12"/>
                                <w:szCs w:val="12"/>
                                <w:lang w:val="sv-SE"/>
                              </w:rPr>
                            </w:pPr>
                            <w:r w:rsidRPr="00A662E3">
                              <w:rPr>
                                <w:rFonts w:asciiTheme="minorHAnsi" w:hAnsiTheme="minorHAnsi" w:cstheme="minorBidi"/>
                                <w:color w:val="FFFFFF" w:themeColor="background1"/>
                                <w:sz w:val="12"/>
                                <w:szCs w:val="12"/>
                                <w:lang w:val="sv-SE"/>
                              </w:rPr>
                              <w:t xml:space="preserve">40 </w:t>
                            </w:r>
                            <m:oMath>
                              <m:r>
                                <w:rPr>
                                  <w:rFonts w:ascii="Cambria Math" w:hAnsi="Cambria Math"/>
                                  <w:color w:val="FFFFFF" w:themeColor="background1"/>
                                  <w:sz w:val="12"/>
                                  <w:szCs w:val="12"/>
                                  <w:lang w:val="sv-SE"/>
                                </w:rPr>
                                <m:t>μ</m:t>
                              </m:r>
                            </m:oMath>
                            <w:r w:rsidRPr="00A662E3">
                              <w:rPr>
                                <w:color w:val="FFFFFF" w:themeColor="background1"/>
                                <w:sz w:val="12"/>
                                <w:szCs w:val="12"/>
                                <w:lang w:val="sv-SE"/>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E22064" id="Textruta 44" o:spid="_x0000_s1033" type="#_x0000_t202" style="position:absolute;left:0;text-align:left;margin-left:371.45pt;margin-top:6.15pt;width:36.4pt;height:19.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" filled="f" stroked="f" strokeweight=".5pt">
                <v:textbox>
                  <w:txbxContent>
                    <w:p w14:paraId="231E47BF" w14:textId="0D1A298D" w:rsidR="00D15321" w:rsidRPr="00A662E3" w:rsidRDefault="00D15321">
                      <w:pPr>
                        <w:rPr>
                          <w:color w:val="FFFFFF" w:themeColor="background1"/>
                          <w:sz w:val="12"/>
                          <w:szCs w:val="12"/>
                          <w:lang w:val="sv-SE"/>
                        </w:rPr>
                      </w:pPr>
                      <w:r w:rsidRPr="00A662E3">
                        <w:rPr>
                          <w:rFonts w:asciiTheme="minorHAnsi" w:hAnsiTheme="minorHAnsi" w:cstheme="minorBidi"/>
                          <w:color w:val="FFFFFF" w:themeColor="background1"/>
                          <w:sz w:val="12"/>
                          <w:szCs w:val="12"/>
                          <w:lang w:val="sv-SE"/>
                        </w:rPr>
                        <w:t xml:space="preserve">40 </w:t>
                      </w:r>
                      <m:oMath>
                        <m:r>
                          <w:rPr>
                            <w:rFonts w:ascii="Cambria Math" w:hAnsi="Cambria Math"/>
                            <w:color w:val="FFFFFF" w:themeColor="background1"/>
                            <w:sz w:val="12"/>
                            <w:szCs w:val="12"/>
                            <w:lang w:val="sv-SE"/>
                          </w:rPr>
                          <m:t>μ</m:t>
                        </m:r>
                      </m:oMath>
                      <w:r w:rsidRPr="00A662E3">
                        <w:rPr>
                          <w:color w:val="FFFFFF" w:themeColor="background1"/>
                          <w:sz w:val="12"/>
                          <w:szCs w:val="12"/>
                          <w:lang w:val="sv-SE"/>
                        </w:rPr>
                        <w:t>m</w:t>
                      </w:r>
                    </w:p>
                  </w:txbxContent>
                </v:textbox>
              </v:shape>
            </w:pict>
          </mc:Fallback>
        </mc:AlternateContent>
      </w:r>
      <w:r w:rsidR="00A662E3">
        <w:rPr>
          <w:noProof/>
          <w:color w:val="000000" w:themeColor="text1"/>
          <w:lang w:val="sv-SE"/>
        </w:rPr>
        <mc:AlternateContent>
          <mc:Choice Requires="wps">
            <w:drawing>
              <wp:anchor distT="0" distB="0" distL="114300" distR="114300" simplePos="0" relativeHeight="251694080" behindDoc="0" locked="0" layoutInCell="1" allowOverlap="1" wp14:anchorId="39683CB3" wp14:editId="223B324D">
                <wp:simplePos x="0" y="0"/>
                <wp:positionH relativeFrom="column">
                  <wp:posOffset>2034540</wp:posOffset>
                </wp:positionH>
                <wp:positionV relativeFrom="paragraph">
                  <wp:posOffset>115570</wp:posOffset>
                </wp:positionV>
                <wp:extent cx="742950" cy="228600"/>
                <wp:effectExtent l="0" t="0" r="0" b="0"/>
                <wp:wrapNone/>
                <wp:docPr id="45" name="Textruta 45"/>
                <wp:cNvGraphicFramePr/>
                <a:graphic xmlns:a="http://schemas.openxmlformats.org/drawingml/2006/main">
                  <a:graphicData uri="http://schemas.microsoft.com/office/word/2010/wordprocessingShape">
                    <wps:wsp>
                      <wps:cNvSpPr txBox="1"/>
                      <wps:spPr>
                        <a:xfrm>
                          <a:off x="0" y="0"/>
                          <a:ext cx="742950" cy="228600"/>
                        </a:xfrm>
                        <a:prstGeom prst="rect">
                          <a:avLst/>
                        </a:prstGeom>
                        <a:noFill/>
                        <a:ln w="6350">
                          <a:noFill/>
                        </a:ln>
                      </wps:spPr>
                      <wps:txbx>
                        <w:txbxContent>
                          <w:p w14:paraId="54182854" w14:textId="3074257A" w:rsidR="00D15321" w:rsidRPr="00A662E3" w:rsidRDefault="00D15321">
                            <w:pPr>
                              <w:rPr>
                                <w:color w:val="FFFFFF" w:themeColor="background1"/>
                                <w:sz w:val="12"/>
                                <w:szCs w:val="12"/>
                              </w:rPr>
                            </w:pPr>
                            <w:r w:rsidRPr="00A662E3">
                              <w:rPr>
                                <w:rFonts w:asciiTheme="minorHAnsi" w:hAnsiTheme="minorHAnsi" w:cstheme="minorBidi"/>
                                <w:color w:val="FFFFFF" w:themeColor="background1"/>
                                <w:sz w:val="12"/>
                                <w:szCs w:val="12"/>
                              </w:rPr>
                              <w:t xml:space="preserve">100 </w:t>
                            </w:r>
                            <m:oMath>
                              <m:r>
                                <w:rPr>
                                  <w:rFonts w:ascii="Cambria Math" w:hAnsi="Cambria Math"/>
                                  <w:color w:val="FFFFFF" w:themeColor="background1"/>
                                  <w:sz w:val="12"/>
                                  <w:szCs w:val="12"/>
                                </w:rPr>
                                <m:t>μ</m:t>
                              </m:r>
                            </m:oMath>
                            <w:r w:rsidRPr="00A662E3">
                              <w:rPr>
                                <w:rFonts w:asciiTheme="minorHAnsi" w:hAnsiTheme="minorHAnsi" w:cstheme="minorBidi"/>
                                <w:color w:val="FFFFFF" w:themeColor="background1"/>
                                <w:sz w:val="12"/>
                                <w:szCs w:val="12"/>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683CB3" id="Textruta 45" o:spid="_x0000_s1034" type="#_x0000_t202" style="position:absolute;left:0;text-align:left;margin-left:160.2pt;margin-top:9.1pt;width:58.5pt;height:1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" filled="f" stroked="f" strokeweight=".5pt">
                <v:textbox>
                  <w:txbxContent>
                    <w:p w14:paraId="54182854" w14:textId="3074257A" w:rsidR="00D15321" w:rsidRPr="00A662E3" w:rsidRDefault="00D15321">
                      <w:pPr>
                        <w:rPr>
                          <w:color w:val="FFFFFF" w:themeColor="background1"/>
                          <w:sz w:val="12"/>
                          <w:szCs w:val="12"/>
                        </w:rPr>
                      </w:pPr>
                      <w:r w:rsidRPr="00A662E3">
                        <w:rPr>
                          <w:rFonts w:asciiTheme="minorHAnsi" w:hAnsiTheme="minorHAnsi" w:cstheme="minorBidi"/>
                          <w:color w:val="FFFFFF" w:themeColor="background1"/>
                          <w:sz w:val="12"/>
                          <w:szCs w:val="12"/>
                        </w:rPr>
                        <w:t xml:space="preserve">100 </w:t>
                      </w:r>
                      <m:oMath>
                        <m:r>
                          <w:rPr>
                            <w:rFonts w:ascii="Cambria Math" w:hAnsi="Cambria Math"/>
                            <w:color w:val="FFFFFF" w:themeColor="background1"/>
                            <w:sz w:val="12"/>
                            <w:szCs w:val="12"/>
                          </w:rPr>
                          <m:t>μ</m:t>
                        </m:r>
                      </m:oMath>
                      <w:r w:rsidRPr="00A662E3">
                        <w:rPr>
                          <w:rFonts w:asciiTheme="minorHAnsi" w:hAnsiTheme="minorHAnsi" w:cstheme="minorBidi"/>
                          <w:color w:val="FFFFFF" w:themeColor="background1"/>
                          <w:sz w:val="12"/>
                          <w:szCs w:val="12"/>
                        </w:rPr>
                        <w:t>m</w:t>
                      </w:r>
                    </w:p>
                  </w:txbxContent>
                </v:textbox>
              </v:shape>
            </w:pict>
          </mc:Fallback>
        </mc:AlternateContent>
      </w:r>
      <w:r w:rsidR="00A662E3">
        <w:rPr>
          <w:noProof/>
          <w:color w:val="000000" w:themeColor="text1"/>
          <w:lang w:val="sv-SE"/>
        </w:rPr>
        <mc:AlternateContent>
          <mc:Choice Requires="wps">
            <w:drawing>
              <wp:anchor distT="0" distB="0" distL="114300" distR="114300" simplePos="0" relativeHeight="251691008" behindDoc="0" locked="0" layoutInCell="1" allowOverlap="1" wp14:anchorId="61738C8A" wp14:editId="59EA95AC">
                <wp:simplePos x="0" y="0"/>
                <wp:positionH relativeFrom="column">
                  <wp:posOffset>2087880</wp:posOffset>
                </wp:positionH>
                <wp:positionV relativeFrom="paragraph">
                  <wp:posOffset>147955</wp:posOffset>
                </wp:positionV>
                <wp:extent cx="333375" cy="0"/>
                <wp:effectExtent l="57150" t="57150" r="66675" b="95250"/>
                <wp:wrapNone/>
                <wp:docPr id="41" name="Rak koppling 41"/>
                <wp:cNvGraphicFramePr/>
                <a:graphic xmlns:a="http://schemas.openxmlformats.org/drawingml/2006/main">
                  <a:graphicData uri="http://schemas.microsoft.com/office/word/2010/wordprocessingShape">
                    <wps:wsp>
                      <wps:cNvCnPr/>
                      <wps:spPr>
                        <a:xfrm>
                          <a:off x="0" y="0"/>
                          <a:ext cx="333375" cy="0"/>
                        </a:xfrm>
                        <a:prstGeom prst="line">
                          <a:avLst/>
                        </a:prstGeom>
                        <a:ln w="38100">
                          <a:solidFill>
                            <a:schemeClr val="bg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line w14:anchorId="2539CB60" id="Rak koppling 41"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164.4pt,11.65pt" to="190.6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" strokecolor="white [3212]" strokeweight="3pt">
                <v:shadow on="t" color="black" opacity="24903f" origin=",.5" offset="0,.55556mm"/>
              </v:line>
            </w:pict>
          </mc:Fallback>
        </mc:AlternateContent>
      </w:r>
      <w:r w:rsidR="00A662E3">
        <w:rPr>
          <w:noProof/>
          <w:color w:val="000000" w:themeColor="text1"/>
          <w:lang w:val="sv-SE"/>
        </w:rPr>
        <mc:AlternateContent>
          <mc:Choice Requires="wps">
            <w:drawing>
              <wp:anchor distT="0" distB="0" distL="114300" distR="114300" simplePos="0" relativeHeight="251687936" behindDoc="0" locked="0" layoutInCell="1" allowOverlap="1" wp14:anchorId="0DE3D024" wp14:editId="61CE9302">
                <wp:simplePos x="0" y="0"/>
                <wp:positionH relativeFrom="column">
                  <wp:posOffset>111125</wp:posOffset>
                </wp:positionH>
                <wp:positionV relativeFrom="paragraph">
                  <wp:posOffset>14605</wp:posOffset>
                </wp:positionV>
                <wp:extent cx="337820" cy="304800"/>
                <wp:effectExtent l="0" t="0" r="0" b="0"/>
                <wp:wrapNone/>
                <wp:docPr id="37" name="Textruta 37"/>
                <wp:cNvGraphicFramePr/>
                <a:graphic xmlns:a="http://schemas.openxmlformats.org/drawingml/2006/main">
                  <a:graphicData uri="http://schemas.microsoft.com/office/word/2010/wordprocessingShape">
                    <wps:wsp>
                      <wps:cNvSpPr txBox="1"/>
                      <wps:spPr>
                        <a:xfrm>
                          <a:off x="0" y="0"/>
                          <a:ext cx="337820" cy="304800"/>
                        </a:xfrm>
                        <a:prstGeom prst="rect">
                          <a:avLst/>
                        </a:prstGeom>
                        <a:noFill/>
                        <a:ln w="6350">
                          <a:noFill/>
                        </a:ln>
                      </wps:spPr>
                      <wps:txbx>
                        <w:txbxContent>
                          <w:p w14:paraId="0E1A19D5" w14:textId="7FA6CDB6" w:rsidR="00D15321" w:rsidRPr="005B519D" w:rsidRDefault="00D15321">
                            <w:pPr>
                              <w:rPr>
                                <w:b/>
                                <w:color w:val="FFFFFF" w:themeColor="background1"/>
                                <w:sz w:val="28"/>
                                <w:szCs w:val="28"/>
                                <w:lang w:val="sv-SE"/>
                              </w:rPr>
                            </w:pPr>
                            <w:r w:rsidRPr="005B519D">
                              <w:rPr>
                                <w:b/>
                                <w:color w:val="FFFFFF" w:themeColor="background1"/>
                                <w:sz w:val="28"/>
                                <w:szCs w:val="28"/>
                                <w:lang w:val="sv-SE"/>
                              </w:rP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E3D024" id="Textruta 37" o:spid="_x0000_s1035" type="#_x0000_t202" style="position:absolute;left:0;text-align:left;margin-left:8.75pt;margin-top:1.15pt;width:26.6pt;height:24pt;z-index:2516879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" filled="f" stroked="f" strokeweight=".5pt">
                <v:textbox>
                  <w:txbxContent>
                    <w:p w14:paraId="0E1A19D5" w14:textId="7FA6CDB6" w:rsidR="00D15321" w:rsidRPr="005B519D" w:rsidRDefault="00D15321">
                      <w:pPr>
                        <w:rPr>
                          <w:b/>
                          <w:color w:val="FFFFFF" w:themeColor="background1"/>
                          <w:sz w:val="28"/>
                          <w:szCs w:val="28"/>
                          <w:lang w:val="sv-SE"/>
                        </w:rPr>
                      </w:pPr>
                      <w:r w:rsidRPr="005B519D">
                        <w:rPr>
                          <w:b/>
                          <w:color w:val="FFFFFF" w:themeColor="background1"/>
                          <w:sz w:val="28"/>
                          <w:szCs w:val="28"/>
                          <w:lang w:val="sv-SE"/>
                        </w:rPr>
                        <w:t>a)</w:t>
                      </w:r>
                    </w:p>
                  </w:txbxContent>
                </v:textbox>
              </v:shape>
            </w:pict>
          </mc:Fallback>
        </mc:AlternateContent>
      </w:r>
      <w:r w:rsidR="00A662E3">
        <w:rPr>
          <w:noProof/>
          <w:color w:val="000000" w:themeColor="text1"/>
          <w:lang w:val="sv-SE"/>
        </w:rPr>
        <mc:AlternateContent>
          <mc:Choice Requires="wps">
            <w:drawing>
              <wp:anchor distT="0" distB="0" distL="114300" distR="114300" simplePos="0" relativeHeight="251692032" behindDoc="0" locked="0" layoutInCell="1" allowOverlap="1" wp14:anchorId="685CF6D0" wp14:editId="3023BD80">
                <wp:simplePos x="0" y="0"/>
                <wp:positionH relativeFrom="column">
                  <wp:posOffset>4850130</wp:posOffset>
                </wp:positionH>
                <wp:positionV relativeFrom="paragraph">
                  <wp:posOffset>111125</wp:posOffset>
                </wp:positionV>
                <wp:extent cx="140816" cy="0"/>
                <wp:effectExtent l="57150" t="57150" r="69215" b="95250"/>
                <wp:wrapNone/>
                <wp:docPr id="43" name="Rak koppling 43"/>
                <wp:cNvGraphicFramePr/>
                <a:graphic xmlns:a="http://schemas.openxmlformats.org/drawingml/2006/main">
                  <a:graphicData uri="http://schemas.microsoft.com/office/word/2010/wordprocessingShape">
                    <wps:wsp>
                      <wps:cNvCnPr/>
                      <wps:spPr>
                        <a:xfrm>
                          <a:off x="0" y="0"/>
                          <a:ext cx="140816" cy="0"/>
                        </a:xfrm>
                        <a:prstGeom prst="line">
                          <a:avLst/>
                        </a:prstGeom>
                        <a:ln w="38100">
                          <a:solidFill>
                            <a:schemeClr val="bg1"/>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line w14:anchorId="40B69E67" id="Rak koppling 43"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1.9pt,8.75pt" to="393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" strokecolor="white [3212]" strokeweight="3pt">
                <v:shadow on="t" color="black" opacity="24903f" origin=",.5" offset="0,.55556mm"/>
              </v:line>
            </w:pict>
          </mc:Fallback>
        </mc:AlternateContent>
      </w:r>
      <w:r w:rsidR="00DB625D">
        <w:rPr>
          <w:noProof/>
          <w:color w:val="000000" w:themeColor="text1"/>
          <w:lang w:val="sv-SE"/>
        </w:rPr>
        <mc:AlternateContent>
          <mc:Choice Requires="wps">
            <w:drawing>
              <wp:anchor distT="0" distB="0" distL="114300" distR="114300" simplePos="0" relativeHeight="251689984" behindDoc="0" locked="0" layoutInCell="1" allowOverlap="1" wp14:anchorId="5977E80D" wp14:editId="783C6409">
                <wp:simplePos x="0" y="0"/>
                <wp:positionH relativeFrom="column">
                  <wp:posOffset>2687955</wp:posOffset>
                </wp:positionH>
                <wp:positionV relativeFrom="paragraph">
                  <wp:posOffset>33655</wp:posOffset>
                </wp:positionV>
                <wp:extent cx="347345" cy="371475"/>
                <wp:effectExtent l="0" t="0" r="0" b="0"/>
                <wp:wrapNone/>
                <wp:docPr id="40" name="Textruta 40"/>
                <wp:cNvGraphicFramePr/>
                <a:graphic xmlns:a="http://schemas.openxmlformats.org/drawingml/2006/main">
                  <a:graphicData uri="http://schemas.microsoft.com/office/word/2010/wordprocessingShape">
                    <wps:wsp>
                      <wps:cNvSpPr txBox="1"/>
                      <wps:spPr>
                        <a:xfrm>
                          <a:off x="0" y="0"/>
                          <a:ext cx="347345" cy="371475"/>
                        </a:xfrm>
                        <a:prstGeom prst="rect">
                          <a:avLst/>
                        </a:prstGeom>
                        <a:noFill/>
                        <a:ln w="6350">
                          <a:noFill/>
                        </a:ln>
                      </wps:spPr>
                      <wps:txbx>
                        <w:txbxContent>
                          <w:p w14:paraId="3C649EF6" w14:textId="72EE13C9" w:rsidR="00D15321" w:rsidRPr="00DB625D" w:rsidRDefault="00D15321">
                            <w:pPr>
                              <w:rPr>
                                <w:b/>
                                <w:color w:val="FFFFFF" w:themeColor="background1"/>
                                <w:sz w:val="28"/>
                                <w:szCs w:val="28"/>
                                <w:lang w:val="sv-SE"/>
                              </w:rPr>
                            </w:pPr>
                            <w:r w:rsidRPr="00DB625D">
                              <w:rPr>
                                <w:b/>
                                <w:color w:val="FFFFFF" w:themeColor="background1"/>
                                <w:sz w:val="28"/>
                                <w:szCs w:val="28"/>
                                <w:lang w:val="sv-SE"/>
                              </w:rP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977E80D" id="Textruta 40" o:spid="_x0000_s1036" type="#_x0000_t202" style="position:absolute;left:0;text-align:left;margin-left:211.65pt;margin-top:2.65pt;width:27.35pt;height:29.25pt;z-index:2516899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" filled="f" stroked="f" strokeweight=".5pt">
                <v:textbox>
                  <w:txbxContent>
                    <w:p w14:paraId="3C649EF6" w14:textId="72EE13C9" w:rsidR="00D15321" w:rsidRPr="00DB625D" w:rsidRDefault="00D15321">
                      <w:pPr>
                        <w:rPr>
                          <w:b/>
                          <w:color w:val="FFFFFF" w:themeColor="background1"/>
                          <w:sz w:val="28"/>
                          <w:szCs w:val="28"/>
                          <w:lang w:val="sv-SE"/>
                        </w:rPr>
                      </w:pPr>
                      <w:r w:rsidRPr="00DB625D">
                        <w:rPr>
                          <w:b/>
                          <w:color w:val="FFFFFF" w:themeColor="background1"/>
                          <w:sz w:val="28"/>
                          <w:szCs w:val="28"/>
                          <w:lang w:val="sv-SE"/>
                        </w:rPr>
                        <w:t>b)</w:t>
                      </w:r>
                    </w:p>
                  </w:txbxContent>
                </v:textbox>
              </v:shape>
            </w:pict>
          </mc:Fallback>
        </mc:AlternateContent>
      </w:r>
      <w:r w:rsidR="00790941" w:rsidRPr="00EA3E14">
        <w:rPr>
          <w:noProof/>
          <w:color w:val="000000" w:themeColor="text1"/>
          <w:lang w:val="sv-SE"/>
        </w:rPr>
        <w:drawing>
          <wp:inline distT="0" distB="0" distL="0" distR="0" wp14:anchorId="253D035F" wp14:editId="0C2A7FAA">
            <wp:extent cx="2591435" cy="1657350"/>
            <wp:effectExtent l="0" t="0" r="0" b="0"/>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0190305_14.tif"/>
                    <pic:cNvPicPr/>
                  </pic:nvPicPr>
                  <pic:blipFill rotWithShape="1">
                    <a:blip r:embed="rId45">
                      <a:extLst>
                        <a:ext uri="{BEBA8EAE-BF5A-486C-A8C5-ECC9F3942E4B}">
                          <a14:imgProps xmlns:a14="http://schemas.microsoft.com/office/drawing/2010/main">
                            <a14:imgLayer r:embed="rId46">
                              <a14:imgEffect>
                                <a14:sharpenSoften amount="50000"/>
                              </a14:imgEffect>
                              <a14:imgEffect>
                                <a14:brightnessContrast bright="39000" contrast="55000"/>
                              </a14:imgEffect>
                            </a14:imgLayer>
                          </a14:imgProps>
                        </a:ext>
                      </a:extLst>
                    </a:blip>
                    <a:srcRect b="14734"/>
                    <a:stretch/>
                  </pic:blipFill>
                  <pic:spPr bwMode="auto">
                    <a:xfrm>
                      <a:off x="0" y="0"/>
                      <a:ext cx="2591435" cy="1657350"/>
                    </a:xfrm>
                    <a:prstGeom prst="rect">
                      <a:avLst/>
                    </a:prstGeom>
                    <a:ln>
                      <a:noFill/>
                    </a:ln>
                    <a:extLst>
                      <a:ext uri="{53640926-AAD7-44D8-BBD7-CCE9431645EC}">
                        <a14:shadowObscured xmlns:a14="http://schemas.microsoft.com/office/drawing/2010/main"/>
                      </a:ext>
                    </a:extLst>
                  </pic:spPr>
                </pic:pic>
              </a:graphicData>
            </a:graphic>
          </wp:inline>
        </w:drawing>
      </w:r>
      <w:r w:rsidR="005A0C4C" w:rsidRPr="00F80CC1">
        <w:rPr>
          <w:noProof/>
          <w:color w:val="000000" w:themeColor="text1"/>
        </w:rPr>
        <w:t xml:space="preserve">  </w:t>
      </w:r>
      <w:r w:rsidR="00B64FEA" w:rsidRPr="00EA3E14">
        <w:rPr>
          <w:noProof/>
          <w:color w:val="000000" w:themeColor="text1"/>
          <w:lang w:val="sv-SE"/>
        </w:rPr>
        <w:drawing>
          <wp:inline distT="0" distB="0" distL="0" distR="0" wp14:anchorId="17BE675A" wp14:editId="7654FF9C">
            <wp:extent cx="2573897" cy="1656000"/>
            <wp:effectExtent l="0" t="0" r="0" b="1905"/>
            <wp:docPr id="23" name="Bildobjekt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019052315.tif"/>
                    <pic:cNvPicPr/>
                  </pic:nvPicPr>
                  <pic:blipFill rotWithShape="1">
                    <a:blip r:embed="rId47">
                      <a:extLst>
                        <a:ext uri="{BEBA8EAE-BF5A-486C-A8C5-ECC9F3942E4B}">
                          <a14:imgProps xmlns:a14="http://schemas.microsoft.com/office/drawing/2010/main">
                            <a14:imgLayer r:embed="rId48">
                              <a14:imgEffect>
                                <a14:sharpenSoften amount="50000"/>
                              </a14:imgEffect>
                              <a14:imgEffect>
                                <a14:brightnessContrast bright="-6000" contrast="68000"/>
                              </a14:imgEffect>
                            </a14:imgLayer>
                          </a14:imgProps>
                        </a:ext>
                      </a:extLst>
                    </a:blip>
                    <a:srcRect b="14244"/>
                    <a:stretch/>
                  </pic:blipFill>
                  <pic:spPr bwMode="auto">
                    <a:xfrm>
                      <a:off x="0" y="0"/>
                      <a:ext cx="2573897" cy="1656000"/>
                    </a:xfrm>
                    <a:prstGeom prst="rect">
                      <a:avLst/>
                    </a:prstGeom>
                    <a:ln>
                      <a:noFill/>
                    </a:ln>
                    <a:extLst>
                      <a:ext uri="{53640926-AAD7-44D8-BBD7-CCE9431645EC}">
                        <a14:shadowObscured xmlns:a14="http://schemas.microsoft.com/office/drawing/2010/main"/>
                      </a:ext>
                    </a:extLst>
                  </pic:spPr>
                </pic:pic>
              </a:graphicData>
            </a:graphic>
          </wp:inline>
        </w:drawing>
      </w:r>
    </w:p>
    <w:p w14:paraId="5B13109F" w14:textId="196FF0DF" w:rsidR="00774DBE" w:rsidRPr="00C91EA2" w:rsidRDefault="008A679A" w:rsidP="00C91EA2">
      <w:pPr>
        <w:rPr>
          <w:i/>
          <w:sz w:val="22"/>
          <w:szCs w:val="22"/>
        </w:rPr>
      </w:pPr>
      <w:bookmarkStart w:id="154" w:name="_Ref10215512"/>
      <w:r w:rsidRPr="00C91EA2">
        <w:rPr>
          <w:i/>
          <w:sz w:val="22"/>
          <w:szCs w:val="22"/>
        </w:rPr>
        <w:t xml:space="preserve">Figure </w:t>
      </w:r>
      <w:r w:rsidRPr="00C91EA2">
        <w:rPr>
          <w:i/>
          <w:sz w:val="22"/>
          <w:szCs w:val="22"/>
        </w:rPr>
        <w:fldChar w:fldCharType="begin"/>
      </w:r>
      <w:r w:rsidRPr="00C91EA2">
        <w:rPr>
          <w:i/>
          <w:sz w:val="22"/>
          <w:szCs w:val="22"/>
        </w:rPr>
        <w:instrText xml:space="preserve"> SEQ Figure \* ARABIC </w:instrText>
      </w:r>
      <w:r w:rsidRPr="00C91EA2">
        <w:rPr>
          <w:i/>
          <w:sz w:val="22"/>
          <w:szCs w:val="22"/>
        </w:rPr>
        <w:fldChar w:fldCharType="separate"/>
      </w:r>
      <w:r w:rsidR="008D2C5C">
        <w:rPr>
          <w:i/>
          <w:noProof/>
          <w:sz w:val="22"/>
          <w:szCs w:val="22"/>
        </w:rPr>
        <w:t>19</w:t>
      </w:r>
      <w:r w:rsidRPr="00C91EA2">
        <w:rPr>
          <w:i/>
          <w:sz w:val="22"/>
          <w:szCs w:val="22"/>
        </w:rPr>
        <w:fldChar w:fldCharType="end"/>
      </w:r>
      <w:bookmarkEnd w:id="154"/>
      <w:r w:rsidR="00271AC2" w:rsidRPr="00C91EA2">
        <w:rPr>
          <w:i/>
          <w:sz w:val="22"/>
          <w:szCs w:val="22"/>
        </w:rPr>
        <w:t>.</w:t>
      </w:r>
      <w:r w:rsidRPr="00C91EA2">
        <w:rPr>
          <w:i/>
          <w:sz w:val="22"/>
          <w:szCs w:val="22"/>
        </w:rPr>
        <w:t xml:space="preserve"> </w:t>
      </w:r>
      <w:r w:rsidR="005A0C4C">
        <w:rPr>
          <w:i/>
          <w:sz w:val="22"/>
          <w:szCs w:val="22"/>
        </w:rPr>
        <w:t>SEM images of the YSZ</w:t>
      </w:r>
      <w:r w:rsidRPr="00C91EA2">
        <w:rPr>
          <w:i/>
          <w:sz w:val="22"/>
          <w:szCs w:val="22"/>
        </w:rPr>
        <w:t xml:space="preserve"> coating with its columnar structure</w:t>
      </w:r>
      <w:r w:rsidR="005A0C4C">
        <w:rPr>
          <w:i/>
          <w:sz w:val="22"/>
          <w:szCs w:val="22"/>
        </w:rPr>
        <w:t xml:space="preserve"> in </w:t>
      </w:r>
      <w:r w:rsidR="00DB625D" w:rsidRPr="00C91EA2">
        <w:rPr>
          <w:i/>
          <w:sz w:val="22"/>
          <w:szCs w:val="22"/>
        </w:rPr>
        <w:t xml:space="preserve">a) </w:t>
      </w:r>
      <w:r w:rsidRPr="00C91EA2">
        <w:rPr>
          <w:i/>
          <w:sz w:val="22"/>
          <w:szCs w:val="22"/>
        </w:rPr>
        <w:t xml:space="preserve">as-sprayed  </w:t>
      </w:r>
      <w:r w:rsidR="005A0C4C">
        <w:rPr>
          <w:i/>
          <w:sz w:val="22"/>
          <w:szCs w:val="22"/>
        </w:rPr>
        <w:t xml:space="preserve">and </w:t>
      </w:r>
      <w:r w:rsidR="00DB625D" w:rsidRPr="00C91EA2">
        <w:rPr>
          <w:i/>
          <w:sz w:val="22"/>
          <w:szCs w:val="22"/>
        </w:rPr>
        <w:t xml:space="preserve">b) </w:t>
      </w:r>
      <w:r w:rsidRPr="00C91EA2">
        <w:rPr>
          <w:i/>
          <w:sz w:val="22"/>
          <w:szCs w:val="22"/>
        </w:rPr>
        <w:t>heat treated</w:t>
      </w:r>
      <w:r w:rsidR="005A0C4C">
        <w:rPr>
          <w:i/>
          <w:sz w:val="22"/>
          <w:szCs w:val="22"/>
        </w:rPr>
        <w:t xml:space="preserve"> condition</w:t>
      </w:r>
      <w:r w:rsidRPr="00C91EA2">
        <w:rPr>
          <w:i/>
          <w:sz w:val="22"/>
          <w:szCs w:val="22"/>
        </w:rPr>
        <w:t>.</w:t>
      </w:r>
    </w:p>
    <w:p w14:paraId="7B1AC360" w14:textId="354EEEBC" w:rsidR="0016506D" w:rsidRPr="00EA3E14" w:rsidRDefault="0016506D" w:rsidP="0016506D">
      <w:pPr>
        <w:pStyle w:val="Heading3"/>
        <w:rPr>
          <w:color w:val="000000" w:themeColor="text1"/>
        </w:rPr>
      </w:pPr>
      <w:bookmarkStart w:id="155" w:name="_Toc11928098"/>
      <w:r w:rsidRPr="00EA3E14">
        <w:rPr>
          <w:color w:val="000000" w:themeColor="text1"/>
        </w:rPr>
        <w:lastRenderedPageBreak/>
        <w:t>As-sprayed samples</w:t>
      </w:r>
      <w:bookmarkEnd w:id="155"/>
    </w:p>
    <w:p w14:paraId="2BCBB7CA" w14:textId="5F0AC005" w:rsidR="003A5B87" w:rsidRPr="00EA3E14" w:rsidRDefault="00F817E7" w:rsidP="003A5B87">
      <w:pPr>
        <w:keepNext/>
        <w:rPr>
          <w:color w:val="000000" w:themeColor="text1"/>
        </w:rPr>
      </w:pPr>
      <w:r>
        <w:rPr>
          <w:noProof/>
          <w:color w:val="000000" w:themeColor="text1"/>
          <w:lang w:val="sv-SE"/>
        </w:rPr>
        <mc:AlternateContent>
          <mc:Choice Requires="wps">
            <w:drawing>
              <wp:anchor distT="0" distB="0" distL="114300" distR="114300" simplePos="0" relativeHeight="251696128" behindDoc="0" locked="0" layoutInCell="1" allowOverlap="1" wp14:anchorId="0B28EAD3" wp14:editId="460FDE41">
                <wp:simplePos x="0" y="0"/>
                <wp:positionH relativeFrom="column">
                  <wp:posOffset>3985986</wp:posOffset>
                </wp:positionH>
                <wp:positionV relativeFrom="paragraph">
                  <wp:posOffset>39370</wp:posOffset>
                </wp:positionV>
                <wp:extent cx="496388" cy="306977"/>
                <wp:effectExtent l="0" t="0" r="0" b="0"/>
                <wp:wrapNone/>
                <wp:docPr id="47" name="Textruta 47"/>
                <wp:cNvGraphicFramePr/>
                <a:graphic xmlns:a="http://schemas.openxmlformats.org/drawingml/2006/main">
                  <a:graphicData uri="http://schemas.microsoft.com/office/word/2010/wordprocessingShape">
                    <wps:wsp>
                      <wps:cNvSpPr txBox="1"/>
                      <wps:spPr>
                        <a:xfrm>
                          <a:off x="0" y="0"/>
                          <a:ext cx="496388" cy="306977"/>
                        </a:xfrm>
                        <a:prstGeom prst="rect">
                          <a:avLst/>
                        </a:prstGeom>
                        <a:noFill/>
                        <a:ln w="6350">
                          <a:noFill/>
                        </a:ln>
                      </wps:spPr>
                      <wps:txbx>
                        <w:txbxContent>
                          <w:p w14:paraId="33763C7B" w14:textId="5F5BB8D1" w:rsidR="00D15321" w:rsidRPr="00F817E7" w:rsidRDefault="00D15321">
                            <w:pPr>
                              <w:rPr>
                                <w:color w:val="FFFFFF" w:themeColor="background1"/>
                                <w:sz w:val="16"/>
                                <w:szCs w:val="16"/>
                              </w:rPr>
                            </w:pPr>
                            <w:r w:rsidRPr="00F817E7">
                              <w:rPr>
                                <w:rFonts w:asciiTheme="minorHAnsi" w:hAnsiTheme="minorHAnsi" w:cstheme="minorBidi"/>
                                <w:color w:val="FFFFFF" w:themeColor="background1"/>
                                <w:sz w:val="16"/>
                                <w:szCs w:val="16"/>
                              </w:rPr>
                              <w:t xml:space="preserve">20 </w:t>
                            </w:r>
                            <m:oMath>
                              <m:r>
                                <w:rPr>
                                  <w:rFonts w:ascii="Cambria Math" w:hAnsi="Cambria Math"/>
                                  <w:color w:val="FFFFFF" w:themeColor="background1"/>
                                  <w:sz w:val="16"/>
                                  <w:szCs w:val="16"/>
                                </w:rPr>
                                <m:t>μ</m:t>
                              </m:r>
                            </m:oMath>
                            <w:r w:rsidRPr="00F817E7">
                              <w:rPr>
                                <w:color w:val="FFFFFF" w:themeColor="background1"/>
                                <w:sz w:val="16"/>
                                <w:szCs w:val="16"/>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28EAD3" id="Textruta 47" o:spid="_x0000_s1037" type="#_x0000_t202" style="position:absolute;left:0;text-align:left;margin-left:313.85pt;margin-top:3.1pt;width:39.1pt;height:24.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" filled="f" stroked="f" strokeweight=".5pt">
                <v:textbox>
                  <w:txbxContent>
                    <w:p w14:paraId="33763C7B" w14:textId="5F5BB8D1" w:rsidR="00D15321" w:rsidRPr="00F817E7" w:rsidRDefault="00D15321">
                      <w:pPr>
                        <w:rPr>
                          <w:color w:val="FFFFFF" w:themeColor="background1"/>
                          <w:sz w:val="16"/>
                          <w:szCs w:val="16"/>
                        </w:rPr>
                      </w:pPr>
                      <w:r w:rsidRPr="00F817E7">
                        <w:rPr>
                          <w:rFonts w:asciiTheme="minorHAnsi" w:hAnsiTheme="minorHAnsi" w:cstheme="minorBidi"/>
                          <w:color w:val="FFFFFF" w:themeColor="background1"/>
                          <w:sz w:val="16"/>
                          <w:szCs w:val="16"/>
                        </w:rPr>
                        <w:t xml:space="preserve">20 </w:t>
                      </w:r>
                      <m:oMath>
                        <m:r>
                          <w:rPr>
                            <w:rFonts w:ascii="Cambria Math" w:hAnsi="Cambria Math"/>
                            <w:color w:val="FFFFFF" w:themeColor="background1"/>
                            <w:sz w:val="16"/>
                            <w:szCs w:val="16"/>
                          </w:rPr>
                          <m:t>μ</m:t>
                        </m:r>
                      </m:oMath>
                      <w:r w:rsidRPr="00F817E7">
                        <w:rPr>
                          <w:color w:val="FFFFFF" w:themeColor="background1"/>
                          <w:sz w:val="16"/>
                          <w:szCs w:val="16"/>
                        </w:rPr>
                        <w:t>m</w:t>
                      </w:r>
                    </w:p>
                  </w:txbxContent>
                </v:textbox>
              </v:shape>
            </w:pict>
          </mc:Fallback>
        </mc:AlternateContent>
      </w:r>
      <w:r>
        <w:rPr>
          <w:noProof/>
          <w:color w:val="000000" w:themeColor="text1"/>
          <w:lang w:val="sv-SE"/>
        </w:rPr>
        <mc:AlternateContent>
          <mc:Choice Requires="wps">
            <w:drawing>
              <wp:anchor distT="0" distB="0" distL="114300" distR="114300" simplePos="0" relativeHeight="251695104" behindDoc="0" locked="0" layoutInCell="1" allowOverlap="1" wp14:anchorId="3EE6D884" wp14:editId="61430AA7">
                <wp:simplePos x="0" y="0"/>
                <wp:positionH relativeFrom="column">
                  <wp:posOffset>4008120</wp:posOffset>
                </wp:positionH>
                <wp:positionV relativeFrom="paragraph">
                  <wp:posOffset>73206</wp:posOffset>
                </wp:positionV>
                <wp:extent cx="366252" cy="0"/>
                <wp:effectExtent l="57150" t="57150" r="53340" b="95250"/>
                <wp:wrapNone/>
                <wp:docPr id="46" name="Rak koppling 46"/>
                <wp:cNvGraphicFramePr/>
                <a:graphic xmlns:a="http://schemas.openxmlformats.org/drawingml/2006/main">
                  <a:graphicData uri="http://schemas.microsoft.com/office/word/2010/wordprocessingShape">
                    <wps:wsp>
                      <wps:cNvCnPr/>
                      <wps:spPr>
                        <a:xfrm flipV="1">
                          <a:off x="0" y="0"/>
                          <a:ext cx="366252" cy="0"/>
                        </a:xfrm>
                        <a:prstGeom prst="line">
                          <a:avLst/>
                        </a:prstGeom>
                        <a:ln w="38100">
                          <a:solidFill>
                            <a:schemeClr val="bg1"/>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line w14:anchorId="273216D3" id="Rak koppling 46"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6pt,5.75pt" to="344.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" strokecolor="white [3212]" strokeweight="3pt">
                <v:shadow on="t" color="black" opacity="24903f" origin=",.5" offset="0,.55556mm"/>
              </v:line>
            </w:pict>
          </mc:Fallback>
        </mc:AlternateContent>
      </w:r>
      <w:r w:rsidR="00353E05" w:rsidRPr="00EA3E14">
        <w:rPr>
          <w:noProof/>
          <w:color w:val="000000" w:themeColor="text1"/>
          <w:lang w:val="sv-SE"/>
        </w:rPr>
        <mc:AlternateContent>
          <mc:Choice Requires="wps">
            <w:drawing>
              <wp:anchor distT="0" distB="0" distL="114300" distR="114300" simplePos="0" relativeHeight="251682816" behindDoc="0" locked="0" layoutInCell="1" allowOverlap="1" wp14:anchorId="2FF23B8D" wp14:editId="73619194">
                <wp:simplePos x="0" y="0"/>
                <wp:positionH relativeFrom="column">
                  <wp:posOffset>1620520</wp:posOffset>
                </wp:positionH>
                <wp:positionV relativeFrom="paragraph">
                  <wp:posOffset>1038225</wp:posOffset>
                </wp:positionV>
                <wp:extent cx="800100" cy="476250"/>
                <wp:effectExtent l="38100" t="19050" r="19050" b="38100"/>
                <wp:wrapNone/>
                <wp:docPr id="32" name="Rak pilkoppling 32"/>
                <wp:cNvGraphicFramePr/>
                <a:graphic xmlns:a="http://schemas.openxmlformats.org/drawingml/2006/main">
                  <a:graphicData uri="http://schemas.microsoft.com/office/word/2010/wordprocessingShape">
                    <wps:wsp>
                      <wps:cNvCnPr/>
                      <wps:spPr>
                        <a:xfrm flipH="1">
                          <a:off x="0" y="0"/>
                          <a:ext cx="800100" cy="476250"/>
                        </a:xfrm>
                        <a:prstGeom prst="straightConnector1">
                          <a:avLst/>
                        </a:prstGeom>
                        <a:ln w="28575">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shapetype w14:anchorId="0EE1F37F" id="_x0000_t32" coordsize="21600,21600" o:spt="32" o:oned="t" path="m,l21600,21600e" filled="f">
                <v:path arrowok="t" fillok="f" o:connecttype="none"/>
                <o:lock v:ext="edit" shapetype="t"/>
              </v:shapetype>
              <v:shape id="Rak pilkoppling 32" o:spid="_x0000_s1026" type="#_x0000_t32" style="position:absolute;margin-left:127.6pt;margin-top:81.75pt;width:63pt;height:37.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" strokecolor="#f68c36 [3049]" strokeweight="2.25pt">
                <v:stroke endarrow="block"/>
              </v:shape>
            </w:pict>
          </mc:Fallback>
        </mc:AlternateContent>
      </w:r>
      <w:r w:rsidR="00353E05" w:rsidRPr="00EA3E14">
        <w:rPr>
          <w:noProof/>
          <w:color w:val="000000" w:themeColor="text1"/>
          <w:lang w:val="sv-SE"/>
        </w:rPr>
        <mc:AlternateContent>
          <mc:Choice Requires="wps">
            <w:drawing>
              <wp:anchor distT="0" distB="0" distL="114300" distR="114300" simplePos="0" relativeHeight="251681792" behindDoc="0" locked="0" layoutInCell="1" allowOverlap="1" wp14:anchorId="2F0331F2" wp14:editId="55406D74">
                <wp:simplePos x="0" y="0"/>
                <wp:positionH relativeFrom="column">
                  <wp:posOffset>3335655</wp:posOffset>
                </wp:positionH>
                <wp:positionV relativeFrom="paragraph">
                  <wp:posOffset>1600200</wp:posOffset>
                </wp:positionV>
                <wp:extent cx="809625" cy="238125"/>
                <wp:effectExtent l="38100" t="19050" r="9525" b="66675"/>
                <wp:wrapNone/>
                <wp:docPr id="31" name="Rak pilkoppling 31"/>
                <wp:cNvGraphicFramePr/>
                <a:graphic xmlns:a="http://schemas.openxmlformats.org/drawingml/2006/main">
                  <a:graphicData uri="http://schemas.microsoft.com/office/word/2010/wordprocessingShape">
                    <wps:wsp>
                      <wps:cNvCnPr/>
                      <wps:spPr>
                        <a:xfrm flipH="1">
                          <a:off x="0" y="0"/>
                          <a:ext cx="809625" cy="238125"/>
                        </a:xfrm>
                        <a:prstGeom prst="straightConnector1">
                          <a:avLst/>
                        </a:prstGeom>
                        <a:ln w="28575">
                          <a:tailEnd type="triangle"/>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xmlns:mo="http://schemas.microsoft.com/office/mac/office/2008/main" xmlns:mv="urn:schemas-microsoft-com:mac:vml">
            <w:pict>
              <v:shape w14:anchorId="389CDB8C" id="Rak pilkoppling 31" o:spid="_x0000_s1026" type="#_x0000_t32" style="position:absolute;margin-left:262.65pt;margin-top:126pt;width:63.75pt;height:18.75pt;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" strokecolor="#f68c36 [3049]" strokeweight="2.25pt">
                <v:stroke endarrow="block"/>
              </v:shape>
            </w:pict>
          </mc:Fallback>
        </mc:AlternateContent>
      </w:r>
      <w:r w:rsidR="00E0315A" w:rsidRPr="00EA3E14">
        <w:rPr>
          <w:noProof/>
          <w:color w:val="000000" w:themeColor="text1"/>
          <w:lang w:val="sv-SE"/>
        </w:rPr>
        <w:drawing>
          <wp:inline distT="0" distB="0" distL="0" distR="0" wp14:anchorId="68478E84" wp14:editId="7080FFE9">
            <wp:extent cx="5210175" cy="3435531"/>
            <wp:effectExtent l="0" t="0" r="0" b="0"/>
            <wp:docPr id="25" name="Bildobjekt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20190305_15.tif"/>
                    <pic:cNvPicPr/>
                  </pic:nvPicPr>
                  <pic:blipFill rotWithShape="1">
                    <a:blip r:embed="rId49">
                      <a:extLst>
                        <a:ext uri="{BEBA8EAE-BF5A-486C-A8C5-ECC9F3942E4B}">
                          <a14:imgProps xmlns:a14="http://schemas.microsoft.com/office/drawing/2010/main">
                            <a14:imgLayer r:embed="rId50">
                              <a14:imgEffect>
                                <a14:sharpenSoften amount="50000"/>
                              </a14:imgEffect>
                              <a14:imgEffect>
                                <a14:brightnessContrast bright="12000" contrast="39000"/>
                              </a14:imgEffect>
                            </a14:imgLayer>
                          </a14:imgProps>
                        </a:ext>
                      </a:extLst>
                    </a:blip>
                    <a:srcRect b="12082"/>
                    <a:stretch/>
                  </pic:blipFill>
                  <pic:spPr bwMode="auto">
                    <a:xfrm>
                      <a:off x="0" y="0"/>
                      <a:ext cx="5213740" cy="3437882"/>
                    </a:xfrm>
                    <a:prstGeom prst="rect">
                      <a:avLst/>
                    </a:prstGeom>
                    <a:ln>
                      <a:noFill/>
                    </a:ln>
                    <a:extLst>
                      <a:ext uri="{53640926-AAD7-44D8-BBD7-CCE9431645EC}">
                        <a14:shadowObscured xmlns:a14="http://schemas.microsoft.com/office/drawing/2010/main"/>
                      </a:ext>
                    </a:extLst>
                  </pic:spPr>
                </pic:pic>
              </a:graphicData>
            </a:graphic>
          </wp:inline>
        </w:drawing>
      </w:r>
    </w:p>
    <w:p w14:paraId="61FF114A" w14:textId="0EA5207D" w:rsidR="0016506D" w:rsidRDefault="003A5B87" w:rsidP="00C91EA2">
      <w:pPr>
        <w:rPr>
          <w:i/>
          <w:sz w:val="22"/>
          <w:szCs w:val="22"/>
        </w:rPr>
      </w:pPr>
      <w:r w:rsidRPr="00C91EA2">
        <w:rPr>
          <w:i/>
          <w:sz w:val="22"/>
          <w:szCs w:val="22"/>
        </w:rPr>
        <w:t xml:space="preserve">Figure </w:t>
      </w:r>
      <w:r w:rsidRPr="00C91EA2">
        <w:rPr>
          <w:i/>
          <w:sz w:val="22"/>
          <w:szCs w:val="22"/>
        </w:rPr>
        <w:fldChar w:fldCharType="begin"/>
      </w:r>
      <w:r w:rsidRPr="00C91EA2">
        <w:rPr>
          <w:i/>
          <w:sz w:val="22"/>
          <w:szCs w:val="22"/>
        </w:rPr>
        <w:instrText xml:space="preserve"> SEQ Figure \* ARABIC </w:instrText>
      </w:r>
      <w:r w:rsidRPr="00C91EA2">
        <w:rPr>
          <w:i/>
          <w:sz w:val="22"/>
          <w:szCs w:val="22"/>
        </w:rPr>
        <w:fldChar w:fldCharType="separate"/>
      </w:r>
      <w:r w:rsidR="008D2C5C">
        <w:rPr>
          <w:i/>
          <w:noProof/>
          <w:sz w:val="22"/>
          <w:szCs w:val="22"/>
        </w:rPr>
        <w:t>20</w:t>
      </w:r>
      <w:r w:rsidRPr="00C91EA2">
        <w:rPr>
          <w:i/>
          <w:sz w:val="22"/>
          <w:szCs w:val="22"/>
        </w:rPr>
        <w:fldChar w:fldCharType="end"/>
      </w:r>
      <w:r w:rsidR="00271AC2" w:rsidRPr="00C91EA2">
        <w:rPr>
          <w:i/>
          <w:sz w:val="22"/>
          <w:szCs w:val="22"/>
        </w:rPr>
        <w:t>.</w:t>
      </w:r>
      <w:r w:rsidRPr="00C91EA2">
        <w:rPr>
          <w:i/>
          <w:sz w:val="22"/>
          <w:szCs w:val="22"/>
        </w:rPr>
        <w:t xml:space="preserve"> </w:t>
      </w:r>
      <w:r w:rsidR="00CE6FA7" w:rsidRPr="00C91EA2">
        <w:rPr>
          <w:i/>
          <w:sz w:val="22"/>
          <w:szCs w:val="22"/>
        </w:rPr>
        <w:t>SEM image of a</w:t>
      </w:r>
      <w:r w:rsidRPr="00C91EA2">
        <w:rPr>
          <w:i/>
          <w:sz w:val="22"/>
          <w:szCs w:val="22"/>
        </w:rPr>
        <w:t>s-sprayed sample.</w:t>
      </w:r>
      <w:r w:rsidR="000732DD" w:rsidRPr="00C91EA2">
        <w:rPr>
          <w:i/>
          <w:sz w:val="22"/>
          <w:szCs w:val="22"/>
        </w:rPr>
        <w:t xml:space="preserve"> The arrows </w:t>
      </w:r>
      <w:r w:rsidR="000C016A" w:rsidRPr="00C91EA2">
        <w:rPr>
          <w:i/>
          <w:sz w:val="22"/>
          <w:szCs w:val="22"/>
        </w:rPr>
        <w:t>point</w:t>
      </w:r>
      <w:r w:rsidR="000732DD" w:rsidRPr="00C91EA2">
        <w:rPr>
          <w:i/>
          <w:sz w:val="22"/>
          <w:szCs w:val="22"/>
        </w:rPr>
        <w:t xml:space="preserve"> at a</w:t>
      </w:r>
      <w:r w:rsidR="00CE6FA7" w:rsidRPr="00C91EA2">
        <w:rPr>
          <w:i/>
          <w:sz w:val="22"/>
          <w:szCs w:val="22"/>
        </w:rPr>
        <w:t>n</w:t>
      </w:r>
      <w:r w:rsidR="00271AC2" w:rsidRPr="00C91EA2">
        <w:rPr>
          <w:i/>
          <w:sz w:val="22"/>
          <w:szCs w:val="22"/>
        </w:rPr>
        <w:t xml:space="preserve"> inter</w:t>
      </w:r>
      <w:r w:rsidR="00FD1F74">
        <w:rPr>
          <w:i/>
          <w:sz w:val="22"/>
          <w:szCs w:val="22"/>
        </w:rPr>
        <w:t>-</w:t>
      </w:r>
      <w:r w:rsidR="00271AC2" w:rsidRPr="00C91EA2">
        <w:rPr>
          <w:i/>
          <w:sz w:val="22"/>
          <w:szCs w:val="22"/>
        </w:rPr>
        <w:t xml:space="preserve">columnar spacing that is represented by </w:t>
      </w:r>
      <w:r w:rsidR="000732DD" w:rsidRPr="00C91EA2">
        <w:rPr>
          <w:i/>
          <w:sz w:val="22"/>
          <w:szCs w:val="22"/>
        </w:rPr>
        <w:t>crack</w:t>
      </w:r>
      <w:r w:rsidR="00271AC2" w:rsidRPr="00C91EA2">
        <w:rPr>
          <w:i/>
          <w:sz w:val="22"/>
          <w:szCs w:val="22"/>
        </w:rPr>
        <w:t>s and agglomerated pores in the structure</w:t>
      </w:r>
      <w:r w:rsidR="005A0C4C">
        <w:rPr>
          <w:i/>
          <w:sz w:val="22"/>
          <w:szCs w:val="22"/>
        </w:rPr>
        <w:t>, respectively</w:t>
      </w:r>
      <w:r w:rsidR="00271AC2" w:rsidRPr="00C91EA2">
        <w:rPr>
          <w:i/>
          <w:sz w:val="22"/>
          <w:szCs w:val="22"/>
        </w:rPr>
        <w:t>.</w:t>
      </w:r>
    </w:p>
    <w:p w14:paraId="60639BC1" w14:textId="77777777" w:rsidR="00C91EA2" w:rsidRPr="00C91EA2" w:rsidRDefault="00C91EA2" w:rsidP="00C91EA2">
      <w:pPr>
        <w:rPr>
          <w:i/>
          <w:sz w:val="22"/>
          <w:szCs w:val="22"/>
        </w:rPr>
      </w:pPr>
    </w:p>
    <w:p w14:paraId="75651364" w14:textId="1EE697A1" w:rsidR="00E35DA2" w:rsidRDefault="003A5B87" w:rsidP="003A5B87">
      <w:pPr>
        <w:rPr>
          <w:color w:val="000000" w:themeColor="text1"/>
          <w:lang w:val="en-GB" w:eastAsia="en-US"/>
        </w:rPr>
      </w:pPr>
      <w:r w:rsidRPr="00EA3E14">
        <w:rPr>
          <w:color w:val="000000" w:themeColor="text1"/>
          <w:lang w:val="en-GB" w:eastAsia="en-US"/>
        </w:rPr>
        <w:t xml:space="preserve">The as-sprayed samples have columns that </w:t>
      </w:r>
      <w:r w:rsidR="00E22575" w:rsidRPr="00EA3E14">
        <w:rPr>
          <w:color w:val="000000" w:themeColor="text1"/>
          <w:lang w:val="en-GB" w:eastAsia="en-US"/>
        </w:rPr>
        <w:t>are</w:t>
      </w:r>
      <w:r w:rsidRPr="00EA3E14">
        <w:rPr>
          <w:color w:val="000000" w:themeColor="text1"/>
          <w:lang w:val="en-GB" w:eastAsia="en-US"/>
        </w:rPr>
        <w:t xml:space="preserve"> growing straight upward</w:t>
      </w:r>
      <w:r w:rsidR="00130849">
        <w:rPr>
          <w:color w:val="000000" w:themeColor="text1"/>
          <w:lang w:val="en-GB" w:eastAsia="en-US"/>
        </w:rPr>
        <w:t>s</w:t>
      </w:r>
      <w:r w:rsidRPr="00EA3E14">
        <w:rPr>
          <w:color w:val="000000" w:themeColor="text1"/>
          <w:lang w:val="en-GB" w:eastAsia="en-US"/>
        </w:rPr>
        <w:t xml:space="preserve">. There are a </w:t>
      </w:r>
      <w:r w:rsidR="000C016A">
        <w:rPr>
          <w:color w:val="000000" w:themeColor="text1"/>
          <w:lang w:val="en-GB" w:eastAsia="en-US"/>
        </w:rPr>
        <w:t>wider</w:t>
      </w:r>
      <w:r w:rsidRPr="00EA3E14">
        <w:rPr>
          <w:color w:val="000000" w:themeColor="text1"/>
          <w:lang w:val="en-GB" w:eastAsia="en-US"/>
        </w:rPr>
        <w:t xml:space="preserve"> </w:t>
      </w:r>
      <w:r w:rsidR="000732DD" w:rsidRPr="00EA3E14">
        <w:rPr>
          <w:color w:val="000000" w:themeColor="text1"/>
          <w:lang w:val="en-GB" w:eastAsia="en-US"/>
        </w:rPr>
        <w:t xml:space="preserve">inter-columnar </w:t>
      </w:r>
      <w:r w:rsidRPr="00EA3E14">
        <w:rPr>
          <w:color w:val="000000" w:themeColor="text1"/>
          <w:lang w:val="en-GB" w:eastAsia="en-US"/>
        </w:rPr>
        <w:t>spacing as mentioned and the pore agglomerates have a direction</w:t>
      </w:r>
      <w:r w:rsidR="000C016A">
        <w:rPr>
          <w:color w:val="000000" w:themeColor="text1"/>
          <w:lang w:val="en-GB" w:eastAsia="en-US"/>
        </w:rPr>
        <w:t xml:space="preserve"> as if growing outwards and upwards from the centre of the columns</w:t>
      </w:r>
      <w:r w:rsidRPr="00EA3E14">
        <w:rPr>
          <w:color w:val="000000" w:themeColor="text1"/>
          <w:lang w:val="en-GB" w:eastAsia="en-US"/>
        </w:rPr>
        <w:t xml:space="preserve">. </w:t>
      </w:r>
      <w:r w:rsidR="00FA518F" w:rsidRPr="00EA3E14">
        <w:rPr>
          <w:color w:val="000000" w:themeColor="text1"/>
          <w:lang w:val="en-GB" w:eastAsia="en-US"/>
        </w:rPr>
        <w:t>Inside</w:t>
      </w:r>
      <w:r w:rsidRPr="00EA3E14">
        <w:rPr>
          <w:color w:val="000000" w:themeColor="text1"/>
          <w:lang w:val="en-GB" w:eastAsia="en-US"/>
        </w:rPr>
        <w:t xml:space="preserve"> the columns</w:t>
      </w:r>
      <w:r w:rsidR="00130849">
        <w:rPr>
          <w:color w:val="000000" w:themeColor="text1"/>
          <w:lang w:val="en-GB" w:eastAsia="en-US"/>
        </w:rPr>
        <w:t>,</w:t>
      </w:r>
      <w:r w:rsidRPr="00EA3E14">
        <w:rPr>
          <w:color w:val="000000" w:themeColor="text1"/>
          <w:lang w:val="en-GB" w:eastAsia="en-US"/>
        </w:rPr>
        <w:t xml:space="preserve"> the </w:t>
      </w:r>
      <w:proofErr w:type="spellStart"/>
      <w:r w:rsidR="0010353F" w:rsidRPr="00EA3E14">
        <w:rPr>
          <w:color w:val="000000" w:themeColor="text1"/>
          <w:lang w:val="en-GB" w:eastAsia="en-US"/>
        </w:rPr>
        <w:t>pore</w:t>
      </w:r>
      <w:proofErr w:type="spellEnd"/>
      <w:r w:rsidR="0010353F" w:rsidRPr="00EA3E14">
        <w:rPr>
          <w:color w:val="000000" w:themeColor="text1"/>
          <w:lang w:val="en-GB" w:eastAsia="en-US"/>
        </w:rPr>
        <w:t xml:space="preserve"> density </w:t>
      </w:r>
      <w:r w:rsidR="000732DD" w:rsidRPr="00EA3E14">
        <w:rPr>
          <w:color w:val="000000" w:themeColor="text1"/>
          <w:lang w:val="en-GB" w:eastAsia="en-US"/>
        </w:rPr>
        <w:t>seems to be</w:t>
      </w:r>
      <w:r w:rsidR="0010353F" w:rsidRPr="00EA3E14">
        <w:rPr>
          <w:color w:val="000000" w:themeColor="text1"/>
          <w:lang w:val="en-GB" w:eastAsia="en-US"/>
        </w:rPr>
        <w:t xml:space="preserve"> more evenly dis</w:t>
      </w:r>
      <w:r w:rsidR="00130849">
        <w:rPr>
          <w:color w:val="000000" w:themeColor="text1"/>
          <w:lang w:val="en-GB" w:eastAsia="en-US"/>
        </w:rPr>
        <w:t>tributed</w:t>
      </w:r>
      <w:r w:rsidR="0010353F" w:rsidRPr="00EA3E14">
        <w:rPr>
          <w:color w:val="000000" w:themeColor="text1"/>
          <w:lang w:val="en-GB" w:eastAsia="en-US"/>
        </w:rPr>
        <w:t xml:space="preserve"> but there is a gradient </w:t>
      </w:r>
      <w:r w:rsidR="00754135">
        <w:rPr>
          <w:color w:val="000000" w:themeColor="text1"/>
          <w:lang w:val="en-GB" w:eastAsia="en-US"/>
        </w:rPr>
        <w:t xml:space="preserve">towards the intercolumnar spacing </w:t>
      </w:r>
      <w:r w:rsidR="0010353F" w:rsidRPr="00EA3E14">
        <w:rPr>
          <w:color w:val="000000" w:themeColor="text1"/>
          <w:lang w:val="en-GB" w:eastAsia="en-US"/>
        </w:rPr>
        <w:t xml:space="preserve">that makes </w:t>
      </w:r>
      <w:r w:rsidR="00754135">
        <w:rPr>
          <w:color w:val="000000" w:themeColor="text1"/>
          <w:lang w:val="en-GB" w:eastAsia="en-US"/>
        </w:rPr>
        <w:t>the column</w:t>
      </w:r>
      <w:r w:rsidR="0010353F" w:rsidRPr="00EA3E14">
        <w:rPr>
          <w:color w:val="000000" w:themeColor="text1"/>
          <w:lang w:val="en-GB" w:eastAsia="en-US"/>
        </w:rPr>
        <w:t xml:space="preserve"> somewhat less porous in the middle</w:t>
      </w:r>
      <w:r w:rsidR="00754135">
        <w:rPr>
          <w:color w:val="000000" w:themeColor="text1"/>
          <w:lang w:val="en-GB" w:eastAsia="en-US"/>
        </w:rPr>
        <w:t>.</w:t>
      </w:r>
      <w:r w:rsidR="0010353F" w:rsidRPr="00EA3E14">
        <w:rPr>
          <w:color w:val="000000" w:themeColor="text1"/>
          <w:lang w:val="en-GB" w:eastAsia="en-US"/>
        </w:rPr>
        <w:t xml:space="preserve"> </w:t>
      </w:r>
    </w:p>
    <w:p w14:paraId="15053F7F" w14:textId="77777777" w:rsidR="00E35DA2" w:rsidRDefault="00E35DA2" w:rsidP="003A5B87">
      <w:pPr>
        <w:rPr>
          <w:color w:val="000000" w:themeColor="text1"/>
          <w:lang w:val="en-GB" w:eastAsia="en-US"/>
        </w:rPr>
      </w:pPr>
    </w:p>
    <w:p w14:paraId="389CAFD6" w14:textId="15AF8A32" w:rsidR="0010353F" w:rsidRPr="00EA3E14" w:rsidRDefault="0010353F" w:rsidP="003A5B87">
      <w:pPr>
        <w:rPr>
          <w:color w:val="000000" w:themeColor="text1"/>
          <w:lang w:val="en-GB" w:eastAsia="en-US"/>
        </w:rPr>
      </w:pPr>
      <w:r w:rsidRPr="00EA3E14">
        <w:rPr>
          <w:color w:val="000000" w:themeColor="text1"/>
          <w:lang w:val="en-GB" w:eastAsia="en-US"/>
        </w:rPr>
        <w:t>There are cracks that follow the columnar structure very well</w:t>
      </w:r>
      <w:r w:rsidR="00754135">
        <w:rPr>
          <w:color w:val="000000" w:themeColor="text1"/>
          <w:lang w:val="en-GB" w:eastAsia="en-US"/>
        </w:rPr>
        <w:t xml:space="preserve">. When there </w:t>
      </w:r>
      <w:r w:rsidR="00E22575" w:rsidRPr="00EA3E14">
        <w:rPr>
          <w:color w:val="000000" w:themeColor="text1"/>
          <w:lang w:val="en-GB" w:eastAsia="en-US"/>
        </w:rPr>
        <w:t>are</w:t>
      </w:r>
      <w:r w:rsidRPr="00EA3E14">
        <w:rPr>
          <w:color w:val="000000" w:themeColor="text1"/>
          <w:lang w:val="en-GB" w:eastAsia="en-US"/>
        </w:rPr>
        <w:t xml:space="preserve"> a lot of pores,</w:t>
      </w:r>
      <w:r w:rsidR="00E22575" w:rsidRPr="00EA3E14">
        <w:rPr>
          <w:color w:val="000000" w:themeColor="text1"/>
          <w:lang w:val="en-GB" w:eastAsia="en-US"/>
        </w:rPr>
        <w:t xml:space="preserve"> </w:t>
      </w:r>
      <w:r w:rsidRPr="00EA3E14">
        <w:rPr>
          <w:color w:val="000000" w:themeColor="text1"/>
          <w:lang w:val="en-GB" w:eastAsia="en-US"/>
        </w:rPr>
        <w:t xml:space="preserve">there </w:t>
      </w:r>
      <w:r w:rsidR="00E22575" w:rsidRPr="00EA3E14">
        <w:rPr>
          <w:color w:val="000000" w:themeColor="text1"/>
          <w:lang w:val="en-GB" w:eastAsia="en-US"/>
        </w:rPr>
        <w:t>are</w:t>
      </w:r>
      <w:r w:rsidRPr="00EA3E14">
        <w:rPr>
          <w:color w:val="000000" w:themeColor="text1"/>
          <w:lang w:val="en-GB" w:eastAsia="en-US"/>
        </w:rPr>
        <w:t xml:space="preserve"> also a lot of cracks. The small pores that </w:t>
      </w:r>
      <w:r w:rsidR="00E22575" w:rsidRPr="00EA3E14">
        <w:rPr>
          <w:color w:val="000000" w:themeColor="text1"/>
          <w:lang w:val="en-GB" w:eastAsia="en-US"/>
        </w:rPr>
        <w:t>are</w:t>
      </w:r>
      <w:r w:rsidRPr="00EA3E14">
        <w:rPr>
          <w:color w:val="000000" w:themeColor="text1"/>
          <w:lang w:val="en-GB" w:eastAsia="en-US"/>
        </w:rPr>
        <w:t xml:space="preserve"> in the </w:t>
      </w:r>
      <w:r w:rsidR="00CD3BAC" w:rsidRPr="00EA3E14">
        <w:rPr>
          <w:color w:val="000000" w:themeColor="text1"/>
          <w:lang w:val="en-GB" w:eastAsia="en-US"/>
        </w:rPr>
        <w:t>centre</w:t>
      </w:r>
      <w:r w:rsidRPr="00EA3E14">
        <w:rPr>
          <w:color w:val="000000" w:themeColor="text1"/>
          <w:lang w:val="en-GB" w:eastAsia="en-US"/>
        </w:rPr>
        <w:t xml:space="preserve"> of the columns are more evenly dis</w:t>
      </w:r>
      <w:r w:rsidR="00754135">
        <w:rPr>
          <w:color w:val="000000" w:themeColor="text1"/>
          <w:lang w:val="en-GB" w:eastAsia="en-US"/>
        </w:rPr>
        <w:t>tributed</w:t>
      </w:r>
      <w:r w:rsidRPr="00EA3E14">
        <w:rPr>
          <w:color w:val="000000" w:themeColor="text1"/>
          <w:lang w:val="en-GB" w:eastAsia="en-US"/>
        </w:rPr>
        <w:t xml:space="preserve">. </w:t>
      </w:r>
      <w:r w:rsidR="0047649D" w:rsidRPr="00EA3E14">
        <w:rPr>
          <w:color w:val="000000" w:themeColor="text1"/>
          <w:lang w:val="en-GB" w:eastAsia="en-US"/>
        </w:rPr>
        <w:t xml:space="preserve">This can be seen in </w:t>
      </w:r>
      <w:r w:rsidR="0047649D" w:rsidRPr="00EA3E14">
        <w:rPr>
          <w:color w:val="000000" w:themeColor="text1"/>
          <w:lang w:val="en-GB" w:eastAsia="en-US"/>
        </w:rPr>
        <w:fldChar w:fldCharType="begin"/>
      </w:r>
      <w:r w:rsidR="0047649D" w:rsidRPr="00EA3E14">
        <w:rPr>
          <w:color w:val="000000" w:themeColor="text1"/>
          <w:lang w:val="en-GB" w:eastAsia="en-US"/>
        </w:rPr>
        <w:instrText xml:space="preserve"> REF _Ref10212639 \h </w:instrText>
      </w:r>
      <w:r w:rsidR="00EA3E14">
        <w:rPr>
          <w:color w:val="000000" w:themeColor="text1"/>
          <w:lang w:val="en-GB" w:eastAsia="en-US"/>
        </w:rPr>
        <w:instrText xml:space="preserve"> \* MERGEFORMAT </w:instrText>
      </w:r>
      <w:r w:rsidR="0047649D" w:rsidRPr="00EA3E14">
        <w:rPr>
          <w:color w:val="000000" w:themeColor="text1"/>
          <w:lang w:val="en-GB" w:eastAsia="en-US"/>
        </w:rPr>
      </w:r>
      <w:r w:rsidR="0047649D" w:rsidRPr="00EA3E14">
        <w:rPr>
          <w:color w:val="000000" w:themeColor="text1"/>
          <w:lang w:val="en-GB" w:eastAsia="en-US"/>
        </w:rPr>
        <w:fldChar w:fldCharType="separate"/>
      </w:r>
      <w:r w:rsidR="008D2C5C" w:rsidRPr="008D2C5C">
        <w:rPr>
          <w:color w:val="000000" w:themeColor="text1"/>
        </w:rPr>
        <w:t xml:space="preserve">Figure </w:t>
      </w:r>
      <w:r w:rsidR="008D2C5C" w:rsidRPr="008D2C5C">
        <w:rPr>
          <w:noProof/>
          <w:color w:val="000000" w:themeColor="text1"/>
        </w:rPr>
        <w:t>21</w:t>
      </w:r>
      <w:r w:rsidR="0047649D" w:rsidRPr="00EA3E14">
        <w:rPr>
          <w:color w:val="000000" w:themeColor="text1"/>
          <w:lang w:val="en-GB" w:eastAsia="en-US"/>
        </w:rPr>
        <w:fldChar w:fldCharType="end"/>
      </w:r>
      <w:r w:rsidR="0047649D" w:rsidRPr="00EA3E14">
        <w:rPr>
          <w:color w:val="000000" w:themeColor="text1"/>
          <w:lang w:val="en-GB" w:eastAsia="en-US"/>
        </w:rPr>
        <w:t>. The shape of the pore</w:t>
      </w:r>
      <w:r w:rsidR="003E434A" w:rsidRPr="00EA3E14">
        <w:rPr>
          <w:color w:val="000000" w:themeColor="text1"/>
          <w:lang w:val="en-GB" w:eastAsia="en-US"/>
        </w:rPr>
        <w:t>s</w:t>
      </w:r>
      <w:r w:rsidR="0047649D" w:rsidRPr="00EA3E14">
        <w:rPr>
          <w:color w:val="000000" w:themeColor="text1"/>
          <w:lang w:val="en-GB" w:eastAsia="en-US"/>
        </w:rPr>
        <w:t xml:space="preserve"> </w:t>
      </w:r>
      <w:r w:rsidR="00F852C4" w:rsidRPr="00EA3E14">
        <w:rPr>
          <w:color w:val="000000" w:themeColor="text1"/>
          <w:lang w:val="en-GB" w:eastAsia="en-US"/>
        </w:rPr>
        <w:t>is</w:t>
      </w:r>
      <w:r w:rsidR="0047649D" w:rsidRPr="00EA3E14">
        <w:rPr>
          <w:color w:val="000000" w:themeColor="text1"/>
          <w:lang w:val="en-GB" w:eastAsia="en-US"/>
        </w:rPr>
        <w:t xml:space="preserve"> arbitrary, they are neither spherical nor cylindrical at </w:t>
      </w:r>
      <w:r w:rsidR="007862B7">
        <w:rPr>
          <w:color w:val="000000" w:themeColor="text1"/>
          <w:lang w:val="en-GB" w:eastAsia="en-US"/>
        </w:rPr>
        <w:t>sub-micron size and bigger</w:t>
      </w:r>
      <w:r w:rsidR="000C016A">
        <w:rPr>
          <w:color w:val="000000" w:themeColor="text1"/>
          <w:lang w:val="en-GB" w:eastAsia="en-US"/>
        </w:rPr>
        <w:t>, which</w:t>
      </w:r>
      <w:r w:rsidR="007862B7">
        <w:rPr>
          <w:color w:val="000000" w:themeColor="text1"/>
          <w:lang w:val="en-GB" w:eastAsia="en-US"/>
        </w:rPr>
        <w:t xml:space="preserve"> can be detected</w:t>
      </w:r>
      <w:r w:rsidR="000C016A">
        <w:rPr>
          <w:color w:val="000000" w:themeColor="text1"/>
          <w:lang w:val="en-GB" w:eastAsia="en-US"/>
        </w:rPr>
        <w:t xml:space="preserve"> by the SEM</w:t>
      </w:r>
      <w:r w:rsidR="0047649D" w:rsidRPr="00EA3E14">
        <w:rPr>
          <w:color w:val="000000" w:themeColor="text1"/>
          <w:lang w:val="en-GB" w:eastAsia="en-US"/>
        </w:rPr>
        <w:t xml:space="preserve">. </w:t>
      </w:r>
    </w:p>
    <w:p w14:paraId="2941306A" w14:textId="055F5F2A" w:rsidR="0047649D" w:rsidRPr="00EA3E14" w:rsidRDefault="003E6057" w:rsidP="003E434A">
      <w:pPr>
        <w:keepNext/>
        <w:jc w:val="center"/>
        <w:rPr>
          <w:color w:val="000000" w:themeColor="text1"/>
        </w:rPr>
      </w:pPr>
      <w:r>
        <w:rPr>
          <w:noProof/>
          <w:color w:val="000000" w:themeColor="text1"/>
          <w:lang w:val="sv-SE"/>
        </w:rPr>
        <w:lastRenderedPageBreak/>
        <mc:AlternateContent>
          <mc:Choice Requires="wps">
            <w:drawing>
              <wp:anchor distT="0" distB="0" distL="114300" distR="114300" simplePos="0" relativeHeight="251719680" behindDoc="0" locked="0" layoutInCell="1" allowOverlap="1" wp14:anchorId="12E969A6" wp14:editId="058D308A">
                <wp:simplePos x="0" y="0"/>
                <wp:positionH relativeFrom="column">
                  <wp:posOffset>3719195</wp:posOffset>
                </wp:positionH>
                <wp:positionV relativeFrom="paragraph">
                  <wp:posOffset>2417445</wp:posOffset>
                </wp:positionV>
                <wp:extent cx="96715" cy="501162"/>
                <wp:effectExtent l="19050" t="38100" r="55880" b="13335"/>
                <wp:wrapNone/>
                <wp:docPr id="67" name="Rak pilkoppling 67"/>
                <wp:cNvGraphicFramePr/>
                <a:graphic xmlns:a="http://schemas.openxmlformats.org/drawingml/2006/main">
                  <a:graphicData uri="http://schemas.microsoft.com/office/word/2010/wordprocessingShape">
                    <wps:wsp>
                      <wps:cNvCnPr/>
                      <wps:spPr>
                        <a:xfrm flipV="1">
                          <a:off x="0" y="0"/>
                          <a:ext cx="96715" cy="501162"/>
                        </a:xfrm>
                        <a:prstGeom prst="straightConnector1">
                          <a:avLst/>
                        </a:prstGeom>
                        <a:ln w="38100">
                          <a:tailEnd type="triangle"/>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w:pict>
              <v:shapetype w14:anchorId="5177A93B" id="_x0000_t32" coordsize="21600,21600" o:spt="32" o:oned="t" path="m,l21600,21600e" filled="f">
                <v:path arrowok="t" fillok="f" o:connecttype="none"/>
                <o:lock v:ext="edit" shapetype="t"/>
              </v:shapetype>
              <v:shape id="Rak pilkoppling 67" o:spid="_x0000_s1026" type="#_x0000_t32" style="position:absolute;margin-left:292.85pt;margin-top:190.35pt;width:7.6pt;height:39.45pt;flip:y;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" strokecolor="#f68c36 [3049]" strokeweight="3pt">
                <v:stroke endarrow="block"/>
              </v:shape>
            </w:pict>
          </mc:Fallback>
        </mc:AlternateContent>
      </w:r>
      <w:r>
        <w:rPr>
          <w:noProof/>
          <w:color w:val="000000" w:themeColor="text1"/>
          <w:lang w:val="sv-SE"/>
        </w:rPr>
        <mc:AlternateContent>
          <mc:Choice Requires="wps">
            <w:drawing>
              <wp:anchor distT="0" distB="0" distL="114300" distR="114300" simplePos="0" relativeHeight="251718656" behindDoc="0" locked="0" layoutInCell="1" allowOverlap="1" wp14:anchorId="0A6D6614" wp14:editId="70F113C7">
                <wp:simplePos x="0" y="0"/>
                <wp:positionH relativeFrom="column">
                  <wp:posOffset>2313892</wp:posOffset>
                </wp:positionH>
                <wp:positionV relativeFrom="paragraph">
                  <wp:posOffset>1037541</wp:posOffset>
                </wp:positionV>
                <wp:extent cx="720969" cy="711591"/>
                <wp:effectExtent l="38100" t="19050" r="22225" b="50800"/>
                <wp:wrapNone/>
                <wp:docPr id="66" name="Rak pilkoppling 66"/>
                <wp:cNvGraphicFramePr/>
                <a:graphic xmlns:a="http://schemas.openxmlformats.org/drawingml/2006/main">
                  <a:graphicData uri="http://schemas.microsoft.com/office/word/2010/wordprocessingShape">
                    <wps:wsp>
                      <wps:cNvCnPr/>
                      <wps:spPr>
                        <a:xfrm flipH="1">
                          <a:off x="0" y="0"/>
                          <a:ext cx="720969" cy="711591"/>
                        </a:xfrm>
                        <a:prstGeom prst="straightConnector1">
                          <a:avLst/>
                        </a:prstGeom>
                        <a:ln w="38100">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A8FA42" id="Rak pilkoppling 66" o:spid="_x0000_s1026" type="#_x0000_t32" style="position:absolute;margin-left:182.2pt;margin-top:81.7pt;width:56.75pt;height:56.05pt;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" strokecolor="#f68c36 [3049]" strokeweight="3pt">
                <v:stroke endarrow="block"/>
              </v:shape>
            </w:pict>
          </mc:Fallback>
        </mc:AlternateContent>
      </w:r>
      <w:r w:rsidR="00B3700C">
        <w:rPr>
          <w:noProof/>
          <w:color w:val="000000" w:themeColor="text1"/>
          <w:lang w:val="sv-SE"/>
        </w:rPr>
        <mc:AlternateContent>
          <mc:Choice Requires="wps">
            <w:drawing>
              <wp:anchor distT="0" distB="0" distL="114300" distR="114300" simplePos="0" relativeHeight="251705344" behindDoc="0" locked="0" layoutInCell="1" allowOverlap="1" wp14:anchorId="00AA9215" wp14:editId="72388DCE">
                <wp:simplePos x="0" y="0"/>
                <wp:positionH relativeFrom="column">
                  <wp:posOffset>4114876</wp:posOffset>
                </wp:positionH>
                <wp:positionV relativeFrom="paragraph">
                  <wp:posOffset>3134817</wp:posOffset>
                </wp:positionV>
                <wp:extent cx="175133" cy="84125"/>
                <wp:effectExtent l="57150" t="19050" r="53975" b="68580"/>
                <wp:wrapNone/>
                <wp:docPr id="56" name="Rektangel 56"/>
                <wp:cNvGraphicFramePr/>
                <a:graphic xmlns:a="http://schemas.openxmlformats.org/drawingml/2006/main">
                  <a:graphicData uri="http://schemas.microsoft.com/office/word/2010/wordprocessingShape">
                    <wps:wsp>
                      <wps:cNvSpPr/>
                      <wps:spPr>
                        <a:xfrm>
                          <a:off x="0" y="0"/>
                          <a:ext cx="175133" cy="84125"/>
                        </a:xfrm>
                        <a:prstGeom prst="rect">
                          <a:avLst/>
                        </a:prstGeom>
                        <a:gradFill flip="none" rotWithShape="1">
                          <a:gsLst>
                            <a:gs pos="0">
                              <a:schemeClr val="bg1">
                                <a:lumMod val="75000"/>
                                <a:shade val="30000"/>
                                <a:satMod val="115000"/>
                              </a:schemeClr>
                            </a:gs>
                            <a:gs pos="50000">
                              <a:schemeClr val="bg1">
                                <a:lumMod val="75000"/>
                                <a:shade val="67500"/>
                                <a:satMod val="115000"/>
                              </a:schemeClr>
                            </a:gs>
                            <a:gs pos="100000">
                              <a:schemeClr val="bg1">
                                <a:lumMod val="75000"/>
                                <a:shade val="100000"/>
                                <a:satMod val="115000"/>
                              </a:schemeClr>
                            </a:gs>
                          </a:gsLst>
                          <a:path path="circle">
                            <a:fillToRect l="50000" t="50000" r="50000" b="50000"/>
                          </a:path>
                          <a:tileRect/>
                        </a:gradFill>
                        <a:ln>
                          <a:no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mo="http://schemas.microsoft.com/office/mac/office/2008/main" xmlns:mv="urn:schemas-microsoft-com:mac:vml">
            <w:pict>
              <v:rect w14:anchorId="18B9D8B4" id="Rektangel 56" o:spid="_x0000_s1026" style="position:absolute;margin-left:324pt;margin-top:246.85pt;width:13.8pt;height:6.6pt;z-index:251705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" fillcolor="#bfbfbf [2412]" stroked="f">
                <v:fill color2="#bfbfbf [2412]" rotate="t" focusposition=".5,.5" focussize="" colors="0 #6e6e6e;.5 #a0a0a0;1 #bfbfbf" focus="100%" type="gradientRadial"/>
                <v:shadow on="t" color="black" opacity="22937f" origin=",.5" offset="0,.63889mm"/>
              </v:rect>
            </w:pict>
          </mc:Fallback>
        </mc:AlternateContent>
      </w:r>
      <w:r w:rsidR="00B3700C">
        <w:rPr>
          <w:noProof/>
          <w:color w:val="000000" w:themeColor="text1"/>
          <w:lang w:val="sv-SE"/>
        </w:rPr>
        <mc:AlternateContent>
          <mc:Choice Requires="wps">
            <w:drawing>
              <wp:anchor distT="0" distB="0" distL="114300" distR="114300" simplePos="0" relativeHeight="251704320" behindDoc="0" locked="0" layoutInCell="1" allowOverlap="1" wp14:anchorId="781CE387" wp14:editId="73B5C353">
                <wp:simplePos x="0" y="0"/>
                <wp:positionH relativeFrom="column">
                  <wp:posOffset>4221480</wp:posOffset>
                </wp:positionH>
                <wp:positionV relativeFrom="paragraph">
                  <wp:posOffset>3055085</wp:posOffset>
                </wp:positionV>
                <wp:extent cx="405765" cy="314960"/>
                <wp:effectExtent l="0" t="0" r="0" b="0"/>
                <wp:wrapNone/>
                <wp:docPr id="55" name="Textruta 55"/>
                <wp:cNvGraphicFramePr/>
                <a:graphic xmlns:a="http://schemas.openxmlformats.org/drawingml/2006/main">
                  <a:graphicData uri="http://schemas.microsoft.com/office/word/2010/wordprocessingShape">
                    <wps:wsp>
                      <wps:cNvSpPr txBox="1"/>
                      <wps:spPr>
                        <a:xfrm>
                          <a:off x="0" y="0"/>
                          <a:ext cx="405765" cy="314960"/>
                        </a:xfrm>
                        <a:prstGeom prst="rect">
                          <a:avLst/>
                        </a:prstGeom>
                        <a:noFill/>
                        <a:ln w="6350">
                          <a:noFill/>
                        </a:ln>
                      </wps:spPr>
                      <wps:txbx>
                        <w:txbxContent>
                          <w:p w14:paraId="221E59FB" w14:textId="65F52D1B" w:rsidR="00D15321" w:rsidRPr="00B978A4" w:rsidRDefault="00D15321">
                            <w:pPr>
                              <w:rPr>
                                <w:color w:val="FFFFFF" w:themeColor="background1"/>
                                <w:sz w:val="16"/>
                                <w:szCs w:val="16"/>
                              </w:rPr>
                            </w:pPr>
                            <w:r w:rsidRPr="00B978A4">
                              <w:rPr>
                                <w:rFonts w:asciiTheme="minorHAnsi" w:hAnsiTheme="minorHAnsi" w:cstheme="minorBidi"/>
                                <w:color w:val="FFFFFF" w:themeColor="background1"/>
                                <w:sz w:val="16"/>
                                <w:szCs w:val="16"/>
                              </w:rPr>
                              <w:t xml:space="preserve">2 </w:t>
                            </w:r>
                            <m:oMath>
                              <m:r>
                                <w:rPr>
                                  <w:rFonts w:ascii="Cambria Math" w:hAnsi="Cambria Math"/>
                                  <w:color w:val="FFFFFF" w:themeColor="background1"/>
                                  <w:sz w:val="16"/>
                                  <w:szCs w:val="16"/>
                                </w:rPr>
                                <m:t>μ</m:t>
                              </m:r>
                            </m:oMath>
                            <w:r w:rsidRPr="00B978A4">
                              <w:rPr>
                                <w:color w:val="FFFFFF" w:themeColor="background1"/>
                                <w:sz w:val="16"/>
                                <w:szCs w:val="16"/>
                              </w:rPr>
                              <w:t>m</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1CE387" id="Textruta 55" o:spid="_x0000_s1038" type="#_x0000_t202" style="position:absolute;left:0;text-align:left;margin-left:332.4pt;margin-top:240.55pt;width:31.95pt;height:24.8pt;z-index:2517043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" filled="f" stroked="f" strokeweight=".5pt">
                <v:textbox>
                  <w:txbxContent>
                    <w:p w14:paraId="221E59FB" w14:textId="65F52D1B" w:rsidR="00D15321" w:rsidRPr="00B978A4" w:rsidRDefault="00D15321">
                      <w:pPr>
                        <w:rPr>
                          <w:color w:val="FFFFFF" w:themeColor="background1"/>
                          <w:sz w:val="16"/>
                          <w:szCs w:val="16"/>
                        </w:rPr>
                      </w:pPr>
                      <w:r w:rsidRPr="00B978A4">
                        <w:rPr>
                          <w:rFonts w:asciiTheme="minorHAnsi" w:hAnsiTheme="minorHAnsi" w:cstheme="minorBidi"/>
                          <w:color w:val="FFFFFF" w:themeColor="background1"/>
                          <w:sz w:val="16"/>
                          <w:szCs w:val="16"/>
                        </w:rPr>
                        <w:t xml:space="preserve">2 </w:t>
                      </w:r>
                      <m:oMath>
                        <m:r>
                          <w:rPr>
                            <w:rFonts w:ascii="Cambria Math" w:hAnsi="Cambria Math"/>
                            <w:color w:val="FFFFFF" w:themeColor="background1"/>
                            <w:sz w:val="16"/>
                            <w:szCs w:val="16"/>
                          </w:rPr>
                          <m:t>μ</m:t>
                        </m:r>
                      </m:oMath>
                      <w:r w:rsidRPr="00B978A4">
                        <w:rPr>
                          <w:color w:val="FFFFFF" w:themeColor="background1"/>
                          <w:sz w:val="16"/>
                          <w:szCs w:val="16"/>
                        </w:rPr>
                        <w:t>m</w:t>
                      </w:r>
                    </w:p>
                  </w:txbxContent>
                </v:textbox>
              </v:shape>
            </w:pict>
          </mc:Fallback>
        </mc:AlternateContent>
      </w:r>
      <w:r w:rsidR="00B3700C">
        <w:rPr>
          <w:noProof/>
          <w:color w:val="000000" w:themeColor="text1"/>
          <w:lang w:val="sv-SE"/>
        </w:rPr>
        <mc:AlternateContent>
          <mc:Choice Requires="wps">
            <w:drawing>
              <wp:anchor distT="0" distB="0" distL="114300" distR="114300" simplePos="0" relativeHeight="251703296" behindDoc="0" locked="0" layoutInCell="1" allowOverlap="1" wp14:anchorId="0BF7B0AE" wp14:editId="0ED31DAD">
                <wp:simplePos x="0" y="0"/>
                <wp:positionH relativeFrom="column">
                  <wp:posOffset>4114800</wp:posOffset>
                </wp:positionH>
                <wp:positionV relativeFrom="paragraph">
                  <wp:posOffset>3267380</wp:posOffset>
                </wp:positionV>
                <wp:extent cx="643234" cy="0"/>
                <wp:effectExtent l="57150" t="57150" r="62230" b="95250"/>
                <wp:wrapNone/>
                <wp:docPr id="54" name="Rak koppling 54"/>
                <wp:cNvGraphicFramePr/>
                <a:graphic xmlns:a="http://schemas.openxmlformats.org/drawingml/2006/main">
                  <a:graphicData uri="http://schemas.microsoft.com/office/word/2010/wordprocessingShape">
                    <wps:wsp>
                      <wps:cNvCnPr/>
                      <wps:spPr>
                        <a:xfrm>
                          <a:off x="0" y="0"/>
                          <a:ext cx="643234" cy="0"/>
                        </a:xfrm>
                        <a:prstGeom prst="line">
                          <a:avLst/>
                        </a:prstGeom>
                        <a:ln w="38100">
                          <a:solidFill>
                            <a:schemeClr val="bg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78FB5EA9" id="Rak koppling 54"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324pt,257.25pt" to="374.65pt,25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" strokecolor="white [3212]" strokeweight="3pt">
                <v:shadow on="t" color="black" opacity="24903f" origin=",.5" offset="0,.55556mm"/>
              </v:line>
            </w:pict>
          </mc:Fallback>
        </mc:AlternateContent>
      </w:r>
      <w:r w:rsidR="0047649D" w:rsidRPr="00EA3E14">
        <w:rPr>
          <w:noProof/>
          <w:color w:val="000000" w:themeColor="text1"/>
          <w:lang w:val="sv-SE"/>
        </w:rPr>
        <w:drawing>
          <wp:inline distT="0" distB="0" distL="0" distR="0" wp14:anchorId="1E7D403F" wp14:editId="7406277A">
            <wp:extent cx="4571633" cy="3429000"/>
            <wp:effectExtent l="0" t="0" r="635" b="0"/>
            <wp:docPr id="26" name="Bildobjekt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20190305_19.tif"/>
                    <pic:cNvPicPr/>
                  </pic:nvPicPr>
                  <pic:blipFill>
                    <a:blip r:embed="rId51">
                      <a:extLst>
                        <a:ext uri="{BEBA8EAE-BF5A-486C-A8C5-ECC9F3942E4B}">
                          <a14:imgProps xmlns:a14="http://schemas.microsoft.com/office/drawing/2010/main">
                            <a14:imgLayer r:embed="rId52">
                              <a14:imgEffect>
                                <a14:sharpenSoften amount="50000"/>
                              </a14:imgEffect>
                              <a14:imgEffect>
                                <a14:brightnessContrast bright="40000" contrast="-20000"/>
                              </a14:imgEffect>
                            </a14:imgLayer>
                          </a14:imgProps>
                        </a:ext>
                      </a:extLst>
                    </a:blip>
                    <a:stretch>
                      <a:fillRect/>
                    </a:stretch>
                  </pic:blipFill>
                  <pic:spPr>
                    <a:xfrm>
                      <a:off x="0" y="0"/>
                      <a:ext cx="4574651" cy="3431264"/>
                    </a:xfrm>
                    <a:prstGeom prst="rect">
                      <a:avLst/>
                    </a:prstGeom>
                  </pic:spPr>
                </pic:pic>
              </a:graphicData>
            </a:graphic>
          </wp:inline>
        </w:drawing>
      </w:r>
    </w:p>
    <w:p w14:paraId="5DDC7C2D" w14:textId="5F374E1A" w:rsidR="0047649D" w:rsidRDefault="0047649D" w:rsidP="009F710D">
      <w:pPr>
        <w:rPr>
          <w:i/>
          <w:sz w:val="22"/>
          <w:szCs w:val="22"/>
        </w:rPr>
      </w:pPr>
      <w:bookmarkStart w:id="156" w:name="_Ref10212639"/>
      <w:r w:rsidRPr="009F710D">
        <w:rPr>
          <w:i/>
          <w:sz w:val="22"/>
          <w:szCs w:val="22"/>
        </w:rPr>
        <w:t xml:space="preserve">Figure </w:t>
      </w:r>
      <w:r w:rsidRPr="009F710D">
        <w:rPr>
          <w:i/>
          <w:sz w:val="22"/>
          <w:szCs w:val="22"/>
        </w:rPr>
        <w:fldChar w:fldCharType="begin"/>
      </w:r>
      <w:r w:rsidRPr="009F710D">
        <w:rPr>
          <w:i/>
          <w:sz w:val="22"/>
          <w:szCs w:val="22"/>
        </w:rPr>
        <w:instrText xml:space="preserve"> SEQ Figure \* ARABIC </w:instrText>
      </w:r>
      <w:r w:rsidRPr="009F710D">
        <w:rPr>
          <w:i/>
          <w:sz w:val="22"/>
          <w:szCs w:val="22"/>
        </w:rPr>
        <w:fldChar w:fldCharType="separate"/>
      </w:r>
      <w:r w:rsidR="008D2C5C">
        <w:rPr>
          <w:i/>
          <w:noProof/>
          <w:sz w:val="22"/>
          <w:szCs w:val="22"/>
        </w:rPr>
        <w:t>21</w:t>
      </w:r>
      <w:r w:rsidRPr="009F710D">
        <w:rPr>
          <w:i/>
          <w:sz w:val="22"/>
          <w:szCs w:val="22"/>
        </w:rPr>
        <w:fldChar w:fldCharType="end"/>
      </w:r>
      <w:bookmarkEnd w:id="156"/>
      <w:r w:rsidR="00C91EA2">
        <w:rPr>
          <w:i/>
          <w:sz w:val="22"/>
          <w:szCs w:val="22"/>
        </w:rPr>
        <w:t>.</w:t>
      </w:r>
      <w:r w:rsidRPr="009F710D">
        <w:rPr>
          <w:i/>
          <w:sz w:val="22"/>
          <w:szCs w:val="22"/>
        </w:rPr>
        <w:t xml:space="preserve"> </w:t>
      </w:r>
      <w:r w:rsidR="00754135" w:rsidRPr="009F710D">
        <w:rPr>
          <w:i/>
          <w:sz w:val="22"/>
          <w:szCs w:val="22"/>
        </w:rPr>
        <w:t xml:space="preserve">SEM image </w:t>
      </w:r>
      <w:r w:rsidR="007862B7" w:rsidRPr="009F710D">
        <w:rPr>
          <w:i/>
          <w:sz w:val="22"/>
          <w:szCs w:val="22"/>
        </w:rPr>
        <w:t xml:space="preserve">of </w:t>
      </w:r>
      <w:r w:rsidR="005B4AB2">
        <w:rPr>
          <w:i/>
          <w:sz w:val="22"/>
          <w:szCs w:val="22"/>
        </w:rPr>
        <w:t xml:space="preserve">an </w:t>
      </w:r>
      <w:r w:rsidR="007862B7" w:rsidRPr="009F710D">
        <w:rPr>
          <w:i/>
          <w:sz w:val="22"/>
          <w:szCs w:val="22"/>
        </w:rPr>
        <w:t>as</w:t>
      </w:r>
      <w:r w:rsidRPr="009F710D">
        <w:rPr>
          <w:i/>
          <w:sz w:val="22"/>
          <w:szCs w:val="22"/>
        </w:rPr>
        <w:t>-sprayed sample showing some</w:t>
      </w:r>
      <w:r w:rsidR="00F817E7">
        <w:rPr>
          <w:i/>
          <w:sz w:val="22"/>
          <w:szCs w:val="22"/>
        </w:rPr>
        <w:t xml:space="preserve"> </w:t>
      </w:r>
      <w:r w:rsidR="003652AD">
        <w:rPr>
          <w:i/>
          <w:sz w:val="22"/>
          <w:szCs w:val="22"/>
        </w:rPr>
        <w:t>of the agglomerated pores</w:t>
      </w:r>
      <w:r w:rsidR="003E6057">
        <w:rPr>
          <w:i/>
          <w:sz w:val="22"/>
          <w:szCs w:val="22"/>
        </w:rPr>
        <w:t xml:space="preserve"> </w:t>
      </w:r>
      <w:r w:rsidR="00CF51EE">
        <w:rPr>
          <w:i/>
          <w:sz w:val="22"/>
          <w:szCs w:val="22"/>
        </w:rPr>
        <w:t>(</w:t>
      </w:r>
      <w:r w:rsidR="003E6057">
        <w:rPr>
          <w:i/>
          <w:sz w:val="22"/>
          <w:szCs w:val="22"/>
        </w:rPr>
        <w:t xml:space="preserve">long </w:t>
      </w:r>
      <w:r w:rsidR="00CF51EE">
        <w:rPr>
          <w:i/>
          <w:sz w:val="22"/>
          <w:szCs w:val="22"/>
        </w:rPr>
        <w:t>arrow)</w:t>
      </w:r>
      <w:r w:rsidRPr="009F710D">
        <w:rPr>
          <w:i/>
          <w:sz w:val="22"/>
          <w:szCs w:val="22"/>
        </w:rPr>
        <w:t xml:space="preserve"> closer to the </w:t>
      </w:r>
      <w:r w:rsidR="007862B7" w:rsidRPr="009F710D">
        <w:rPr>
          <w:i/>
          <w:sz w:val="22"/>
          <w:szCs w:val="22"/>
        </w:rPr>
        <w:t>inter-columnar spacing</w:t>
      </w:r>
      <w:r w:rsidR="00F817E7">
        <w:rPr>
          <w:i/>
          <w:sz w:val="22"/>
          <w:szCs w:val="22"/>
        </w:rPr>
        <w:t xml:space="preserve"> at the left</w:t>
      </w:r>
      <w:r w:rsidRPr="009F710D">
        <w:rPr>
          <w:i/>
          <w:sz w:val="22"/>
          <w:szCs w:val="22"/>
        </w:rPr>
        <w:t xml:space="preserve"> and smaller pores </w:t>
      </w:r>
      <w:r w:rsidR="00754135" w:rsidRPr="009F710D">
        <w:rPr>
          <w:i/>
          <w:sz w:val="22"/>
          <w:szCs w:val="22"/>
        </w:rPr>
        <w:t xml:space="preserve">which </w:t>
      </w:r>
      <w:r w:rsidRPr="009F710D">
        <w:rPr>
          <w:i/>
          <w:sz w:val="22"/>
          <w:szCs w:val="22"/>
        </w:rPr>
        <w:t>are well distributed over the sample</w:t>
      </w:r>
      <w:r w:rsidR="003E6057">
        <w:rPr>
          <w:i/>
          <w:sz w:val="22"/>
          <w:szCs w:val="22"/>
        </w:rPr>
        <w:t xml:space="preserve"> (short arrow)</w:t>
      </w:r>
      <w:r w:rsidRPr="009F710D">
        <w:rPr>
          <w:i/>
          <w:sz w:val="22"/>
          <w:szCs w:val="22"/>
        </w:rPr>
        <w:t>.</w:t>
      </w:r>
    </w:p>
    <w:p w14:paraId="63193530" w14:textId="77777777" w:rsidR="00F817E7" w:rsidRPr="00E039F9" w:rsidRDefault="00F817E7" w:rsidP="00E039F9">
      <w:pPr>
        <w:rPr>
          <w:i/>
          <w:sz w:val="22"/>
          <w:szCs w:val="22"/>
        </w:rPr>
      </w:pPr>
    </w:p>
    <w:p w14:paraId="650722B7" w14:textId="5C5FA7FB" w:rsidR="003E434A" w:rsidRPr="00EA3E14" w:rsidRDefault="009E012A" w:rsidP="009E012A">
      <w:pPr>
        <w:pStyle w:val="Heading3"/>
        <w:rPr>
          <w:color w:val="000000" w:themeColor="text1"/>
        </w:rPr>
      </w:pPr>
      <w:bookmarkStart w:id="157" w:name="_Toc11928099"/>
      <w:r w:rsidRPr="00EA3E14">
        <w:rPr>
          <w:color w:val="000000" w:themeColor="text1"/>
        </w:rPr>
        <w:t>Heat-treated samples</w:t>
      </w:r>
      <w:bookmarkEnd w:id="157"/>
    </w:p>
    <w:p w14:paraId="21E4E8FD" w14:textId="50316F13" w:rsidR="00D26E8F" w:rsidRDefault="009E012A" w:rsidP="009E012A">
      <w:pPr>
        <w:rPr>
          <w:color w:val="000000" w:themeColor="text1"/>
          <w:lang w:val="en-GB" w:eastAsia="en-US"/>
        </w:rPr>
      </w:pPr>
      <w:r w:rsidRPr="00EA3E14">
        <w:rPr>
          <w:color w:val="000000" w:themeColor="text1"/>
          <w:lang w:val="en-GB" w:eastAsia="en-US"/>
        </w:rPr>
        <w:t>In the heat-treated samples</w:t>
      </w:r>
      <w:r w:rsidR="00754135">
        <w:rPr>
          <w:color w:val="000000" w:themeColor="text1"/>
          <w:lang w:val="en-GB" w:eastAsia="en-US"/>
        </w:rPr>
        <w:t>,</w:t>
      </w:r>
      <w:r w:rsidRPr="00EA3E14">
        <w:rPr>
          <w:color w:val="000000" w:themeColor="text1"/>
          <w:lang w:val="en-GB" w:eastAsia="en-US"/>
        </w:rPr>
        <w:t xml:space="preserve"> the columns are </w:t>
      </w:r>
      <w:r w:rsidR="00D26E8F" w:rsidRPr="00EA3E14">
        <w:rPr>
          <w:color w:val="000000" w:themeColor="text1"/>
          <w:lang w:val="en-GB" w:eastAsia="en-US"/>
        </w:rPr>
        <w:t>of a more feather-like pattern</w:t>
      </w:r>
      <w:r w:rsidR="009F710D">
        <w:rPr>
          <w:color w:val="000000" w:themeColor="text1"/>
          <w:lang w:val="en-GB" w:eastAsia="en-US"/>
        </w:rPr>
        <w:t xml:space="preserve"> as mentioned</w:t>
      </w:r>
      <w:r w:rsidR="00D26E8F" w:rsidRPr="00EA3E14">
        <w:rPr>
          <w:color w:val="000000" w:themeColor="text1"/>
          <w:lang w:val="en-GB" w:eastAsia="en-US"/>
        </w:rPr>
        <w:t>. The</w:t>
      </w:r>
      <w:r w:rsidR="00754135">
        <w:rPr>
          <w:color w:val="000000" w:themeColor="text1"/>
          <w:lang w:val="en-GB" w:eastAsia="en-US"/>
        </w:rPr>
        <w:t xml:space="preserve"> top</w:t>
      </w:r>
      <w:r w:rsidR="009F710D">
        <w:rPr>
          <w:color w:val="000000" w:themeColor="text1"/>
          <w:lang w:val="en-GB" w:eastAsia="en-US"/>
        </w:rPr>
        <w:t xml:space="preserve"> </w:t>
      </w:r>
      <w:r w:rsidR="00754135">
        <w:rPr>
          <w:color w:val="000000" w:themeColor="text1"/>
          <w:lang w:val="en-GB" w:eastAsia="en-US"/>
        </w:rPr>
        <w:t>coat</w:t>
      </w:r>
      <w:r w:rsidR="00D26E8F" w:rsidRPr="00EA3E14">
        <w:rPr>
          <w:color w:val="000000" w:themeColor="text1"/>
          <w:lang w:val="en-GB" w:eastAsia="en-US"/>
        </w:rPr>
        <w:t xml:space="preserve"> </w:t>
      </w:r>
      <w:r w:rsidR="00754135">
        <w:rPr>
          <w:color w:val="000000" w:themeColor="text1"/>
          <w:lang w:val="en-GB" w:eastAsia="en-US"/>
        </w:rPr>
        <w:t>is</w:t>
      </w:r>
      <w:r w:rsidR="00D26E8F" w:rsidRPr="00EA3E14">
        <w:rPr>
          <w:color w:val="000000" w:themeColor="text1"/>
          <w:lang w:val="en-GB" w:eastAsia="en-US"/>
        </w:rPr>
        <w:t xml:space="preserve"> detached from the </w:t>
      </w:r>
      <w:r w:rsidR="00562FBA" w:rsidRPr="00EA3E14">
        <w:rPr>
          <w:color w:val="000000" w:themeColor="text1"/>
          <w:lang w:val="en-GB" w:eastAsia="en-US"/>
        </w:rPr>
        <w:t>bond coat</w:t>
      </w:r>
      <w:r w:rsidR="00D26E8F" w:rsidRPr="00EA3E14">
        <w:rPr>
          <w:color w:val="000000" w:themeColor="text1"/>
          <w:lang w:val="en-GB" w:eastAsia="en-US"/>
        </w:rPr>
        <w:t xml:space="preserve"> by the TGO</w:t>
      </w:r>
      <w:r w:rsidR="003E6057">
        <w:rPr>
          <w:color w:val="000000" w:themeColor="text1"/>
          <w:lang w:val="en-GB" w:eastAsia="en-US"/>
        </w:rPr>
        <w:t xml:space="preserve"> layer</w:t>
      </w:r>
      <w:r w:rsidR="00D26E8F" w:rsidRPr="00EA3E14">
        <w:rPr>
          <w:color w:val="000000" w:themeColor="text1"/>
          <w:lang w:val="en-GB" w:eastAsia="en-US"/>
        </w:rPr>
        <w:t xml:space="preserve"> and the </w:t>
      </w:r>
      <w:r w:rsidR="009F710D">
        <w:rPr>
          <w:color w:val="000000" w:themeColor="text1"/>
          <w:lang w:val="en-GB" w:eastAsia="en-US"/>
        </w:rPr>
        <w:t xml:space="preserve">overall </w:t>
      </w:r>
      <w:r w:rsidR="00D26E8F" w:rsidRPr="00EA3E14">
        <w:rPr>
          <w:color w:val="000000" w:themeColor="text1"/>
          <w:lang w:val="en-GB" w:eastAsia="en-US"/>
        </w:rPr>
        <w:t>porosity has changed charact</w:t>
      </w:r>
      <w:r w:rsidR="009F710D">
        <w:rPr>
          <w:color w:val="000000" w:themeColor="text1"/>
          <w:lang w:val="en-GB" w:eastAsia="en-US"/>
        </w:rPr>
        <w:t>eristics</w:t>
      </w:r>
      <w:r w:rsidR="00D26E8F" w:rsidRPr="00EA3E14">
        <w:rPr>
          <w:color w:val="000000" w:themeColor="text1"/>
          <w:lang w:val="en-GB" w:eastAsia="en-US"/>
        </w:rPr>
        <w:t xml:space="preserve"> somewhat. There are</w:t>
      </w:r>
      <w:r w:rsidR="00E6651A">
        <w:rPr>
          <w:color w:val="000000" w:themeColor="text1"/>
          <w:lang w:val="en-GB" w:eastAsia="en-US"/>
        </w:rPr>
        <w:t xml:space="preserve"> fewer</w:t>
      </w:r>
      <w:r w:rsidR="00D26E8F" w:rsidRPr="00EA3E14">
        <w:rPr>
          <w:color w:val="000000" w:themeColor="text1"/>
          <w:lang w:val="en-GB" w:eastAsia="en-US"/>
        </w:rPr>
        <w:t xml:space="preserve"> </w:t>
      </w:r>
      <w:r w:rsidR="00E6651A">
        <w:rPr>
          <w:color w:val="000000" w:themeColor="text1"/>
          <w:lang w:val="en-GB" w:eastAsia="en-US"/>
        </w:rPr>
        <w:t>visible</w:t>
      </w:r>
      <w:r w:rsidR="00E6651A" w:rsidRPr="00EA3E14">
        <w:rPr>
          <w:color w:val="000000" w:themeColor="text1"/>
          <w:lang w:val="en-GB" w:eastAsia="en-US"/>
        </w:rPr>
        <w:t xml:space="preserve"> </w:t>
      </w:r>
      <w:r w:rsidR="00307DBD" w:rsidRPr="00EA3E14">
        <w:rPr>
          <w:color w:val="000000" w:themeColor="text1"/>
          <w:lang w:val="en-GB" w:eastAsia="en-US"/>
        </w:rPr>
        <w:t xml:space="preserve">pores inside the columns and the </w:t>
      </w:r>
      <w:r w:rsidR="00E6651A">
        <w:rPr>
          <w:color w:val="000000" w:themeColor="text1"/>
          <w:lang w:val="en-GB" w:eastAsia="en-US"/>
        </w:rPr>
        <w:t xml:space="preserve">inter-columnar </w:t>
      </w:r>
      <w:r w:rsidR="00307DBD" w:rsidRPr="00EA3E14">
        <w:rPr>
          <w:color w:val="000000" w:themeColor="text1"/>
          <w:lang w:val="en-GB" w:eastAsia="en-US"/>
        </w:rPr>
        <w:t>spacing is wider. The cracks are clearly visible in the columnar spacing and ha</w:t>
      </w:r>
      <w:r w:rsidR="00F40D0C">
        <w:rPr>
          <w:color w:val="000000" w:themeColor="text1"/>
          <w:lang w:val="en-GB" w:eastAsia="en-US"/>
        </w:rPr>
        <w:t>ve</w:t>
      </w:r>
      <w:r w:rsidR="00307DBD" w:rsidRPr="00EA3E14">
        <w:rPr>
          <w:color w:val="000000" w:themeColor="text1"/>
          <w:lang w:val="en-GB" w:eastAsia="en-US"/>
        </w:rPr>
        <w:t xml:space="preserve"> widened </w:t>
      </w:r>
      <w:r w:rsidR="00F40D0C">
        <w:rPr>
          <w:color w:val="000000" w:themeColor="text1"/>
          <w:lang w:val="en-GB" w:eastAsia="en-US"/>
        </w:rPr>
        <w:t>substantially</w:t>
      </w:r>
      <w:r w:rsidR="00307DBD" w:rsidRPr="00EA3E14">
        <w:rPr>
          <w:color w:val="000000" w:themeColor="text1"/>
          <w:lang w:val="en-GB" w:eastAsia="en-US"/>
        </w:rPr>
        <w:t xml:space="preserve">. This can be seen in </w:t>
      </w:r>
      <w:r w:rsidR="00307DBD" w:rsidRPr="00EA3E14">
        <w:rPr>
          <w:color w:val="000000" w:themeColor="text1"/>
          <w:lang w:val="en-GB" w:eastAsia="en-US"/>
        </w:rPr>
        <w:fldChar w:fldCharType="begin"/>
      </w:r>
      <w:r w:rsidR="00307DBD" w:rsidRPr="00EA3E14">
        <w:rPr>
          <w:color w:val="000000" w:themeColor="text1"/>
          <w:lang w:val="en-GB" w:eastAsia="en-US"/>
        </w:rPr>
        <w:instrText xml:space="preserve"> REF _Ref10216890 \h </w:instrText>
      </w:r>
      <w:r w:rsidR="00EA3E14">
        <w:rPr>
          <w:color w:val="000000" w:themeColor="text1"/>
          <w:lang w:val="en-GB" w:eastAsia="en-US"/>
        </w:rPr>
        <w:instrText xml:space="preserve"> \* MERGEFORMAT </w:instrText>
      </w:r>
      <w:r w:rsidR="00307DBD" w:rsidRPr="00EA3E14">
        <w:rPr>
          <w:color w:val="000000" w:themeColor="text1"/>
          <w:lang w:val="en-GB" w:eastAsia="en-US"/>
        </w:rPr>
      </w:r>
      <w:r w:rsidR="00307DBD" w:rsidRPr="00EA3E14">
        <w:rPr>
          <w:color w:val="000000" w:themeColor="text1"/>
          <w:lang w:val="en-GB" w:eastAsia="en-US"/>
        </w:rPr>
        <w:fldChar w:fldCharType="separate"/>
      </w:r>
      <w:r w:rsidR="008D2C5C" w:rsidRPr="008D2C5C">
        <w:rPr>
          <w:color w:val="000000" w:themeColor="text1"/>
        </w:rPr>
        <w:t xml:space="preserve">Figure </w:t>
      </w:r>
      <w:r w:rsidR="008D2C5C" w:rsidRPr="008D2C5C">
        <w:rPr>
          <w:noProof/>
          <w:color w:val="000000" w:themeColor="text1"/>
        </w:rPr>
        <w:t>23</w:t>
      </w:r>
      <w:r w:rsidR="00307DBD" w:rsidRPr="00EA3E14">
        <w:rPr>
          <w:color w:val="000000" w:themeColor="text1"/>
          <w:lang w:val="en-GB" w:eastAsia="en-US"/>
        </w:rPr>
        <w:fldChar w:fldCharType="end"/>
      </w:r>
      <w:r w:rsidR="00F90065">
        <w:rPr>
          <w:color w:val="000000" w:themeColor="text1"/>
          <w:lang w:val="en-GB" w:eastAsia="en-US"/>
        </w:rPr>
        <w:t>.</w:t>
      </w:r>
    </w:p>
    <w:p w14:paraId="06D275BA" w14:textId="77777777" w:rsidR="00CE6FA7" w:rsidRPr="00EA3E14" w:rsidRDefault="00CE6FA7" w:rsidP="009E012A">
      <w:pPr>
        <w:rPr>
          <w:color w:val="000000" w:themeColor="text1"/>
          <w:lang w:val="en-GB" w:eastAsia="en-US"/>
        </w:rPr>
      </w:pPr>
    </w:p>
    <w:p w14:paraId="33ECDB18" w14:textId="4681D2D7" w:rsidR="00D26E8F" w:rsidRPr="00EA3E14" w:rsidRDefault="00F56494" w:rsidP="004F1B65">
      <w:pPr>
        <w:keepNext/>
        <w:jc w:val="center"/>
        <w:rPr>
          <w:color w:val="000000" w:themeColor="text1"/>
        </w:rPr>
      </w:pPr>
      <w:r>
        <w:rPr>
          <w:noProof/>
          <w:color w:val="000000" w:themeColor="text1"/>
          <w:lang w:val="sv-SE"/>
        </w:rPr>
        <mc:AlternateContent>
          <mc:Choice Requires="wps">
            <w:drawing>
              <wp:anchor distT="0" distB="0" distL="114300" distR="114300" simplePos="0" relativeHeight="251717632" behindDoc="0" locked="0" layoutInCell="1" allowOverlap="1" wp14:anchorId="7D824F34" wp14:editId="65467B99">
                <wp:simplePos x="0" y="0"/>
                <wp:positionH relativeFrom="column">
                  <wp:posOffset>2208774</wp:posOffset>
                </wp:positionH>
                <wp:positionV relativeFrom="paragraph">
                  <wp:posOffset>2251319</wp:posOffset>
                </wp:positionV>
                <wp:extent cx="580293" cy="307731"/>
                <wp:effectExtent l="38100" t="38100" r="10795" b="35560"/>
                <wp:wrapNone/>
                <wp:docPr id="65" name="Rak pilkoppling 65"/>
                <wp:cNvGraphicFramePr/>
                <a:graphic xmlns:a="http://schemas.openxmlformats.org/drawingml/2006/main">
                  <a:graphicData uri="http://schemas.microsoft.com/office/word/2010/wordprocessingShape">
                    <wps:wsp>
                      <wps:cNvCnPr/>
                      <wps:spPr>
                        <a:xfrm flipH="1" flipV="1">
                          <a:off x="0" y="0"/>
                          <a:ext cx="580293" cy="307731"/>
                        </a:xfrm>
                        <a:prstGeom prst="straightConnector1">
                          <a:avLst/>
                        </a:prstGeom>
                        <a:ln w="38100">
                          <a:tailEnd type="triangle"/>
                        </a:ln>
                      </wps:spPr>
                      <wps:style>
                        <a:lnRef idx="1">
                          <a:schemeClr val="accent6"/>
                        </a:lnRef>
                        <a:fillRef idx="0">
                          <a:schemeClr val="accent6"/>
                        </a:fillRef>
                        <a:effectRef idx="0">
                          <a:schemeClr val="accent6"/>
                        </a:effectRef>
                        <a:fontRef idx="minor">
                          <a:schemeClr val="tx1"/>
                        </a:fontRef>
                      </wps:style>
                      <wps:bodyPr/>
                    </wps:wsp>
                  </a:graphicData>
                </a:graphic>
              </wp:anchor>
            </w:drawing>
          </mc:Choice>
          <mc:Fallback>
            <w:pict>
              <v:shape w14:anchorId="434BCE82" id="Rak pilkoppling 65" o:spid="_x0000_s1026" type="#_x0000_t32" style="position:absolute;margin-left:173.9pt;margin-top:177.25pt;width:45.7pt;height:24.25pt;flip:x y;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" strokecolor="#f68c36 [3049]" strokeweight="3pt">
                <v:stroke endarrow="block"/>
              </v:shape>
            </w:pict>
          </mc:Fallback>
        </mc:AlternateContent>
      </w:r>
      <w:r w:rsidR="00B978A4">
        <w:rPr>
          <w:noProof/>
          <w:color w:val="000000" w:themeColor="text1"/>
          <w:lang w:val="sv-SE"/>
        </w:rPr>
        <mc:AlternateContent>
          <mc:Choice Requires="wps">
            <w:drawing>
              <wp:anchor distT="0" distB="0" distL="114300" distR="114300" simplePos="0" relativeHeight="251700224" behindDoc="0" locked="0" layoutInCell="1" allowOverlap="1" wp14:anchorId="5974666A" wp14:editId="7B05E1D3">
                <wp:simplePos x="0" y="0"/>
                <wp:positionH relativeFrom="column">
                  <wp:posOffset>4002405</wp:posOffset>
                </wp:positionH>
                <wp:positionV relativeFrom="paragraph">
                  <wp:posOffset>2557145</wp:posOffset>
                </wp:positionV>
                <wp:extent cx="542925" cy="238125"/>
                <wp:effectExtent l="0" t="0" r="0" b="0"/>
                <wp:wrapNone/>
                <wp:docPr id="51" name="Textruta 51"/>
                <wp:cNvGraphicFramePr/>
                <a:graphic xmlns:a="http://schemas.openxmlformats.org/drawingml/2006/main">
                  <a:graphicData uri="http://schemas.microsoft.com/office/word/2010/wordprocessingShape">
                    <wps:wsp>
                      <wps:cNvSpPr txBox="1"/>
                      <wps:spPr>
                        <a:xfrm>
                          <a:off x="0" y="0"/>
                          <a:ext cx="542925" cy="238125"/>
                        </a:xfrm>
                        <a:prstGeom prst="rect">
                          <a:avLst/>
                        </a:prstGeom>
                        <a:noFill/>
                        <a:ln w="6350">
                          <a:noFill/>
                        </a:ln>
                      </wps:spPr>
                      <wps:txbx>
                        <w:txbxContent>
                          <w:p w14:paraId="6BCE0938" w14:textId="1C204BD5" w:rsidR="00D15321" w:rsidRPr="00B978A4" w:rsidRDefault="00D15321">
                            <w:pPr>
                              <w:rPr>
                                <w:color w:val="FFFFFF" w:themeColor="background1"/>
                                <w:sz w:val="16"/>
                                <w:szCs w:val="16"/>
                                <w:lang w:val="sv-SE"/>
                              </w:rPr>
                            </w:pPr>
                            <w:r w:rsidRPr="00B978A4">
                              <w:rPr>
                                <w:color w:val="FFFFFF" w:themeColor="background1"/>
                                <w:sz w:val="16"/>
                                <w:szCs w:val="16"/>
                                <w:lang w:val="sv-SE"/>
                              </w:rPr>
                              <w:t xml:space="preserve">30 </w:t>
                            </w:r>
                            <m:oMath>
                              <m:r>
                                <w:rPr>
                                  <w:rFonts w:ascii="Cambria Math" w:hAnsi="Cambria Math"/>
                                  <w:color w:val="FFFFFF" w:themeColor="background1"/>
                                  <w:sz w:val="16"/>
                                  <w:szCs w:val="16"/>
                                  <w:lang w:val="sv-SE"/>
                                </w:rPr>
                                <m:t>μ</m:t>
                              </m:r>
                            </m:oMath>
                            <w:r w:rsidRPr="00B978A4">
                              <w:rPr>
                                <w:color w:val="FFFFFF" w:themeColor="background1"/>
                                <w:sz w:val="16"/>
                                <w:szCs w:val="16"/>
                                <w:lang w:val="sv-SE"/>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74666A" id="Textruta 51" o:spid="_x0000_s1039" type="#_x0000_t202" style="position:absolute;left:0;text-align:left;margin-left:315.15pt;margin-top:201.35pt;width:42.75pt;height:18.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" filled="f" stroked="f" strokeweight=".5pt">
                <v:textbox>
                  <w:txbxContent>
                    <w:p w14:paraId="6BCE0938" w14:textId="1C204BD5" w:rsidR="00D15321" w:rsidRPr="00B978A4" w:rsidRDefault="00D15321">
                      <w:pPr>
                        <w:rPr>
                          <w:color w:val="FFFFFF" w:themeColor="background1"/>
                          <w:sz w:val="16"/>
                          <w:szCs w:val="16"/>
                          <w:lang w:val="sv-SE"/>
                        </w:rPr>
                      </w:pPr>
                      <w:r w:rsidRPr="00B978A4">
                        <w:rPr>
                          <w:color w:val="FFFFFF" w:themeColor="background1"/>
                          <w:sz w:val="16"/>
                          <w:szCs w:val="16"/>
                          <w:lang w:val="sv-SE"/>
                        </w:rPr>
                        <w:t xml:space="preserve">30 </w:t>
                      </w:r>
                      <m:oMath>
                        <m:r>
                          <w:rPr>
                            <w:rFonts w:ascii="Cambria Math" w:hAnsi="Cambria Math"/>
                            <w:color w:val="FFFFFF" w:themeColor="background1"/>
                            <w:sz w:val="16"/>
                            <w:szCs w:val="16"/>
                            <w:lang w:val="sv-SE"/>
                          </w:rPr>
                          <m:t>μ</m:t>
                        </m:r>
                      </m:oMath>
                      <w:r w:rsidRPr="00B978A4">
                        <w:rPr>
                          <w:color w:val="FFFFFF" w:themeColor="background1"/>
                          <w:sz w:val="16"/>
                          <w:szCs w:val="16"/>
                          <w:lang w:val="sv-SE"/>
                        </w:rPr>
                        <w:t>m</w:t>
                      </w:r>
                    </w:p>
                  </w:txbxContent>
                </v:textbox>
              </v:shape>
            </w:pict>
          </mc:Fallback>
        </mc:AlternateContent>
      </w:r>
      <w:r w:rsidR="00B978A4">
        <w:rPr>
          <w:noProof/>
          <w:color w:val="000000" w:themeColor="text1"/>
          <w:lang w:val="sv-SE"/>
        </w:rPr>
        <mc:AlternateContent>
          <mc:Choice Requires="wps">
            <w:drawing>
              <wp:anchor distT="0" distB="0" distL="114300" distR="114300" simplePos="0" relativeHeight="251699200" behindDoc="0" locked="0" layoutInCell="1" allowOverlap="1" wp14:anchorId="4F4C5AB1" wp14:editId="114CA6DA">
                <wp:simplePos x="0" y="0"/>
                <wp:positionH relativeFrom="column">
                  <wp:posOffset>4104005</wp:posOffset>
                </wp:positionH>
                <wp:positionV relativeFrom="paragraph">
                  <wp:posOffset>2560320</wp:posOffset>
                </wp:positionV>
                <wp:extent cx="260350" cy="0"/>
                <wp:effectExtent l="38100" t="38100" r="63500" b="95250"/>
                <wp:wrapNone/>
                <wp:docPr id="50" name="Rak koppling 50"/>
                <wp:cNvGraphicFramePr/>
                <a:graphic xmlns:a="http://schemas.openxmlformats.org/drawingml/2006/main">
                  <a:graphicData uri="http://schemas.microsoft.com/office/word/2010/wordprocessingShape">
                    <wps:wsp>
                      <wps:cNvCnPr/>
                      <wps:spPr>
                        <a:xfrm>
                          <a:off x="0" y="0"/>
                          <a:ext cx="260350" cy="0"/>
                        </a:xfrm>
                        <a:prstGeom prst="line">
                          <a:avLst/>
                        </a:prstGeom>
                        <a:ln>
                          <a:solidFill>
                            <a:schemeClr val="bg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mo="http://schemas.microsoft.com/office/mac/office/2008/main" xmlns:mv="urn:schemas-microsoft-com:mac:vml">
            <w:pict>
              <v:line w14:anchorId="73D95FD1" id="Rak koppling 50"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323.15pt,201.6pt" to="343.65pt,20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" strokecolor="white [3212]" strokeweight="2pt">
                <v:shadow on="t" color="black" opacity="24903f" origin=",.5" offset="0,.55556mm"/>
              </v:line>
            </w:pict>
          </mc:Fallback>
        </mc:AlternateContent>
      </w:r>
      <w:r w:rsidR="00307DBD" w:rsidRPr="00EA3E14">
        <w:rPr>
          <w:noProof/>
          <w:color w:val="000000" w:themeColor="text1"/>
          <w:lang w:val="sv-SE"/>
        </w:rPr>
        <w:drawing>
          <wp:inline distT="0" distB="0" distL="0" distR="0" wp14:anchorId="6B5B2423" wp14:editId="0DD6A594">
            <wp:extent cx="4199976" cy="2733675"/>
            <wp:effectExtent l="0" t="0" r="0" b="0"/>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2019052303.tif"/>
                    <pic:cNvPicPr/>
                  </pic:nvPicPr>
                  <pic:blipFill rotWithShape="1">
                    <a:blip r:embed="rId53">
                      <a:extLst>
                        <a:ext uri="{BEBA8EAE-BF5A-486C-A8C5-ECC9F3942E4B}">
                          <a14:imgProps xmlns:a14="http://schemas.microsoft.com/office/drawing/2010/main">
                            <a14:imgLayer r:embed="rId54">
                              <a14:imgEffect>
                                <a14:sharpenSoften amount="50000"/>
                              </a14:imgEffect>
                              <a14:imgEffect>
                                <a14:brightnessContrast bright="18000" contrast="-3000"/>
                              </a14:imgEffect>
                            </a14:imgLayer>
                          </a14:imgProps>
                        </a:ext>
                      </a:extLst>
                    </a:blip>
                    <a:srcRect b="13223"/>
                    <a:stretch/>
                  </pic:blipFill>
                  <pic:spPr bwMode="auto">
                    <a:xfrm>
                      <a:off x="0" y="0"/>
                      <a:ext cx="4200525" cy="2734033"/>
                    </a:xfrm>
                    <a:prstGeom prst="rect">
                      <a:avLst/>
                    </a:prstGeom>
                    <a:ln>
                      <a:noFill/>
                    </a:ln>
                    <a:extLst>
                      <a:ext uri="{53640926-AAD7-44D8-BBD7-CCE9431645EC}">
                        <a14:shadowObscured xmlns:a14="http://schemas.microsoft.com/office/drawing/2010/main"/>
                      </a:ext>
                    </a:extLst>
                  </pic:spPr>
                </pic:pic>
              </a:graphicData>
            </a:graphic>
          </wp:inline>
        </w:drawing>
      </w:r>
    </w:p>
    <w:p w14:paraId="6B3EB65B" w14:textId="0AA919CD" w:rsidR="004F1B65" w:rsidRPr="00EA3E14" w:rsidRDefault="00D26E8F" w:rsidP="004F1B65">
      <w:pPr>
        <w:rPr>
          <w:color w:val="000000" w:themeColor="text1"/>
          <w:lang w:eastAsia="en-US"/>
        </w:rPr>
      </w:pPr>
      <w:bookmarkStart w:id="158" w:name="_Ref10216890"/>
      <w:r w:rsidRPr="00B978A4">
        <w:rPr>
          <w:i/>
          <w:sz w:val="22"/>
          <w:szCs w:val="22"/>
        </w:rPr>
        <w:t xml:space="preserve">Figure </w:t>
      </w:r>
      <w:r w:rsidRPr="00B978A4">
        <w:rPr>
          <w:i/>
          <w:sz w:val="22"/>
          <w:szCs w:val="22"/>
        </w:rPr>
        <w:fldChar w:fldCharType="begin"/>
      </w:r>
      <w:r w:rsidRPr="00B978A4">
        <w:rPr>
          <w:i/>
          <w:sz w:val="22"/>
          <w:szCs w:val="22"/>
        </w:rPr>
        <w:instrText xml:space="preserve"> SEQ Figure \* ARABIC </w:instrText>
      </w:r>
      <w:r w:rsidRPr="00B978A4">
        <w:rPr>
          <w:i/>
          <w:sz w:val="22"/>
          <w:szCs w:val="22"/>
        </w:rPr>
        <w:fldChar w:fldCharType="separate"/>
      </w:r>
      <w:r w:rsidR="008D2C5C">
        <w:rPr>
          <w:i/>
          <w:noProof/>
          <w:sz w:val="22"/>
          <w:szCs w:val="22"/>
        </w:rPr>
        <w:t>23</w:t>
      </w:r>
      <w:r w:rsidRPr="00B978A4">
        <w:rPr>
          <w:i/>
          <w:sz w:val="22"/>
          <w:szCs w:val="22"/>
        </w:rPr>
        <w:fldChar w:fldCharType="end"/>
      </w:r>
      <w:bookmarkEnd w:id="158"/>
      <w:r w:rsidR="00C91EA2">
        <w:rPr>
          <w:i/>
          <w:sz w:val="22"/>
          <w:szCs w:val="22"/>
        </w:rPr>
        <w:t>.</w:t>
      </w:r>
      <w:r w:rsidRPr="00B978A4">
        <w:rPr>
          <w:i/>
          <w:sz w:val="22"/>
          <w:szCs w:val="22"/>
        </w:rPr>
        <w:t xml:space="preserve"> </w:t>
      </w:r>
      <w:r w:rsidR="00CE6FA7" w:rsidRPr="00B978A4">
        <w:rPr>
          <w:i/>
          <w:sz w:val="22"/>
          <w:szCs w:val="22"/>
        </w:rPr>
        <w:t>SEM image of t</w:t>
      </w:r>
      <w:r w:rsidRPr="00B978A4">
        <w:rPr>
          <w:i/>
          <w:sz w:val="22"/>
          <w:szCs w:val="22"/>
        </w:rPr>
        <w:t>he heat-treat</w:t>
      </w:r>
      <w:r w:rsidR="007D1E42" w:rsidRPr="00B978A4">
        <w:rPr>
          <w:i/>
          <w:sz w:val="22"/>
          <w:szCs w:val="22"/>
        </w:rPr>
        <w:t>e</w:t>
      </w:r>
      <w:r w:rsidRPr="00B978A4">
        <w:rPr>
          <w:i/>
          <w:sz w:val="22"/>
          <w:szCs w:val="22"/>
        </w:rPr>
        <w:t>d sample</w:t>
      </w:r>
      <w:r w:rsidR="00CE6FA7" w:rsidRPr="00B978A4">
        <w:rPr>
          <w:i/>
          <w:sz w:val="22"/>
          <w:szCs w:val="22"/>
        </w:rPr>
        <w:t>.</w:t>
      </w:r>
      <w:r w:rsidR="00B978A4">
        <w:rPr>
          <w:i/>
          <w:sz w:val="22"/>
          <w:szCs w:val="22"/>
        </w:rPr>
        <w:t xml:space="preserve"> There is a TGO showing in between the top coat and the bond coat</w:t>
      </w:r>
      <w:r w:rsidR="00F56494">
        <w:rPr>
          <w:i/>
          <w:sz w:val="22"/>
          <w:szCs w:val="22"/>
        </w:rPr>
        <w:t xml:space="preserve"> (arrow)</w:t>
      </w:r>
      <w:r w:rsidR="00B978A4">
        <w:rPr>
          <w:i/>
          <w:sz w:val="22"/>
          <w:szCs w:val="22"/>
        </w:rPr>
        <w:t>. The microstructure is denser and the inter-columnar spacing has widened.</w:t>
      </w:r>
      <w:r w:rsidR="003F2EF2">
        <w:rPr>
          <w:rStyle w:val="CommentReference"/>
          <w:rFonts w:eastAsia="Times New Roman"/>
          <w:lang w:val="en-GB" w:eastAsia="en-US"/>
        </w:rPr>
        <w:commentReference w:id="159"/>
      </w:r>
    </w:p>
    <w:p w14:paraId="43B4AE44" w14:textId="0A555092" w:rsidR="001D48A4" w:rsidRDefault="001D48A4" w:rsidP="006B56B7">
      <w:pPr>
        <w:pStyle w:val="Heading1"/>
        <w:rPr>
          <w:color w:val="000000" w:themeColor="text1"/>
        </w:rPr>
      </w:pPr>
      <w:bookmarkStart w:id="160" w:name="_Toc1543364"/>
      <w:bookmarkStart w:id="161" w:name="_Toc9590170"/>
      <w:bookmarkStart w:id="162" w:name="_Toc10010714"/>
      <w:bookmarkStart w:id="163" w:name="_Toc11928100"/>
      <w:r w:rsidRPr="00EA3E14">
        <w:rPr>
          <w:color w:val="000000" w:themeColor="text1"/>
        </w:rPr>
        <w:lastRenderedPageBreak/>
        <w:t>Discussion</w:t>
      </w:r>
      <w:bookmarkEnd w:id="160"/>
      <w:bookmarkEnd w:id="161"/>
      <w:bookmarkEnd w:id="162"/>
      <w:bookmarkEnd w:id="163"/>
    </w:p>
    <w:p w14:paraId="467BED29" w14:textId="7D1ECB66" w:rsidR="000E2BCD" w:rsidRPr="00EA3E14" w:rsidRDefault="00B2749A" w:rsidP="00494793">
      <w:pPr>
        <w:pStyle w:val="Heading2"/>
      </w:pPr>
      <w:bookmarkStart w:id="164" w:name="_Toc11928102"/>
      <w:r w:rsidRPr="00EA3E14">
        <w:t>NMRC</w:t>
      </w:r>
      <w:bookmarkEnd w:id="164"/>
    </w:p>
    <w:p w14:paraId="4C12D874" w14:textId="4377F7E7" w:rsidR="00CD3BAC" w:rsidRPr="00EA3E14" w:rsidRDefault="00A6728B" w:rsidP="000E2BCD">
      <w:pPr>
        <w:rPr>
          <w:color w:val="000000" w:themeColor="text1"/>
        </w:rPr>
      </w:pPr>
      <w:r w:rsidRPr="00EA3E14">
        <w:rPr>
          <w:color w:val="000000" w:themeColor="text1"/>
        </w:rPr>
        <w:t xml:space="preserve">The NMRC technique </w:t>
      </w:r>
      <w:r w:rsidR="00521DAF">
        <w:rPr>
          <w:color w:val="000000" w:themeColor="text1"/>
        </w:rPr>
        <w:t>is</w:t>
      </w:r>
      <w:r w:rsidRPr="00EA3E14">
        <w:rPr>
          <w:color w:val="000000" w:themeColor="text1"/>
        </w:rPr>
        <w:t xml:space="preserve"> supposed to work well for material</w:t>
      </w:r>
      <w:r w:rsidR="00521DAF">
        <w:rPr>
          <w:color w:val="000000" w:themeColor="text1"/>
        </w:rPr>
        <w:t>s</w:t>
      </w:r>
      <w:r w:rsidRPr="00EA3E14">
        <w:rPr>
          <w:color w:val="000000" w:themeColor="text1"/>
        </w:rPr>
        <w:t xml:space="preserve"> made of YSZ. Since the YSZ </w:t>
      </w:r>
      <w:r w:rsidR="00521DAF">
        <w:rPr>
          <w:color w:val="000000" w:themeColor="text1"/>
        </w:rPr>
        <w:t>has</w:t>
      </w:r>
      <w:r w:rsidRPr="00EA3E14">
        <w:rPr>
          <w:color w:val="000000" w:themeColor="text1"/>
        </w:rPr>
        <w:t xml:space="preserve"> a high surface energy</w:t>
      </w:r>
      <w:r w:rsidR="00521DAF">
        <w:rPr>
          <w:color w:val="000000" w:themeColor="text1"/>
        </w:rPr>
        <w:t>,</w:t>
      </w:r>
      <w:r w:rsidRPr="00EA3E14">
        <w:rPr>
          <w:color w:val="000000" w:themeColor="text1"/>
        </w:rPr>
        <w:t xml:space="preserve"> </w:t>
      </w:r>
      <w:r w:rsidR="00F40D0C" w:rsidRPr="00EA3E14">
        <w:rPr>
          <w:color w:val="000000" w:themeColor="text1"/>
        </w:rPr>
        <w:t>most inserted liquids</w:t>
      </w:r>
      <w:r w:rsidR="00F40D0C">
        <w:rPr>
          <w:color w:val="000000" w:themeColor="text1"/>
        </w:rPr>
        <w:t xml:space="preserve"> </w:t>
      </w:r>
      <w:r w:rsidR="00981D97">
        <w:rPr>
          <w:color w:val="000000" w:themeColor="text1"/>
        </w:rPr>
        <w:t>sh</w:t>
      </w:r>
      <w:r w:rsidR="00F40D0C">
        <w:rPr>
          <w:color w:val="000000" w:themeColor="text1"/>
        </w:rPr>
        <w:t xml:space="preserve">ould be able </w:t>
      </w:r>
      <w:r w:rsidRPr="00EA3E14">
        <w:rPr>
          <w:color w:val="000000" w:themeColor="text1"/>
        </w:rPr>
        <w:t xml:space="preserve">to completely wet the pores, which is of great importance </w:t>
      </w:r>
      <w:r w:rsidR="00F40D0C">
        <w:rPr>
          <w:color w:val="000000" w:themeColor="text1"/>
        </w:rPr>
        <w:t xml:space="preserve">with respect to </w:t>
      </w:r>
      <w:r w:rsidRPr="00EA3E14">
        <w:rPr>
          <w:color w:val="000000" w:themeColor="text1"/>
        </w:rPr>
        <w:t xml:space="preserve">NMRC </w:t>
      </w:r>
      <w:r w:rsidR="00F40D0C">
        <w:rPr>
          <w:color w:val="000000" w:themeColor="text1"/>
        </w:rPr>
        <w:t>measurements</w:t>
      </w:r>
      <w:r w:rsidR="00056147">
        <w:rPr>
          <w:color w:val="000000" w:themeColor="text1"/>
        </w:rPr>
        <w:t xml:space="preserve"> </w:t>
      </w:r>
      <w:r w:rsidRPr="00EA3E14">
        <w:rPr>
          <w:color w:val="000000" w:themeColor="text1"/>
        </w:rPr>
        <w:fldChar w:fldCharType="begin" w:fldLock="1"/>
      </w:r>
      <w:r w:rsidR="00544E06">
        <w:rPr>
          <w:color w:val="000000" w:themeColor="text1"/>
        </w:rPr>
        <w:instrText>ADDIN CSL_CITATION {"citationItems":[{"id":"ITEM-1","itemData":{"DOI":"10.1016/j.surfcoat.2017.02.067","ISBN":"9788578110796","ISSN":"02578972","PMID":"25246403","abstract":"Axial suspension plasma spraying (ASPS) is a new, innovative plasma spray technique using a feedstock consisting of fine powder particles suspended in a liquid. With ASPS, thermal barrier coating (TBC) topcoats with columnar structures have been produced that are built up by fine powder particles. The microstructure consists of micro-, meso-, and macro-pores. Due to the wide pore size range including nano-porosity it is challenging to measure porosity and pore size distribution in TBC topcoats. However, it is important to characterize the porous structure as it affects the thermal conductivity. Nuclear magnetic resonance (NMR) cryoporometry is a promising method for performing such measurements because of its capability of measuring pores down to nanometer size and providing information about the pore geometry. The aim of this paper is to introduce NMR cryoporometry as a new characterization technique for determining porosity, pore size distribution and pore geometry of TBC topcoats produced by ASPS. The study includes the comparison of two different yttria-stabilized zirconia topcoats and NMR cryoporometry is complemented by microstructural characterization using scanning electron microscopy.","author":[{"dropping-particle":"","family":"Ekberg","given":"Johanna","non-dropping-particle":"","parse-names":false,"suffix":""},{"dropping-particle":"","family":"Nordstierna","given":"Lars","non-dropping-particle":"","parse-names":false,"suffix":""},{"dropping-particle":"","family":"Klement","given":"Uta","non-dropping-particle":"","parse-names":false,"suffix":""}],"container-title":"Surface and Coatings Technology","id":"ITEM-1","issued":{"date-parts":[["2017"]]},"page":"468-474","publisher":"Elsevier B.V.","title":"Porosity investigation of yttria-stabilized zirconia topcoats using NMR cryoporometry","type":"article-journal","volume":"315"},"uris":["http://www.mendeley.com/documents/?uuid=7738725c-1b06-44d1-9027-bc956c281932"]}],"mendeley":{"formattedCitation":"[43]","plainTextFormattedCitation":"[43]","previouslyFormattedCitation":"[43]"},"properties":{"noteIndex":0},"schema":"https://github.com/citation-style-language/schema/raw/master/csl-citation.json"}</w:instrText>
      </w:r>
      <w:r w:rsidRPr="00EA3E14">
        <w:rPr>
          <w:color w:val="000000" w:themeColor="text1"/>
        </w:rPr>
        <w:fldChar w:fldCharType="separate"/>
      </w:r>
      <w:r w:rsidR="00C2413A" w:rsidRPr="00C2413A">
        <w:rPr>
          <w:noProof/>
          <w:color w:val="000000" w:themeColor="text1"/>
        </w:rPr>
        <w:t>[43]</w:t>
      </w:r>
      <w:r w:rsidRPr="00EA3E14">
        <w:rPr>
          <w:color w:val="000000" w:themeColor="text1"/>
        </w:rPr>
        <w:fldChar w:fldCharType="end"/>
      </w:r>
      <w:r w:rsidR="00521DAF">
        <w:rPr>
          <w:color w:val="000000" w:themeColor="text1"/>
        </w:rPr>
        <w:t>.</w:t>
      </w:r>
      <w:r w:rsidRPr="00EA3E14">
        <w:rPr>
          <w:color w:val="000000" w:themeColor="text1"/>
        </w:rPr>
        <w:t xml:space="preserve"> By using a small molecule such as water</w:t>
      </w:r>
      <w:r w:rsidR="00A43D8A">
        <w:rPr>
          <w:color w:val="000000" w:themeColor="text1"/>
        </w:rPr>
        <w:t>,</w:t>
      </w:r>
      <w:r w:rsidRPr="00EA3E14">
        <w:rPr>
          <w:color w:val="000000" w:themeColor="text1"/>
        </w:rPr>
        <w:t xml:space="preserve"> small pores should be </w:t>
      </w:r>
      <w:r w:rsidR="00521DAF">
        <w:rPr>
          <w:color w:val="000000" w:themeColor="text1"/>
        </w:rPr>
        <w:t>possible to</w:t>
      </w:r>
      <w:r w:rsidRPr="00EA3E14">
        <w:rPr>
          <w:color w:val="000000" w:themeColor="text1"/>
        </w:rPr>
        <w:t xml:space="preserve"> </w:t>
      </w:r>
      <w:r w:rsidR="00F40D0C">
        <w:rPr>
          <w:color w:val="000000" w:themeColor="text1"/>
        </w:rPr>
        <w:t xml:space="preserve">be </w:t>
      </w:r>
      <w:r w:rsidRPr="00EA3E14">
        <w:rPr>
          <w:color w:val="000000" w:themeColor="text1"/>
        </w:rPr>
        <w:t>detect</w:t>
      </w:r>
      <w:r w:rsidR="00F40D0C">
        <w:rPr>
          <w:color w:val="000000" w:themeColor="text1"/>
        </w:rPr>
        <w:t>ed.</w:t>
      </w:r>
      <w:r w:rsidRPr="00EA3E14">
        <w:rPr>
          <w:color w:val="000000" w:themeColor="text1"/>
        </w:rPr>
        <w:t xml:space="preserve"> </w:t>
      </w:r>
      <w:r w:rsidR="00F40D0C">
        <w:rPr>
          <w:color w:val="000000" w:themeColor="text1"/>
        </w:rPr>
        <w:t>I</w:t>
      </w:r>
      <w:r w:rsidRPr="00EA3E14">
        <w:rPr>
          <w:color w:val="000000" w:themeColor="text1"/>
        </w:rPr>
        <w:t>t can however be more problematic to detect the bigger pores since they would be more prone to act as the bulk</w:t>
      </w:r>
      <w:r w:rsidR="00056147">
        <w:rPr>
          <w:color w:val="000000" w:themeColor="text1"/>
        </w:rPr>
        <w:t xml:space="preserve"> liquid</w:t>
      </w:r>
      <w:r w:rsidRPr="00EA3E14">
        <w:rPr>
          <w:color w:val="000000" w:themeColor="text1"/>
        </w:rPr>
        <w:t xml:space="preserve"> due to </w:t>
      </w:r>
      <w:r w:rsidR="00521DAF">
        <w:rPr>
          <w:color w:val="000000" w:themeColor="text1"/>
        </w:rPr>
        <w:t xml:space="preserve">the </w:t>
      </w:r>
      <w:r w:rsidRPr="00EA3E14">
        <w:rPr>
          <w:color w:val="000000" w:themeColor="text1"/>
        </w:rPr>
        <w:t>low K-value</w:t>
      </w:r>
      <w:r w:rsidR="00521DAF">
        <w:rPr>
          <w:color w:val="000000" w:themeColor="text1"/>
        </w:rPr>
        <w:t xml:space="preserve"> of water</w:t>
      </w:r>
      <w:r w:rsidRPr="00EA3E14">
        <w:rPr>
          <w:color w:val="000000" w:themeColor="text1"/>
        </w:rPr>
        <w:t>.</w:t>
      </w:r>
      <w:r w:rsidR="00B3700C">
        <w:rPr>
          <w:color w:val="000000" w:themeColor="text1"/>
        </w:rPr>
        <w:t xml:space="preserve"> To measure the bigger pores one can use other techniques such as MIP or image analysis. </w:t>
      </w:r>
      <w:r w:rsidR="00A64888" w:rsidRPr="00EA3E14">
        <w:rPr>
          <w:color w:val="000000" w:themeColor="text1"/>
        </w:rPr>
        <w:t>The results</w:t>
      </w:r>
      <w:r w:rsidR="00F40D0C">
        <w:rPr>
          <w:color w:val="000000" w:themeColor="text1"/>
        </w:rPr>
        <w:t xml:space="preserve"> </w:t>
      </w:r>
      <w:r w:rsidR="00A64888" w:rsidRPr="00EA3E14">
        <w:rPr>
          <w:color w:val="000000" w:themeColor="text1"/>
        </w:rPr>
        <w:t xml:space="preserve">regarding the importance of sample preparation show </w:t>
      </w:r>
      <w:r w:rsidR="00F40D0C">
        <w:rPr>
          <w:color w:val="000000" w:themeColor="text1"/>
        </w:rPr>
        <w:t xml:space="preserve">that the </w:t>
      </w:r>
      <w:r w:rsidR="00A64888" w:rsidRPr="00EA3E14">
        <w:rPr>
          <w:color w:val="000000" w:themeColor="text1"/>
        </w:rPr>
        <w:t>NMRC results can be much more reliable</w:t>
      </w:r>
      <w:r w:rsidR="00B212DE" w:rsidRPr="00EA3E14">
        <w:rPr>
          <w:color w:val="000000" w:themeColor="text1"/>
        </w:rPr>
        <w:t xml:space="preserve"> </w:t>
      </w:r>
      <w:r w:rsidR="00F40D0C">
        <w:rPr>
          <w:color w:val="000000" w:themeColor="text1"/>
        </w:rPr>
        <w:t>when using the right liquid/solid ratio</w:t>
      </w:r>
      <w:r w:rsidR="00056147">
        <w:rPr>
          <w:color w:val="000000" w:themeColor="text1"/>
        </w:rPr>
        <w:t xml:space="preserve"> </w:t>
      </w:r>
      <w:r w:rsidR="00B212DE" w:rsidRPr="00EA3E14">
        <w:rPr>
          <w:color w:val="000000" w:themeColor="text1"/>
        </w:rPr>
        <w:fldChar w:fldCharType="begin" w:fldLock="1"/>
      </w:r>
      <w:r w:rsidR="00544E06">
        <w:rPr>
          <w:color w:val="000000" w:themeColor="text1"/>
        </w:rPr>
        <w:instrText>ADDIN CSL_CITATION {"citationItems":[{"id":"ITEM-1","itemData":{"author":[{"dropping-particle":"","family":"Ekberg","given":"Johanna","non-dropping-particle":"","parse-names":false,"suffix":""}],"id":"ITEM-1","issued":{"date-parts":[["2017"]]},"title":"Investigation of microstructure and porosity of columnar yttria-stabilized zirconia coatings produced by axial suspension plasma spraying","type":"report"},"uris":["http://www.mendeley.com/documents/?uuid=0763ca24-a941-3a35-840b-459f734e7c8d"]}],"mendeley":{"formattedCitation":"[22]","plainTextFormattedCitation":"[22]","previouslyFormattedCitation":"[22]"},"properties":{"noteIndex":0},"schema":"https://github.com/citation-style-language/schema/raw/master/csl-citation.json"}</w:instrText>
      </w:r>
      <w:r w:rsidR="00B212DE" w:rsidRPr="00EA3E14">
        <w:rPr>
          <w:color w:val="000000" w:themeColor="text1"/>
        </w:rPr>
        <w:fldChar w:fldCharType="separate"/>
      </w:r>
      <w:r w:rsidR="00C2413A" w:rsidRPr="00C2413A">
        <w:rPr>
          <w:noProof/>
          <w:color w:val="000000" w:themeColor="text1"/>
        </w:rPr>
        <w:t>[22]</w:t>
      </w:r>
      <w:r w:rsidR="00B212DE" w:rsidRPr="00EA3E14">
        <w:rPr>
          <w:color w:val="000000" w:themeColor="text1"/>
        </w:rPr>
        <w:fldChar w:fldCharType="end"/>
      </w:r>
      <w:r w:rsidR="00A64888" w:rsidRPr="00EA3E14">
        <w:rPr>
          <w:color w:val="000000" w:themeColor="text1"/>
        </w:rPr>
        <w:t xml:space="preserve">. </w:t>
      </w:r>
      <w:r w:rsidR="00B212DE" w:rsidRPr="00EA3E14">
        <w:rPr>
          <w:color w:val="000000" w:themeColor="text1"/>
        </w:rPr>
        <w:t xml:space="preserve">A perfect </w:t>
      </w:r>
      <w:r w:rsidRPr="00EA3E14">
        <w:rPr>
          <w:color w:val="000000" w:themeColor="text1"/>
        </w:rPr>
        <w:t>e</w:t>
      </w:r>
      <w:r w:rsidR="00B212DE" w:rsidRPr="00EA3E14">
        <w:rPr>
          <w:color w:val="000000" w:themeColor="text1"/>
        </w:rPr>
        <w:t xml:space="preserve">xample of sample preparation </w:t>
      </w:r>
      <w:r w:rsidR="00F40D0C">
        <w:rPr>
          <w:color w:val="000000" w:themeColor="text1"/>
        </w:rPr>
        <w:t>is</w:t>
      </w:r>
      <w:r w:rsidR="00B212DE" w:rsidRPr="00EA3E14">
        <w:rPr>
          <w:color w:val="000000" w:themeColor="text1"/>
        </w:rPr>
        <w:t xml:space="preserve"> shown in</w:t>
      </w:r>
      <w:r w:rsidR="00E35DA2">
        <w:rPr>
          <w:color w:val="000000" w:themeColor="text1"/>
        </w:rPr>
        <w:t xml:space="preserve"> </w:t>
      </w:r>
      <w:r w:rsidR="00E35DA2" w:rsidRPr="00F612FA">
        <w:fldChar w:fldCharType="begin"/>
      </w:r>
      <w:r w:rsidR="00E35DA2" w:rsidRPr="00F612FA">
        <w:instrText xml:space="preserve"> REF _Ref10550731 \h </w:instrText>
      </w:r>
      <w:r w:rsidR="00F612FA">
        <w:instrText xml:space="preserve"> \* MERGEFORMAT </w:instrText>
      </w:r>
      <w:r w:rsidR="00E35DA2" w:rsidRPr="00F612FA">
        <w:fldChar w:fldCharType="separate"/>
      </w:r>
      <w:r w:rsidR="008D2C5C" w:rsidRPr="008D2C5C">
        <w:t>Figure 25</w:t>
      </w:r>
      <w:r w:rsidR="00E35DA2" w:rsidRPr="00F612FA">
        <w:fldChar w:fldCharType="end"/>
      </w:r>
      <w:r w:rsidRPr="00F612FA">
        <w:t>.</w:t>
      </w:r>
      <w:r w:rsidR="00A43D8A">
        <w:rPr>
          <w:color w:val="000000" w:themeColor="text1"/>
        </w:rPr>
        <w:t xml:space="preserve"> </w:t>
      </w:r>
      <w:r w:rsidR="00AF6B8E">
        <w:rPr>
          <w:color w:val="000000" w:themeColor="text1"/>
        </w:rPr>
        <w:t>P</w:t>
      </w:r>
      <w:r w:rsidR="00215BC2">
        <w:rPr>
          <w:color w:val="000000" w:themeColor="text1"/>
        </w:rPr>
        <w:t>erfectly</w:t>
      </w:r>
      <w:r w:rsidR="008F0911">
        <w:rPr>
          <w:color w:val="000000" w:themeColor="text1"/>
        </w:rPr>
        <w:t xml:space="preserve"> dense packing</w:t>
      </w:r>
      <w:r w:rsidR="00AF6B8E">
        <w:rPr>
          <w:color w:val="000000" w:themeColor="text1"/>
        </w:rPr>
        <w:t xml:space="preserve"> of the material is achieved</w:t>
      </w:r>
      <w:r w:rsidR="008F0911">
        <w:rPr>
          <w:color w:val="000000" w:themeColor="text1"/>
        </w:rPr>
        <w:t xml:space="preserve"> and the probe liquid </w:t>
      </w:r>
      <w:r w:rsidR="00981D97">
        <w:rPr>
          <w:color w:val="000000" w:themeColor="text1"/>
        </w:rPr>
        <w:t>is</w:t>
      </w:r>
      <w:r w:rsidR="008F0911">
        <w:rPr>
          <w:color w:val="000000" w:themeColor="text1"/>
        </w:rPr>
        <w:t xml:space="preserve"> pressed into the pores</w:t>
      </w:r>
      <w:r w:rsidR="00056147">
        <w:rPr>
          <w:color w:val="000000" w:themeColor="text1"/>
        </w:rPr>
        <w:t>,</w:t>
      </w:r>
      <w:r w:rsidR="008F0911">
        <w:rPr>
          <w:color w:val="000000" w:themeColor="text1"/>
        </w:rPr>
        <w:t xml:space="preserve"> leaving a </w:t>
      </w:r>
      <w:r w:rsidR="005F1057">
        <w:rPr>
          <w:color w:val="000000" w:themeColor="text1"/>
        </w:rPr>
        <w:t xml:space="preserve">layer of water so </w:t>
      </w:r>
      <w:r w:rsidR="00B3700C">
        <w:rPr>
          <w:color w:val="000000" w:themeColor="text1"/>
        </w:rPr>
        <w:t xml:space="preserve">thin </w:t>
      </w:r>
      <w:r w:rsidR="005F1057">
        <w:rPr>
          <w:color w:val="000000" w:themeColor="text1"/>
        </w:rPr>
        <w:t>that it can hardly be seen.</w:t>
      </w:r>
    </w:p>
    <w:p w14:paraId="4EB76558" w14:textId="740B1181" w:rsidR="00CD3BAC" w:rsidRDefault="00CD3BAC" w:rsidP="000E2BCD">
      <w:pPr>
        <w:rPr>
          <w:color w:val="000000" w:themeColor="text1"/>
        </w:rPr>
      </w:pPr>
    </w:p>
    <w:p w14:paraId="67AB6D3C" w14:textId="7E5E88A8" w:rsidR="00253AEF" w:rsidRPr="00EA3E14" w:rsidRDefault="00512145" w:rsidP="000E2BCD">
      <w:pPr>
        <w:rPr>
          <w:color w:val="000000" w:themeColor="text1"/>
        </w:rPr>
      </w:pPr>
      <w:r>
        <w:rPr>
          <w:color w:val="000000" w:themeColor="text1"/>
        </w:rPr>
        <w:t>W</w:t>
      </w:r>
      <w:r w:rsidR="00253AEF">
        <w:rPr>
          <w:color w:val="000000" w:themeColor="text1"/>
        </w:rPr>
        <w:t xml:space="preserve">hen looking at the pore size distribution, the most </w:t>
      </w:r>
      <w:r w:rsidR="00AF6B8E">
        <w:rPr>
          <w:color w:val="000000" w:themeColor="text1"/>
        </w:rPr>
        <w:t xml:space="preserve">frequent </w:t>
      </w:r>
      <w:r w:rsidR="00253AEF">
        <w:rPr>
          <w:color w:val="000000" w:themeColor="text1"/>
        </w:rPr>
        <w:t xml:space="preserve">pores </w:t>
      </w:r>
      <w:r w:rsidR="00AF6B8E">
        <w:rPr>
          <w:color w:val="000000" w:themeColor="text1"/>
        </w:rPr>
        <w:t xml:space="preserve">have </w:t>
      </w:r>
      <w:r w:rsidR="00253AEF">
        <w:rPr>
          <w:color w:val="000000" w:themeColor="text1"/>
        </w:rPr>
        <w:t xml:space="preserve">a size of 50 nm in radius, both in as-sprayed and heat-treated samples. The as-sprayed samples also show a lot of small pores which </w:t>
      </w:r>
      <w:r w:rsidR="00AF6B8E">
        <w:rPr>
          <w:color w:val="000000" w:themeColor="text1"/>
        </w:rPr>
        <w:t>is not the case in</w:t>
      </w:r>
      <w:r w:rsidR="00253AEF">
        <w:rPr>
          <w:color w:val="000000" w:themeColor="text1"/>
        </w:rPr>
        <w:t xml:space="preserve"> the heat-treated samples.</w:t>
      </w:r>
      <w:r>
        <w:rPr>
          <w:color w:val="000000" w:themeColor="text1"/>
        </w:rPr>
        <w:t xml:space="preserve"> </w:t>
      </w:r>
    </w:p>
    <w:p w14:paraId="19C36647" w14:textId="77777777" w:rsidR="00253AEF" w:rsidRDefault="00253AEF" w:rsidP="000E2BCD">
      <w:pPr>
        <w:rPr>
          <w:color w:val="000000" w:themeColor="text1"/>
        </w:rPr>
      </w:pPr>
    </w:p>
    <w:p w14:paraId="1032116D" w14:textId="0A871F30" w:rsidR="00B95BA6" w:rsidRDefault="00CD3BAC" w:rsidP="000E2BCD">
      <w:pPr>
        <w:rPr>
          <w:color w:val="000000" w:themeColor="text1"/>
        </w:rPr>
      </w:pPr>
      <w:r w:rsidRPr="00EA3E14">
        <w:rPr>
          <w:color w:val="000000" w:themeColor="text1"/>
        </w:rPr>
        <w:t>Compared to previous results by Ekberg</w:t>
      </w:r>
      <w:r w:rsidR="00880C69">
        <w:rPr>
          <w:color w:val="000000" w:themeColor="text1"/>
        </w:rPr>
        <w:t xml:space="preserve"> </w:t>
      </w:r>
      <w:r w:rsidR="00880C69">
        <w:rPr>
          <w:color w:val="000000" w:themeColor="text1"/>
        </w:rPr>
        <w:fldChar w:fldCharType="begin" w:fldLock="1"/>
      </w:r>
      <w:r w:rsidR="00544E06">
        <w:rPr>
          <w:color w:val="000000" w:themeColor="text1"/>
        </w:rPr>
        <w:instrText>ADDIN CSL_CITATION {"citationItems":[{"id":"ITEM-1","itemData":{"DOI":"10.1007/s11666-017-0682-y","ISBN":"1166601706","ISSN":"1544-1016","author":[{"dropping-particle":"","family":"Ekberg","given":"Johanna","non-dropping-particle":"","parse-names":false,"suffix":""},{"dropping-particle":"","family":"Ganvir","given":"Ashish","non-dropping-particle":"","parse-names":false,"suffix":""},{"dropping-particle":"","family":"Klement","given":"Uta","non-dropping-particle":"","parse-names":false,"suffix":""},{"dropping-particle":"","family":"Nordstierna","given":"Lars","non-dropping-particle":"","parse-names":false,"suffix":""}],"container-title":"Journal of Thermal Spray Technology","id":"ITEM-1","issue":"3","issued":{"date-parts":[["2018"]]},"page":"391-401","publisher":"Springer US","title":"The Influence of Heat Treatments on the Porosity of Suspension Plasma-Sprayed Yttria-Stabilized Zirconia Coatings","type":"article-journal","volume":"27"},"uris":["http://www.mendeley.com/documents/?uuid=2e40287c-08ac-4fe9-bfc7-7cebb6f9f6d2"]}],"mendeley":{"formattedCitation":"[41]","plainTextFormattedCitation":"[41]","previouslyFormattedCitation":"[41]"},"properties":{"noteIndex":0},"schema":"https://github.com/citation-style-language/schema/raw/master/csl-citation.json"}</w:instrText>
      </w:r>
      <w:r w:rsidR="00880C69">
        <w:rPr>
          <w:color w:val="000000" w:themeColor="text1"/>
        </w:rPr>
        <w:fldChar w:fldCharType="separate"/>
      </w:r>
      <w:r w:rsidR="00C2413A" w:rsidRPr="00C2413A">
        <w:rPr>
          <w:noProof/>
          <w:color w:val="000000" w:themeColor="text1"/>
        </w:rPr>
        <w:t>[41]</w:t>
      </w:r>
      <w:r w:rsidR="00880C69">
        <w:rPr>
          <w:color w:val="000000" w:themeColor="text1"/>
        </w:rPr>
        <w:fldChar w:fldCharType="end"/>
      </w:r>
      <w:r w:rsidR="00880C69">
        <w:rPr>
          <w:color w:val="000000" w:themeColor="text1"/>
        </w:rPr>
        <w:fldChar w:fldCharType="begin" w:fldLock="1"/>
      </w:r>
      <w:r w:rsidR="00544E06">
        <w:rPr>
          <w:color w:val="000000" w:themeColor="text1"/>
        </w:rPr>
        <w:instrText>ADDIN CSL_CITATION {"citationItems":[{"id":"ITEM-1","itemData":{"DOI":"10.1016/j.surfcoat.2017.02.067","ISBN":"9788578110796","ISSN":"02578972","PMID":"25246403","abstract":"Axial suspension plasma spraying (ASPS) is a new, innovative plasma spray technique using a feedstock consisting of fine powder particles suspended in a liquid. With ASPS, thermal barrier coating (TBC) topcoats with columnar structures have been produced that are built up by fine powder particles. The microstructure consists of micro-, meso-, and macro-pores. Due to the wide pore size range including nano-porosity it is challenging to measure porosity and pore size distribution in TBC topcoats. However, it is important to characterize the porous structure as it affects the thermal conductivity. Nuclear magnetic resonance (NMR) cryoporometry is a promising method for performing such measurements because of its capability of measuring pores down to nanometer size and providing information about the pore geometry. The aim of this paper is to introduce NMR cryoporometry as a new characterization technique for determining porosity, pore size distribution and pore geometry of TBC topcoats produced by ASPS. The study includes the comparison of two different yttria-stabilized zirconia topcoats and NMR cryoporometry is complemented by microstructural characterization using scanning electron microscopy.","author":[{"dropping-particle":"","family":"Ekberg","given":"Johanna","non-dropping-particle":"","parse-names":false,"suffix":""},{"dropping-particle":"","family":"Nordstierna","given":"Lars","non-dropping-particle":"","parse-names":false,"suffix":""},{"dropping-particle":"","family":"Klement","given":"Uta","non-dropping-particle":"","parse-names":false,"suffix":""}],"container-title":"Surface and Coatings Technology","id":"ITEM-1","issued":{"date-parts":[["2017"]]},"page":"468-474","publisher":"Elsevier B.V.","title":"Porosity investigation of yttria-stabilized zirconia topcoats using NMR cryoporometry","type":"article-journal","volume":"315"},"uris":["http://www.mendeley.com/documents/?uuid=7738725c-1b06-44d1-9027-bc956c281932"]}],"mendeley":{"formattedCitation":"[43]","plainTextFormattedCitation":"[43]","previouslyFormattedCitation":"[43]"},"properties":{"noteIndex":0},"schema":"https://github.com/citation-style-language/schema/raw/master/csl-citation.json"}</w:instrText>
      </w:r>
      <w:r w:rsidR="00880C69">
        <w:rPr>
          <w:color w:val="000000" w:themeColor="text1"/>
        </w:rPr>
        <w:fldChar w:fldCharType="separate"/>
      </w:r>
      <w:r w:rsidR="00C2413A" w:rsidRPr="00C2413A">
        <w:rPr>
          <w:noProof/>
          <w:color w:val="000000" w:themeColor="text1"/>
        </w:rPr>
        <w:t>[43]</w:t>
      </w:r>
      <w:r w:rsidR="00880C69">
        <w:rPr>
          <w:color w:val="000000" w:themeColor="text1"/>
        </w:rPr>
        <w:fldChar w:fldCharType="end"/>
      </w:r>
      <w:r w:rsidR="00880C69">
        <w:rPr>
          <w:color w:val="000000" w:themeColor="text1"/>
          <w:lang w:val="en-GB"/>
        </w:rPr>
        <w:t>,</w:t>
      </w:r>
      <w:r w:rsidRPr="00EA3E14">
        <w:rPr>
          <w:color w:val="000000" w:themeColor="text1"/>
        </w:rPr>
        <w:t xml:space="preserve"> the </w:t>
      </w:r>
      <w:r w:rsidR="00206F19">
        <w:rPr>
          <w:color w:val="000000" w:themeColor="text1"/>
        </w:rPr>
        <w:t xml:space="preserve">present </w:t>
      </w:r>
      <w:r w:rsidRPr="00EA3E14">
        <w:rPr>
          <w:color w:val="000000" w:themeColor="text1"/>
        </w:rPr>
        <w:t>results</w:t>
      </w:r>
      <w:r w:rsidR="00206F19">
        <w:rPr>
          <w:color w:val="000000" w:themeColor="text1"/>
        </w:rPr>
        <w:t xml:space="preserve"> on the</w:t>
      </w:r>
      <w:r w:rsidRPr="00EA3E14">
        <w:rPr>
          <w:color w:val="000000" w:themeColor="text1"/>
        </w:rPr>
        <w:t xml:space="preserve"> pore size distribution </w:t>
      </w:r>
      <w:r w:rsidR="00AB1932">
        <w:rPr>
          <w:color w:val="000000" w:themeColor="text1"/>
        </w:rPr>
        <w:t>are</w:t>
      </w:r>
      <w:r w:rsidRPr="00EA3E14">
        <w:rPr>
          <w:color w:val="000000" w:themeColor="text1"/>
        </w:rPr>
        <w:t xml:space="preserve"> interesting</w:t>
      </w:r>
      <w:r w:rsidR="00150469">
        <w:rPr>
          <w:color w:val="000000" w:themeColor="text1"/>
        </w:rPr>
        <w:t xml:space="preserve"> in terms of </w:t>
      </w:r>
      <w:r w:rsidR="0002221E">
        <w:rPr>
          <w:color w:val="000000" w:themeColor="text1"/>
        </w:rPr>
        <w:t>size</w:t>
      </w:r>
      <w:r w:rsidRPr="00EA3E14">
        <w:rPr>
          <w:color w:val="000000" w:themeColor="text1"/>
        </w:rPr>
        <w:t>. Th</w:t>
      </w:r>
      <w:r w:rsidR="00206F19">
        <w:rPr>
          <w:color w:val="000000" w:themeColor="text1"/>
        </w:rPr>
        <w:t>e NMRC measurement by Ekberg</w:t>
      </w:r>
      <w:r w:rsidRPr="00EA3E14">
        <w:rPr>
          <w:color w:val="000000" w:themeColor="text1"/>
        </w:rPr>
        <w:t xml:space="preserve"> </w:t>
      </w:r>
      <w:r w:rsidR="00206F19">
        <w:rPr>
          <w:color w:val="000000" w:themeColor="text1"/>
        </w:rPr>
        <w:t xml:space="preserve">were performed </w:t>
      </w:r>
      <w:r w:rsidRPr="00EA3E14">
        <w:rPr>
          <w:color w:val="000000" w:themeColor="text1"/>
        </w:rPr>
        <w:t xml:space="preserve">on the same material but with OMCTS as probe liquid. OMCTS is a larger molecule than water and possesses a higher K-value.  </w:t>
      </w:r>
      <w:r w:rsidR="00605680">
        <w:rPr>
          <w:color w:val="000000" w:themeColor="text1"/>
        </w:rPr>
        <w:t>The use of water as probe liquid allowed t</w:t>
      </w:r>
      <w:r w:rsidR="00056147">
        <w:rPr>
          <w:color w:val="000000" w:themeColor="text1"/>
        </w:rPr>
        <w:t>he detection of</w:t>
      </w:r>
      <w:r w:rsidR="00520CD7">
        <w:rPr>
          <w:color w:val="000000" w:themeColor="text1"/>
        </w:rPr>
        <w:t xml:space="preserve"> </w:t>
      </w:r>
      <w:r w:rsidR="00520CD7" w:rsidRPr="00EA3E14">
        <w:rPr>
          <w:color w:val="000000" w:themeColor="text1"/>
        </w:rPr>
        <w:t>smaller</w:t>
      </w:r>
      <w:r w:rsidRPr="00EA3E14">
        <w:rPr>
          <w:color w:val="000000" w:themeColor="text1"/>
        </w:rPr>
        <w:t xml:space="preserve"> pores, </w:t>
      </w:r>
      <w:r w:rsidR="00605680" w:rsidRPr="002C4718">
        <w:rPr>
          <w:i/>
          <w:color w:val="000000" w:themeColor="text1"/>
        </w:rPr>
        <w:t>i.e.</w:t>
      </w:r>
      <w:r w:rsidR="00605680">
        <w:rPr>
          <w:color w:val="000000" w:themeColor="text1"/>
        </w:rPr>
        <w:t xml:space="preserve"> </w:t>
      </w:r>
      <w:r w:rsidRPr="00EA3E14">
        <w:rPr>
          <w:color w:val="000000" w:themeColor="text1"/>
        </w:rPr>
        <w:t xml:space="preserve">down to </w:t>
      </w:r>
      <m:oMath>
        <m:r>
          <w:rPr>
            <w:rFonts w:ascii="Cambria Math" w:hAnsi="Cambria Math"/>
            <w:color w:val="000000" w:themeColor="text1"/>
          </w:rPr>
          <m:t>∼</m:t>
        </m:r>
      </m:oMath>
      <w:r w:rsidRPr="00EA3E14">
        <w:rPr>
          <w:color w:val="000000" w:themeColor="text1"/>
        </w:rPr>
        <w:t xml:space="preserve">1,5 nm in radius, </w:t>
      </w:r>
      <w:r w:rsidR="00605680">
        <w:rPr>
          <w:color w:val="000000" w:themeColor="text1"/>
        </w:rPr>
        <w:t xml:space="preserve">compared to </w:t>
      </w:r>
      <m:oMath>
        <m:r>
          <w:rPr>
            <w:rFonts w:ascii="Cambria Math" w:hAnsi="Cambria Math"/>
            <w:color w:val="000000" w:themeColor="text1"/>
          </w:rPr>
          <m:t>∼</m:t>
        </m:r>
      </m:oMath>
      <w:r w:rsidR="00C10561">
        <w:rPr>
          <w:color w:val="000000" w:themeColor="text1"/>
        </w:rPr>
        <w:t>4</w:t>
      </w:r>
      <w:r w:rsidR="00605680">
        <w:rPr>
          <w:color w:val="000000" w:themeColor="text1"/>
        </w:rPr>
        <w:t xml:space="preserve"> nm</w:t>
      </w:r>
      <w:r w:rsidR="00605680" w:rsidRPr="00EA3E14">
        <w:rPr>
          <w:color w:val="000000" w:themeColor="text1"/>
        </w:rPr>
        <w:t xml:space="preserve"> </w:t>
      </w:r>
      <w:r w:rsidR="00605680">
        <w:rPr>
          <w:color w:val="000000" w:themeColor="text1"/>
        </w:rPr>
        <w:t xml:space="preserve">when using OMCTS. </w:t>
      </w:r>
      <w:r w:rsidR="00B95BA6">
        <w:rPr>
          <w:color w:val="000000" w:themeColor="text1"/>
        </w:rPr>
        <w:t xml:space="preserve">The upper limit is also somewhat different. </w:t>
      </w:r>
      <w:r w:rsidR="00605680">
        <w:rPr>
          <w:color w:val="000000" w:themeColor="text1"/>
        </w:rPr>
        <w:t>Ekberg et al.</w:t>
      </w:r>
      <w:r w:rsidR="00C10561">
        <w:rPr>
          <w:color w:val="000000" w:themeColor="text1"/>
        </w:rPr>
        <w:t xml:space="preserve"> </w:t>
      </w:r>
      <w:r w:rsidR="00C10561">
        <w:rPr>
          <w:color w:val="000000" w:themeColor="text1"/>
        </w:rPr>
        <w:fldChar w:fldCharType="begin" w:fldLock="1"/>
      </w:r>
      <w:r w:rsidR="00544E06">
        <w:rPr>
          <w:color w:val="000000" w:themeColor="text1"/>
        </w:rPr>
        <w:instrText>ADDIN CSL_CITATION {"citationItems":[{"id":"ITEM-1","itemData":{"DOI":"10.1016/j.surfcoat.2017.02.067","ISBN":"9788578110796","ISSN":"02578972","PMID":"25246403","abstract":"Axial suspension plasma spraying (ASPS) is a new, innovative plasma spray technique using a feedstock consisting of fine powder particles suspended in a liquid. With ASPS, thermal barrier coating (TBC) topcoats with columnar structures have been produced that are built up by fine powder particles. The microstructure consists of micro-, meso-, and macro-pores. Due to the wide pore size range including nano-porosity it is challenging to measure porosity and pore size distribution in TBC topcoats. However, it is important to characterize the porous structure as it affects the thermal conductivity. Nuclear magnetic resonance (NMR) cryoporometry is a promising method for performing such measurements because of its capability of measuring pores down to nanometer size and providing information about the pore geometry. The aim of this paper is to introduce NMR cryoporometry as a new characterization technique for determining porosity, pore size distribution and pore geometry of TBC topcoats produced by ASPS. The study includes the comparison of two different yttria-stabilized zirconia topcoats and NMR cryoporometry is complemented by microstructural characterization using scanning electron microscopy.","author":[{"dropping-particle":"","family":"Ekberg","given":"Johanna","non-dropping-particle":"","parse-names":false,"suffix":""},{"dropping-particle":"","family":"Nordstierna","given":"Lars","non-dropping-particle":"","parse-names":false,"suffix":""},{"dropping-particle":"","family":"Klement","given":"Uta","non-dropping-particle":"","parse-names":false,"suffix":""}],"container-title":"Surface and Coatings Technology","id":"ITEM-1","issued":{"date-parts":[["2017"]]},"page":"468-474","publisher":"Elsevier B.V.","title":"Porosity investigation of yttria-stabilized zirconia topcoats using NMR cryoporometry","type":"article-journal","volume":"315"},"uris":["http://www.mendeley.com/documents/?uuid=7738725c-1b06-44d1-9027-bc956c281932"]}],"mendeley":{"formattedCitation":"[43]","plainTextFormattedCitation":"[43]","previouslyFormattedCitation":"[43]"},"properties":{"noteIndex":0},"schema":"https://github.com/citation-style-language/schema/raw/master/csl-citation.json"}</w:instrText>
      </w:r>
      <w:r w:rsidR="00C10561">
        <w:rPr>
          <w:color w:val="000000" w:themeColor="text1"/>
        </w:rPr>
        <w:fldChar w:fldCharType="separate"/>
      </w:r>
      <w:r w:rsidR="00C2413A" w:rsidRPr="00C2413A">
        <w:rPr>
          <w:noProof/>
          <w:color w:val="000000" w:themeColor="text1"/>
        </w:rPr>
        <w:t>[43]</w:t>
      </w:r>
      <w:r w:rsidR="00C10561">
        <w:rPr>
          <w:color w:val="000000" w:themeColor="text1"/>
        </w:rPr>
        <w:fldChar w:fldCharType="end"/>
      </w:r>
      <w:r w:rsidR="00B95BA6">
        <w:rPr>
          <w:color w:val="000000" w:themeColor="text1"/>
        </w:rPr>
        <w:t xml:space="preserve"> detected pores </w:t>
      </w:r>
      <w:r w:rsidR="00605680">
        <w:rPr>
          <w:color w:val="000000" w:themeColor="text1"/>
        </w:rPr>
        <w:t>of</w:t>
      </w:r>
      <w:r w:rsidR="00B95BA6">
        <w:rPr>
          <w:color w:val="000000" w:themeColor="text1"/>
        </w:rPr>
        <w:t xml:space="preserve"> about </w:t>
      </w:r>
      <w:r w:rsidR="00112CA8">
        <w:rPr>
          <w:color w:val="000000" w:themeColor="text1"/>
        </w:rPr>
        <w:t xml:space="preserve">400 </w:t>
      </w:r>
      <w:r w:rsidR="00B95BA6">
        <w:rPr>
          <w:color w:val="000000" w:themeColor="text1"/>
        </w:rPr>
        <w:t>nm</w:t>
      </w:r>
      <w:r w:rsidR="00605680">
        <w:rPr>
          <w:color w:val="000000" w:themeColor="text1"/>
        </w:rPr>
        <w:t xml:space="preserve"> in</w:t>
      </w:r>
      <w:r w:rsidR="00A93942">
        <w:rPr>
          <w:color w:val="000000" w:themeColor="text1"/>
        </w:rPr>
        <w:t xml:space="preserve"> radius </w:t>
      </w:r>
      <w:r w:rsidR="00B95BA6">
        <w:rPr>
          <w:color w:val="000000" w:themeColor="text1"/>
        </w:rPr>
        <w:t xml:space="preserve">while </w:t>
      </w:r>
      <w:r w:rsidR="003F559F">
        <w:rPr>
          <w:color w:val="000000" w:themeColor="text1"/>
        </w:rPr>
        <w:t>the</w:t>
      </w:r>
      <w:r w:rsidR="00605680">
        <w:rPr>
          <w:color w:val="000000" w:themeColor="text1"/>
        </w:rPr>
        <w:t xml:space="preserve"> present measurements with water provided results</w:t>
      </w:r>
      <w:r w:rsidR="008F0911">
        <w:rPr>
          <w:color w:val="000000" w:themeColor="text1"/>
        </w:rPr>
        <w:t xml:space="preserve"> </w:t>
      </w:r>
      <w:r w:rsidR="00605680">
        <w:rPr>
          <w:color w:val="000000" w:themeColor="text1"/>
        </w:rPr>
        <w:t>on pore diameters up</w:t>
      </w:r>
      <w:r w:rsidR="00B95BA6">
        <w:rPr>
          <w:color w:val="000000" w:themeColor="text1"/>
        </w:rPr>
        <w:t xml:space="preserve"> to </w:t>
      </w:r>
      <w:r w:rsidR="00C10561">
        <w:rPr>
          <w:color w:val="000000" w:themeColor="text1"/>
        </w:rPr>
        <w:t xml:space="preserve">230 </w:t>
      </w:r>
      <w:r w:rsidR="00605680">
        <w:rPr>
          <w:color w:val="000000" w:themeColor="text1"/>
        </w:rPr>
        <w:t>nm</w:t>
      </w:r>
      <w:r w:rsidR="00E136D3">
        <w:rPr>
          <w:color w:val="000000" w:themeColor="text1"/>
        </w:rPr>
        <w:t xml:space="preserve">, this is probably due to the mentioned K-value being much lower and the </w:t>
      </w:r>
      <w:r w:rsidR="00D15321">
        <w:rPr>
          <w:color w:val="000000" w:themeColor="text1"/>
        </w:rPr>
        <w:t>one in OMCTS</w:t>
      </w:r>
      <w:r w:rsidR="00B95BA6">
        <w:rPr>
          <w:color w:val="000000" w:themeColor="text1"/>
        </w:rPr>
        <w:t xml:space="preserve">. </w:t>
      </w:r>
      <w:r w:rsidR="00605680">
        <w:rPr>
          <w:color w:val="000000" w:themeColor="text1"/>
        </w:rPr>
        <w:t>However, there are better techniques to mea</w:t>
      </w:r>
      <w:r w:rsidR="008F0911">
        <w:rPr>
          <w:color w:val="000000" w:themeColor="text1"/>
        </w:rPr>
        <w:t>s</w:t>
      </w:r>
      <w:r w:rsidR="00605680">
        <w:rPr>
          <w:color w:val="000000" w:themeColor="text1"/>
        </w:rPr>
        <w:t xml:space="preserve">ure large pores and the intercolumnar spacing, </w:t>
      </w:r>
      <w:r w:rsidR="00605680" w:rsidRPr="002C4718">
        <w:rPr>
          <w:i/>
          <w:color w:val="000000" w:themeColor="text1"/>
        </w:rPr>
        <w:t>e.g.</w:t>
      </w:r>
      <w:r w:rsidR="00605680">
        <w:rPr>
          <w:color w:val="000000" w:themeColor="text1"/>
        </w:rPr>
        <w:t xml:space="preserve"> image analysis and </w:t>
      </w:r>
      <w:r w:rsidR="00056147">
        <w:rPr>
          <w:color w:val="000000" w:themeColor="text1"/>
        </w:rPr>
        <w:t>MIP</w:t>
      </w:r>
      <w:r w:rsidR="00605680">
        <w:rPr>
          <w:color w:val="000000" w:themeColor="text1"/>
        </w:rPr>
        <w:t>. The advantage of NMRC lies in the ability to measure the very small pores.</w:t>
      </w:r>
      <w:r w:rsidR="00D15321">
        <w:rPr>
          <w:color w:val="000000" w:themeColor="text1"/>
        </w:rPr>
        <w:t xml:space="preserve"> The main goal here was reached since the smaller pore sizes could be detected with water then with OMCTS.</w:t>
      </w:r>
    </w:p>
    <w:p w14:paraId="5567D732" w14:textId="6887E5A4" w:rsidR="00192ABF" w:rsidRDefault="00192ABF" w:rsidP="000E2BCD">
      <w:pPr>
        <w:rPr>
          <w:color w:val="000000" w:themeColor="text1"/>
        </w:rPr>
      </w:pPr>
    </w:p>
    <w:p w14:paraId="4081B80B" w14:textId="655E5CDE" w:rsidR="009C7529" w:rsidRDefault="009C7529" w:rsidP="000E2BCD">
      <w:pPr>
        <w:rPr>
          <w:color w:val="000000" w:themeColor="text1"/>
        </w:rPr>
      </w:pPr>
      <w:r w:rsidRPr="00EA3E14">
        <w:rPr>
          <w:color w:val="000000" w:themeColor="text1"/>
        </w:rPr>
        <w:t xml:space="preserve">There were </w:t>
      </w:r>
      <w:r>
        <w:rPr>
          <w:color w:val="000000" w:themeColor="text1"/>
        </w:rPr>
        <w:t xml:space="preserve">inconsistencies regarding the </w:t>
      </w:r>
      <w:r w:rsidRPr="00EA3E14">
        <w:rPr>
          <w:color w:val="000000" w:themeColor="text1"/>
        </w:rPr>
        <w:t xml:space="preserve">results </w:t>
      </w:r>
      <w:r>
        <w:rPr>
          <w:color w:val="000000" w:themeColor="text1"/>
        </w:rPr>
        <w:t>from</w:t>
      </w:r>
      <w:r w:rsidRPr="00EA3E14">
        <w:rPr>
          <w:color w:val="000000" w:themeColor="text1"/>
        </w:rPr>
        <w:t xml:space="preserve"> sample 4</w:t>
      </w:r>
      <w:r>
        <w:rPr>
          <w:color w:val="000000" w:themeColor="text1"/>
        </w:rPr>
        <w:t>,</w:t>
      </w:r>
      <w:r w:rsidRPr="00EA3E14">
        <w:rPr>
          <w:color w:val="000000" w:themeColor="text1"/>
        </w:rPr>
        <w:t xml:space="preserve"> which can be seen clearly from the pore size distribution in </w:t>
      </w:r>
      <w:r w:rsidRPr="00EA3E14">
        <w:rPr>
          <w:color w:val="000000" w:themeColor="text1"/>
        </w:rPr>
        <w:fldChar w:fldCharType="begin"/>
      </w:r>
      <w:r w:rsidRPr="00EA3E14">
        <w:rPr>
          <w:color w:val="000000" w:themeColor="text1"/>
        </w:rPr>
        <w:instrText xml:space="preserve"> REF _Ref9598350 \h </w:instrText>
      </w:r>
      <w:r>
        <w:rPr>
          <w:color w:val="000000" w:themeColor="text1"/>
        </w:rPr>
        <w:instrText xml:space="preserve"> \* MERGEFORMAT </w:instrText>
      </w:r>
      <w:r w:rsidRPr="00EA3E14">
        <w:rPr>
          <w:color w:val="000000" w:themeColor="text1"/>
        </w:rPr>
      </w:r>
      <w:r w:rsidRPr="00EA3E14">
        <w:rPr>
          <w:color w:val="000000" w:themeColor="text1"/>
        </w:rPr>
        <w:fldChar w:fldCharType="separate"/>
      </w:r>
      <w:r w:rsidR="008D2C5C" w:rsidRPr="008D2C5C">
        <w:rPr>
          <w:color w:val="000000" w:themeColor="text1"/>
        </w:rPr>
        <w:t xml:space="preserve">Figure </w:t>
      </w:r>
      <w:r w:rsidR="008D2C5C" w:rsidRPr="008D2C5C">
        <w:rPr>
          <w:noProof/>
          <w:color w:val="000000" w:themeColor="text1"/>
        </w:rPr>
        <w:t>16</w:t>
      </w:r>
      <w:r w:rsidRPr="00EA3E14">
        <w:rPr>
          <w:color w:val="000000" w:themeColor="text1"/>
        </w:rPr>
        <w:fldChar w:fldCharType="end"/>
      </w:r>
      <w:r>
        <w:rPr>
          <w:color w:val="000000" w:themeColor="text1"/>
        </w:rPr>
        <w:t>,</w:t>
      </w:r>
      <w:r w:rsidRPr="00EA3E14">
        <w:rPr>
          <w:color w:val="000000" w:themeColor="text1"/>
        </w:rPr>
        <w:t xml:space="preserve"> where the curves of sample 4 follow the same trend as sample 2, but </w:t>
      </w:r>
      <w:r>
        <w:rPr>
          <w:color w:val="000000" w:themeColor="text1"/>
        </w:rPr>
        <w:t>at a much lower</w:t>
      </w:r>
      <w:r w:rsidRPr="00EA3E14">
        <w:rPr>
          <w:color w:val="000000" w:themeColor="text1"/>
        </w:rPr>
        <w:t xml:space="preserve"> intensity. The lower intensity is shown also in the overview in </w:t>
      </w:r>
      <w:r w:rsidRPr="00EA3E14">
        <w:rPr>
          <w:color w:val="000000" w:themeColor="text1"/>
        </w:rPr>
        <w:fldChar w:fldCharType="begin"/>
      </w:r>
      <w:r w:rsidRPr="00EA3E14">
        <w:rPr>
          <w:color w:val="000000" w:themeColor="text1"/>
        </w:rPr>
        <w:instrText xml:space="preserve"> REF _Ref9405338 \h </w:instrText>
      </w:r>
      <w:r>
        <w:rPr>
          <w:color w:val="000000" w:themeColor="text1"/>
        </w:rPr>
        <w:instrText xml:space="preserve"> \* MERGEFORMAT </w:instrText>
      </w:r>
      <w:r w:rsidRPr="00EA3E14">
        <w:rPr>
          <w:color w:val="000000" w:themeColor="text1"/>
        </w:rPr>
      </w:r>
      <w:r w:rsidRPr="00EA3E14">
        <w:rPr>
          <w:color w:val="000000" w:themeColor="text1"/>
        </w:rPr>
        <w:fldChar w:fldCharType="separate"/>
      </w:r>
      <w:r w:rsidR="008D2C5C" w:rsidRPr="008D2C5C">
        <w:rPr>
          <w:color w:val="000000" w:themeColor="text1"/>
        </w:rPr>
        <w:t xml:space="preserve">Figure </w:t>
      </w:r>
      <w:r w:rsidR="008D2C5C" w:rsidRPr="008D2C5C">
        <w:rPr>
          <w:noProof/>
          <w:color w:val="000000" w:themeColor="text1"/>
        </w:rPr>
        <w:t>8</w:t>
      </w:r>
      <w:r w:rsidRPr="00EA3E14">
        <w:rPr>
          <w:color w:val="000000" w:themeColor="text1"/>
        </w:rPr>
        <w:fldChar w:fldCharType="end"/>
      </w:r>
      <w:r w:rsidRPr="00EA3E14">
        <w:rPr>
          <w:color w:val="000000" w:themeColor="text1"/>
        </w:rPr>
        <w:t xml:space="preserve"> and</w:t>
      </w:r>
      <w:r>
        <w:rPr>
          <w:color w:val="000000" w:themeColor="text1"/>
        </w:rPr>
        <w:t xml:space="preserve"> </w:t>
      </w:r>
      <w:r w:rsidRPr="00056147">
        <w:rPr>
          <w:color w:val="000000" w:themeColor="text1"/>
        </w:rPr>
        <w:fldChar w:fldCharType="begin"/>
      </w:r>
      <w:r w:rsidRPr="00056147">
        <w:rPr>
          <w:color w:val="000000" w:themeColor="text1"/>
        </w:rPr>
        <w:instrText xml:space="preserve"> REF _Ref10206584 \h  \* MERGEFORMAT </w:instrText>
      </w:r>
      <w:r w:rsidRPr="00056147">
        <w:rPr>
          <w:color w:val="000000" w:themeColor="text1"/>
        </w:rPr>
      </w:r>
      <w:r w:rsidRPr="00056147">
        <w:rPr>
          <w:color w:val="000000" w:themeColor="text1"/>
        </w:rPr>
        <w:fldChar w:fldCharType="separate"/>
      </w:r>
      <w:r w:rsidR="008D2C5C" w:rsidRPr="008D2C5C">
        <w:t>Figure</w:t>
      </w:r>
      <w:r w:rsidR="008D2C5C" w:rsidRPr="008D2C5C">
        <w:rPr>
          <w:sz w:val="22"/>
          <w:szCs w:val="22"/>
        </w:rPr>
        <w:t xml:space="preserve"> </w:t>
      </w:r>
      <w:r w:rsidR="008D2C5C" w:rsidRPr="008D2C5C">
        <w:rPr>
          <w:noProof/>
          <w:sz w:val="22"/>
          <w:szCs w:val="22"/>
        </w:rPr>
        <w:t>11</w:t>
      </w:r>
      <w:r w:rsidRPr="00056147">
        <w:rPr>
          <w:color w:val="000000" w:themeColor="text1"/>
        </w:rPr>
        <w:fldChar w:fldCharType="end"/>
      </w:r>
      <w:r w:rsidRPr="00056147">
        <w:rPr>
          <w:color w:val="000000" w:themeColor="text1"/>
        </w:rPr>
        <w:t>,</w:t>
      </w:r>
      <w:r w:rsidRPr="00EA3E14">
        <w:rPr>
          <w:color w:val="000000" w:themeColor="text1"/>
        </w:rPr>
        <w:t xml:space="preserve"> where the hysteresis</w:t>
      </w:r>
      <w:r>
        <w:rPr>
          <w:color w:val="000000" w:themeColor="text1"/>
        </w:rPr>
        <w:t xml:space="preserve"> curves are</w:t>
      </w:r>
      <w:r w:rsidRPr="00EA3E14">
        <w:rPr>
          <w:color w:val="000000" w:themeColor="text1"/>
        </w:rPr>
        <w:t xml:space="preserve"> shown. The </w:t>
      </w:r>
      <w:r w:rsidR="00AB1932">
        <w:rPr>
          <w:color w:val="000000" w:themeColor="text1"/>
        </w:rPr>
        <w:t xml:space="preserve">hysteresis </w:t>
      </w:r>
      <w:r w:rsidRPr="00EA3E14">
        <w:rPr>
          <w:color w:val="000000" w:themeColor="text1"/>
        </w:rPr>
        <w:t>curves follow the same trend and have the same shape as sample 2</w:t>
      </w:r>
      <w:r>
        <w:rPr>
          <w:color w:val="000000" w:themeColor="text1"/>
        </w:rPr>
        <w:t>,</w:t>
      </w:r>
      <w:r w:rsidRPr="00EA3E14">
        <w:rPr>
          <w:color w:val="000000" w:themeColor="text1"/>
        </w:rPr>
        <w:t xml:space="preserve"> but with</w:t>
      </w:r>
      <w:r>
        <w:rPr>
          <w:color w:val="000000" w:themeColor="text1"/>
        </w:rPr>
        <w:t xml:space="preserve"> an</w:t>
      </w:r>
      <w:r w:rsidRPr="00EA3E14">
        <w:rPr>
          <w:color w:val="000000" w:themeColor="text1"/>
        </w:rPr>
        <w:t xml:space="preserve"> intensity that is a magnitude lower.</w:t>
      </w:r>
      <w:r>
        <w:rPr>
          <w:color w:val="000000" w:themeColor="text1"/>
        </w:rPr>
        <w:t xml:space="preserve"> The reasons for this could lie in the sample preparation which will be discussed more thorough</w:t>
      </w:r>
      <w:r w:rsidR="00056147">
        <w:rPr>
          <w:color w:val="000000" w:themeColor="text1"/>
        </w:rPr>
        <w:t>ly</w:t>
      </w:r>
      <w:r>
        <w:rPr>
          <w:color w:val="000000" w:themeColor="text1"/>
        </w:rPr>
        <w:t xml:space="preserve"> in section </w:t>
      </w:r>
      <w:r>
        <w:rPr>
          <w:color w:val="000000" w:themeColor="text1"/>
        </w:rPr>
        <w:fldChar w:fldCharType="begin"/>
      </w:r>
      <w:r>
        <w:rPr>
          <w:color w:val="000000" w:themeColor="text1"/>
        </w:rPr>
        <w:instrText xml:space="preserve"> REF _Ref11309763 \r \h </w:instrText>
      </w:r>
      <w:r>
        <w:rPr>
          <w:color w:val="000000" w:themeColor="text1"/>
        </w:rPr>
      </w:r>
      <w:r>
        <w:rPr>
          <w:color w:val="000000" w:themeColor="text1"/>
        </w:rPr>
        <w:fldChar w:fldCharType="separate"/>
      </w:r>
      <w:r w:rsidR="008D2C5C">
        <w:rPr>
          <w:color w:val="000000" w:themeColor="text1"/>
        </w:rPr>
        <w:t>5.2</w:t>
      </w:r>
      <w:r>
        <w:rPr>
          <w:color w:val="000000" w:themeColor="text1"/>
        </w:rPr>
        <w:fldChar w:fldCharType="end"/>
      </w:r>
      <w:r>
        <w:rPr>
          <w:color w:val="000000" w:themeColor="text1"/>
        </w:rPr>
        <w:t>.</w:t>
      </w:r>
      <w:r w:rsidRPr="00EA3E14">
        <w:rPr>
          <w:color w:val="000000" w:themeColor="text1"/>
        </w:rPr>
        <w:t xml:space="preserve"> This could be treated as a bad result and </w:t>
      </w:r>
      <w:r>
        <w:rPr>
          <w:color w:val="000000" w:themeColor="text1"/>
        </w:rPr>
        <w:t xml:space="preserve">there is no </w:t>
      </w:r>
      <w:r w:rsidRPr="00EA3E14">
        <w:rPr>
          <w:color w:val="000000" w:themeColor="text1"/>
        </w:rPr>
        <w:t xml:space="preserve">reproducibility of the </w:t>
      </w:r>
      <w:r>
        <w:rPr>
          <w:color w:val="000000" w:themeColor="text1"/>
        </w:rPr>
        <w:t>measurements but</w:t>
      </w:r>
      <w:r w:rsidR="00056147">
        <w:rPr>
          <w:color w:val="000000" w:themeColor="text1"/>
        </w:rPr>
        <w:t>,</w:t>
      </w:r>
      <w:r>
        <w:rPr>
          <w:color w:val="000000" w:themeColor="text1"/>
        </w:rPr>
        <w:t xml:space="preserve"> in</w:t>
      </w:r>
      <w:r w:rsidRPr="00EA3E14">
        <w:rPr>
          <w:color w:val="000000" w:themeColor="text1"/>
        </w:rPr>
        <w:t xml:space="preserve"> </w:t>
      </w:r>
      <w:r>
        <w:rPr>
          <w:color w:val="000000" w:themeColor="text1"/>
        </w:rPr>
        <w:t>fact, it shows</w:t>
      </w:r>
      <w:r w:rsidRPr="00EA3E14">
        <w:rPr>
          <w:color w:val="000000" w:themeColor="text1"/>
        </w:rPr>
        <w:t xml:space="preserve"> how important the sample preparation</w:t>
      </w:r>
      <w:r>
        <w:rPr>
          <w:color w:val="000000" w:themeColor="text1"/>
        </w:rPr>
        <w:t xml:space="preserve"> is. </w:t>
      </w:r>
    </w:p>
    <w:p w14:paraId="0F8FC1DF" w14:textId="77777777" w:rsidR="00E35DA2" w:rsidRDefault="00E35DA2" w:rsidP="000E2BCD">
      <w:pPr>
        <w:rPr>
          <w:color w:val="000000" w:themeColor="text1"/>
        </w:rPr>
      </w:pPr>
    </w:p>
    <w:p w14:paraId="552F957A" w14:textId="1C04D878" w:rsidR="00192ABF" w:rsidRDefault="00C66898" w:rsidP="000E2BCD">
      <w:pPr>
        <w:rPr>
          <w:color w:val="000000" w:themeColor="text1"/>
        </w:rPr>
      </w:pPr>
      <w:r>
        <w:rPr>
          <w:color w:val="000000" w:themeColor="text1"/>
        </w:rPr>
        <w:t>The</w:t>
      </w:r>
      <w:r w:rsidR="00192ABF">
        <w:rPr>
          <w:color w:val="000000" w:themeColor="text1"/>
        </w:rPr>
        <w:t xml:space="preserve"> pore geometry distribution in</w:t>
      </w:r>
      <w:r w:rsidR="00192ABF" w:rsidRPr="00EA3E14">
        <w:rPr>
          <w:color w:val="000000" w:themeColor="text1"/>
        </w:rPr>
        <w:t xml:space="preserve"> the</w:t>
      </w:r>
      <w:r w:rsidR="00192ABF">
        <w:rPr>
          <w:color w:val="000000" w:themeColor="text1"/>
        </w:rPr>
        <w:t xml:space="preserve"> as-sprayed samples </w:t>
      </w:r>
      <w:r>
        <w:rPr>
          <w:color w:val="000000" w:themeColor="text1"/>
        </w:rPr>
        <w:t xml:space="preserve">shows </w:t>
      </w:r>
      <w:r w:rsidR="00056147">
        <w:rPr>
          <w:color w:val="000000" w:themeColor="text1"/>
        </w:rPr>
        <w:t>that the</w:t>
      </w:r>
      <w:r w:rsidRPr="00EA3E14">
        <w:rPr>
          <w:color w:val="000000" w:themeColor="text1"/>
        </w:rPr>
        <w:t xml:space="preserve"> </w:t>
      </w:r>
      <w:r w:rsidR="00CD3BAC" w:rsidRPr="00EA3E14">
        <w:rPr>
          <w:color w:val="000000" w:themeColor="text1"/>
        </w:rPr>
        <w:t xml:space="preserve">threshold </w:t>
      </w:r>
      <w:r w:rsidR="00D15321" w:rsidRPr="00EA3E14">
        <w:rPr>
          <w:color w:val="000000" w:themeColor="text1"/>
        </w:rPr>
        <w:t xml:space="preserve">for </w:t>
      </w:r>
      <w:r w:rsidR="00D15321">
        <w:rPr>
          <w:color w:val="000000" w:themeColor="text1"/>
        </w:rPr>
        <w:t>the</w:t>
      </w:r>
      <w:r w:rsidR="0059739D">
        <w:rPr>
          <w:color w:val="000000" w:themeColor="text1"/>
        </w:rPr>
        <w:t xml:space="preserve"> </w:t>
      </w:r>
      <w:r w:rsidR="00CD3BAC" w:rsidRPr="00EA3E14">
        <w:rPr>
          <w:color w:val="000000" w:themeColor="text1"/>
        </w:rPr>
        <w:t xml:space="preserve">change </w:t>
      </w:r>
      <w:r w:rsidR="0059739D">
        <w:rPr>
          <w:color w:val="000000" w:themeColor="text1"/>
        </w:rPr>
        <w:t xml:space="preserve">in pore shape </w:t>
      </w:r>
      <w:r w:rsidR="00056147">
        <w:rPr>
          <w:color w:val="000000" w:themeColor="text1"/>
        </w:rPr>
        <w:t>from circular to cylindrical</w:t>
      </w:r>
      <w:r w:rsidR="00CD3BAC" w:rsidRPr="00EA3E14">
        <w:rPr>
          <w:color w:val="000000" w:themeColor="text1"/>
        </w:rPr>
        <w:t xml:space="preserve"> is </w:t>
      </w:r>
      <w:r w:rsidR="0059739D">
        <w:rPr>
          <w:color w:val="000000" w:themeColor="text1"/>
        </w:rPr>
        <w:t xml:space="preserve">at </w:t>
      </w:r>
      <w:r w:rsidR="00CD3BAC" w:rsidRPr="00EA3E14">
        <w:rPr>
          <w:color w:val="000000" w:themeColor="text1"/>
        </w:rPr>
        <w:t>60 nm</w:t>
      </w:r>
      <w:r w:rsidR="00056147">
        <w:rPr>
          <w:color w:val="000000" w:themeColor="text1"/>
        </w:rPr>
        <w:t xml:space="preserve"> in </w:t>
      </w:r>
      <w:r w:rsidR="0059739D">
        <w:rPr>
          <w:color w:val="000000" w:themeColor="text1"/>
        </w:rPr>
        <w:t xml:space="preserve">pore </w:t>
      </w:r>
      <w:r w:rsidR="00056147">
        <w:rPr>
          <w:color w:val="000000" w:themeColor="text1"/>
        </w:rPr>
        <w:t>radius</w:t>
      </w:r>
      <w:r w:rsidR="00CD3BAC" w:rsidRPr="00EA3E14">
        <w:rPr>
          <w:color w:val="000000" w:themeColor="text1"/>
        </w:rPr>
        <w:t xml:space="preserve">. </w:t>
      </w:r>
      <w:r w:rsidR="00656DA3">
        <w:rPr>
          <w:color w:val="000000" w:themeColor="text1"/>
        </w:rPr>
        <w:t>The s</w:t>
      </w:r>
      <w:r w:rsidR="00C428EF">
        <w:rPr>
          <w:color w:val="000000" w:themeColor="text1"/>
        </w:rPr>
        <w:t xml:space="preserve">mall pores </w:t>
      </w:r>
      <w:r w:rsidR="00656DA3">
        <w:rPr>
          <w:color w:val="000000" w:themeColor="text1"/>
        </w:rPr>
        <w:t xml:space="preserve">could be cracks , hence the elongated shape. </w:t>
      </w:r>
      <w:r w:rsidR="0067758B">
        <w:rPr>
          <w:color w:val="000000" w:themeColor="text1"/>
        </w:rPr>
        <w:t>At even smaller pore sizes, about</w:t>
      </w:r>
      <w:r w:rsidR="00056147">
        <w:rPr>
          <w:color w:val="000000" w:themeColor="text1"/>
        </w:rPr>
        <w:t xml:space="preserve"> </w:t>
      </w:r>
      <w:r w:rsidR="0067758B">
        <w:rPr>
          <w:color w:val="000000" w:themeColor="text1"/>
        </w:rPr>
        <w:t>10 nm, there seems to be another threshold where the pores are more prone to be circular again</w:t>
      </w:r>
      <w:r w:rsidR="00656DA3">
        <w:rPr>
          <w:color w:val="000000" w:themeColor="text1"/>
        </w:rPr>
        <w:t>, this could be due to the crack-like pores closing to the more energy- beneficial circular shape.</w:t>
      </w:r>
      <w:r w:rsidR="0067758B">
        <w:rPr>
          <w:color w:val="000000" w:themeColor="text1"/>
        </w:rPr>
        <w:t xml:space="preserve"> </w:t>
      </w:r>
      <w:r>
        <w:rPr>
          <w:color w:val="000000" w:themeColor="text1"/>
        </w:rPr>
        <w:t>T</w:t>
      </w:r>
      <w:r w:rsidR="00192ABF">
        <w:rPr>
          <w:color w:val="000000" w:themeColor="text1"/>
        </w:rPr>
        <w:t>he threshold</w:t>
      </w:r>
      <w:r>
        <w:rPr>
          <w:color w:val="000000" w:themeColor="text1"/>
        </w:rPr>
        <w:t>s</w:t>
      </w:r>
      <w:r w:rsidR="00192ABF">
        <w:rPr>
          <w:color w:val="000000" w:themeColor="text1"/>
        </w:rPr>
        <w:t xml:space="preserve"> </w:t>
      </w:r>
      <w:r w:rsidR="00DC1746">
        <w:rPr>
          <w:color w:val="000000" w:themeColor="text1"/>
        </w:rPr>
        <w:t>seem</w:t>
      </w:r>
      <w:r w:rsidR="00192ABF">
        <w:rPr>
          <w:color w:val="000000" w:themeColor="text1"/>
        </w:rPr>
        <w:t xml:space="preserve"> to be </w:t>
      </w:r>
      <w:r>
        <w:rPr>
          <w:color w:val="000000" w:themeColor="text1"/>
        </w:rPr>
        <w:t>similar but slightly shifted</w:t>
      </w:r>
      <w:r w:rsidR="00192ABF">
        <w:rPr>
          <w:color w:val="000000" w:themeColor="text1"/>
        </w:rPr>
        <w:t xml:space="preserve"> in </w:t>
      </w:r>
      <w:r>
        <w:rPr>
          <w:color w:val="000000" w:themeColor="text1"/>
        </w:rPr>
        <w:t xml:space="preserve">the </w:t>
      </w:r>
      <w:r>
        <w:rPr>
          <w:color w:val="000000" w:themeColor="text1"/>
        </w:rPr>
        <w:lastRenderedPageBreak/>
        <w:t>heat-treated samples</w:t>
      </w:r>
      <w:r w:rsidR="00756801">
        <w:rPr>
          <w:color w:val="000000" w:themeColor="text1"/>
        </w:rPr>
        <w:t>,</w:t>
      </w:r>
      <w:r w:rsidR="00192ABF">
        <w:rPr>
          <w:color w:val="000000" w:themeColor="text1"/>
        </w:rPr>
        <w:t xml:space="preserve"> </w:t>
      </w:r>
      <w:r w:rsidR="00756801">
        <w:rPr>
          <w:color w:val="000000" w:themeColor="text1"/>
        </w:rPr>
        <w:t>e</w:t>
      </w:r>
      <w:r>
        <w:rPr>
          <w:color w:val="000000" w:themeColor="text1"/>
        </w:rPr>
        <w:t xml:space="preserve">ven if samples 4 is disregarded. </w:t>
      </w:r>
      <w:r w:rsidR="0067758B">
        <w:rPr>
          <w:color w:val="000000" w:themeColor="text1"/>
        </w:rPr>
        <w:t xml:space="preserve">These tendencies are shown in section </w:t>
      </w:r>
      <w:r w:rsidR="0067758B">
        <w:rPr>
          <w:color w:val="000000" w:themeColor="text1"/>
        </w:rPr>
        <w:fldChar w:fldCharType="begin"/>
      </w:r>
      <w:r w:rsidR="0067758B">
        <w:rPr>
          <w:color w:val="000000" w:themeColor="text1"/>
        </w:rPr>
        <w:instrText xml:space="preserve"> REF _Ref10373724 \r \h </w:instrText>
      </w:r>
      <w:r w:rsidR="0067758B">
        <w:rPr>
          <w:color w:val="000000" w:themeColor="text1"/>
        </w:rPr>
      </w:r>
      <w:r w:rsidR="0067758B">
        <w:rPr>
          <w:color w:val="000000" w:themeColor="text1"/>
        </w:rPr>
        <w:fldChar w:fldCharType="separate"/>
      </w:r>
      <w:r w:rsidR="008D2C5C">
        <w:rPr>
          <w:color w:val="000000" w:themeColor="text1"/>
        </w:rPr>
        <w:t>4.1.3</w:t>
      </w:r>
      <w:r w:rsidR="0067758B">
        <w:rPr>
          <w:color w:val="000000" w:themeColor="text1"/>
        </w:rPr>
        <w:fldChar w:fldCharType="end"/>
      </w:r>
      <w:r w:rsidR="0067758B">
        <w:rPr>
          <w:color w:val="000000" w:themeColor="text1"/>
        </w:rPr>
        <w:t>. This shape change</w:t>
      </w:r>
      <w:r>
        <w:rPr>
          <w:color w:val="000000" w:themeColor="text1"/>
        </w:rPr>
        <w:t xml:space="preserve"> at the smaller sizes</w:t>
      </w:r>
      <w:r w:rsidR="0067758B">
        <w:rPr>
          <w:color w:val="000000" w:themeColor="text1"/>
        </w:rPr>
        <w:t xml:space="preserve"> does not seem to be described in the earlier studies.</w:t>
      </w:r>
      <w:r w:rsidR="00192ABF">
        <w:rPr>
          <w:color w:val="000000" w:themeColor="text1"/>
        </w:rPr>
        <w:t xml:space="preserve"> An interesting observation regarding the pore geometry can be made </w:t>
      </w:r>
      <w:r w:rsidR="00192ABF" w:rsidRPr="00EA3E14">
        <w:rPr>
          <w:color w:val="000000" w:themeColor="text1"/>
        </w:rPr>
        <w:t xml:space="preserve">when comparing </w:t>
      </w:r>
      <w:r w:rsidR="00192ABF">
        <w:rPr>
          <w:color w:val="000000" w:themeColor="text1"/>
        </w:rPr>
        <w:t xml:space="preserve">with </w:t>
      </w:r>
      <w:r w:rsidR="00192ABF" w:rsidRPr="00EA3E14">
        <w:rPr>
          <w:color w:val="000000" w:themeColor="text1"/>
        </w:rPr>
        <w:t xml:space="preserve">previous research. Ekberg et. al found the pore geometry to change from elongated shape </w:t>
      </w:r>
      <w:r w:rsidR="00192ABF">
        <w:rPr>
          <w:color w:val="000000" w:themeColor="text1"/>
        </w:rPr>
        <w:t>to spherical at</w:t>
      </w:r>
      <w:r w:rsidR="00192ABF" w:rsidRPr="00EA3E14">
        <w:rPr>
          <w:color w:val="000000" w:themeColor="text1"/>
        </w:rPr>
        <w:t xml:space="preserve"> a threshold of about </w:t>
      </w:r>
      <w:r w:rsidR="00192ABF">
        <w:rPr>
          <w:color w:val="000000" w:themeColor="text1"/>
        </w:rPr>
        <w:t>140</w:t>
      </w:r>
      <w:r w:rsidR="00192ABF" w:rsidRPr="00EA3E14">
        <w:rPr>
          <w:color w:val="000000" w:themeColor="text1"/>
        </w:rPr>
        <w:t xml:space="preserve"> nm in radius </w:t>
      </w:r>
      <w:r w:rsidR="00192ABF" w:rsidRPr="00EA3E14">
        <w:rPr>
          <w:color w:val="000000" w:themeColor="text1"/>
        </w:rPr>
        <w:fldChar w:fldCharType="begin" w:fldLock="1"/>
      </w:r>
      <w:r w:rsidR="00544E06">
        <w:rPr>
          <w:color w:val="000000" w:themeColor="text1"/>
        </w:rPr>
        <w:instrText>ADDIN CSL_CITATION {"citationItems":[{"id":"ITEM-1","itemData":{"DOI":"10.1016/j.surfcoat.2017.02.067","ISBN":"9788578110796","ISSN":"02578972","PMID":"25246403","abstract":"Axial suspension plasma spraying (ASPS) is a new, innovative plasma spray technique using a feedstock consisting of fine powder particles suspended in a liquid. With ASPS, thermal barrier coating (TBC) topcoats with columnar structures have been produced that are built up by fine powder particles. The microstructure consists of micro-, meso-, and macro-pores. Due to the wide pore size range including nano-porosity it is challenging to measure porosity and pore size distribution in TBC topcoats. However, it is important to characterize the porous structure as it affects the thermal conductivity. Nuclear magnetic resonance (NMR) cryoporometry is a promising method for performing such measurements because of its capability of measuring pores down to nanometer size and providing information about the pore geometry. The aim of this paper is to introduce NMR cryoporometry as a new characterization technique for determining porosity, pore size distribution and pore geometry of TBC topcoats produced by ASPS. The study includes the comparison of two different yttria-stabilized zirconia topcoats and NMR cryoporometry is complemented by microstructural characterization using scanning electron microscopy.","author":[{"dropping-particle":"","family":"Ekberg","given":"Johanna","non-dropping-particle":"","parse-names":false,"suffix":""},{"dropping-particle":"","family":"Nordstierna","given":"Lars","non-dropping-particle":"","parse-names":false,"suffix":""},{"dropping-particle":"","family":"Klement","given":"Uta","non-dropping-particle":"","parse-names":false,"suffix":""}],"container-title":"Surface and Coatings Technology","id":"ITEM-1","issued":{"date-parts":[["2017"]]},"page":"468-474","publisher":"Elsevier B.V.","title":"Porosity investigation of yttria-stabilized zirconia topcoats using NMR cryoporometry","type":"article-journal","volume":"315"},"uris":["http://www.mendeley.com/documents/?uuid=7738725c-1b06-44d1-9027-bc956c281932"]}],"mendeley":{"formattedCitation":"[43]","plainTextFormattedCitation":"[43]","previouslyFormattedCitation":"[43]"},"properties":{"noteIndex":0},"schema":"https://github.com/citation-style-language/schema/raw/master/csl-citation.json"}</w:instrText>
      </w:r>
      <w:r w:rsidR="00192ABF" w:rsidRPr="00EA3E14">
        <w:rPr>
          <w:color w:val="000000" w:themeColor="text1"/>
        </w:rPr>
        <w:fldChar w:fldCharType="separate"/>
      </w:r>
      <w:r w:rsidR="00C2413A" w:rsidRPr="00C2413A">
        <w:rPr>
          <w:noProof/>
          <w:color w:val="000000" w:themeColor="text1"/>
        </w:rPr>
        <w:t>[43]</w:t>
      </w:r>
      <w:r w:rsidR="00192ABF" w:rsidRPr="00EA3E14">
        <w:rPr>
          <w:color w:val="000000" w:themeColor="text1"/>
        </w:rPr>
        <w:fldChar w:fldCharType="end"/>
      </w:r>
      <w:r w:rsidR="00D15321">
        <w:rPr>
          <w:color w:val="000000" w:themeColor="text1"/>
        </w:rPr>
        <w:t xml:space="preserve"> but the methods and models described in section 3 allows for some errors in the interpretations of the threshold</w:t>
      </w:r>
      <w:r w:rsidR="00756801">
        <w:rPr>
          <w:color w:val="000000" w:themeColor="text1"/>
        </w:rPr>
        <w:t>.</w:t>
      </w:r>
      <w:r w:rsidR="002C4718">
        <w:rPr>
          <w:color w:val="000000" w:themeColor="text1"/>
        </w:rPr>
        <w:t xml:space="preserve"> </w:t>
      </w:r>
    </w:p>
    <w:p w14:paraId="44BFCE6B" w14:textId="77777777" w:rsidR="00CD3BAC" w:rsidRPr="00EA3E14" w:rsidRDefault="00CD3BAC" w:rsidP="000E2BCD">
      <w:pPr>
        <w:rPr>
          <w:color w:val="000000" w:themeColor="text1"/>
        </w:rPr>
      </w:pPr>
    </w:p>
    <w:p w14:paraId="0503E9C6" w14:textId="222BF945" w:rsidR="00F612FA" w:rsidRDefault="00CD3BAC" w:rsidP="000E2BCD">
      <w:pPr>
        <w:rPr>
          <w:color w:val="000000" w:themeColor="text1"/>
        </w:rPr>
      </w:pPr>
      <w:r w:rsidRPr="00EA3E14">
        <w:rPr>
          <w:color w:val="000000" w:themeColor="text1"/>
        </w:rPr>
        <w:t>Regarding the shape</w:t>
      </w:r>
      <w:r w:rsidR="005B14CE" w:rsidRPr="00EA3E14">
        <w:rPr>
          <w:color w:val="000000" w:themeColor="text1"/>
        </w:rPr>
        <w:t xml:space="preserve"> of the pores, the curves</w:t>
      </w:r>
      <w:r w:rsidR="00C66898">
        <w:rPr>
          <w:color w:val="000000" w:themeColor="text1"/>
        </w:rPr>
        <w:t xml:space="preserve"> in section </w:t>
      </w:r>
      <w:r w:rsidR="00C66898">
        <w:rPr>
          <w:color w:val="000000" w:themeColor="text1"/>
        </w:rPr>
        <w:fldChar w:fldCharType="begin"/>
      </w:r>
      <w:r w:rsidR="00C66898">
        <w:rPr>
          <w:color w:val="000000" w:themeColor="text1"/>
        </w:rPr>
        <w:instrText xml:space="preserve"> REF _Ref10373724 \r \h </w:instrText>
      </w:r>
      <w:r w:rsidR="00C66898">
        <w:rPr>
          <w:color w:val="000000" w:themeColor="text1"/>
        </w:rPr>
      </w:r>
      <w:r w:rsidR="00C66898">
        <w:rPr>
          <w:color w:val="000000" w:themeColor="text1"/>
        </w:rPr>
        <w:fldChar w:fldCharType="separate"/>
      </w:r>
      <w:r w:rsidR="008D2C5C">
        <w:rPr>
          <w:color w:val="000000" w:themeColor="text1"/>
        </w:rPr>
        <w:t>4.1.3</w:t>
      </w:r>
      <w:r w:rsidR="00C66898">
        <w:rPr>
          <w:color w:val="000000" w:themeColor="text1"/>
        </w:rPr>
        <w:fldChar w:fldCharType="end"/>
      </w:r>
      <w:r w:rsidR="005B14CE" w:rsidRPr="00EA3E14">
        <w:rPr>
          <w:color w:val="000000" w:themeColor="text1"/>
        </w:rPr>
        <w:t xml:space="preserve"> do not show the smallest and the biggest pores.</w:t>
      </w:r>
      <w:r w:rsidR="00C66898">
        <w:rPr>
          <w:color w:val="000000" w:themeColor="text1"/>
        </w:rPr>
        <w:t xml:space="preserve"> By using the modeling described in section </w:t>
      </w:r>
      <w:r w:rsidR="00C66898">
        <w:rPr>
          <w:color w:val="000000" w:themeColor="text1"/>
        </w:rPr>
        <w:fldChar w:fldCharType="begin"/>
      </w:r>
      <w:r w:rsidR="00C66898">
        <w:rPr>
          <w:color w:val="000000" w:themeColor="text1"/>
        </w:rPr>
        <w:instrText xml:space="preserve"> REF _Ref11329688 \r \h </w:instrText>
      </w:r>
      <w:r w:rsidR="00C66898">
        <w:rPr>
          <w:color w:val="000000" w:themeColor="text1"/>
        </w:rPr>
      </w:r>
      <w:r w:rsidR="00C66898">
        <w:rPr>
          <w:color w:val="000000" w:themeColor="text1"/>
        </w:rPr>
        <w:fldChar w:fldCharType="separate"/>
      </w:r>
      <w:r w:rsidR="008D2C5C">
        <w:rPr>
          <w:color w:val="000000" w:themeColor="text1"/>
        </w:rPr>
        <w:t>3.4.2</w:t>
      </w:r>
      <w:r w:rsidR="00C66898">
        <w:rPr>
          <w:color w:val="000000" w:themeColor="text1"/>
        </w:rPr>
        <w:fldChar w:fldCharType="end"/>
      </w:r>
      <w:r w:rsidR="00F75828">
        <w:rPr>
          <w:color w:val="000000" w:themeColor="text1"/>
        </w:rPr>
        <w:t>,</w:t>
      </w:r>
      <w:r w:rsidR="00C66898">
        <w:rPr>
          <w:color w:val="000000" w:themeColor="text1"/>
        </w:rPr>
        <w:t xml:space="preserve"> an x-value or pore geometry factor is calculated. </w:t>
      </w:r>
      <w:r w:rsidR="00F75828">
        <w:rPr>
          <w:color w:val="000000" w:themeColor="text1"/>
        </w:rPr>
        <w:t>H</w:t>
      </w:r>
      <w:r w:rsidR="007204A8">
        <w:rPr>
          <w:color w:val="000000" w:themeColor="text1"/>
        </w:rPr>
        <w:t>owever</w:t>
      </w:r>
      <w:r w:rsidR="00F75828">
        <w:rPr>
          <w:color w:val="000000" w:themeColor="text1"/>
        </w:rPr>
        <w:t>,</w:t>
      </w:r>
      <w:r w:rsidR="00C66898">
        <w:rPr>
          <w:color w:val="000000" w:themeColor="text1"/>
        </w:rPr>
        <w:t xml:space="preserve"> a simplified model </w:t>
      </w:r>
      <w:r w:rsidR="00F75828">
        <w:rPr>
          <w:color w:val="000000" w:themeColor="text1"/>
        </w:rPr>
        <w:t xml:space="preserve">is used </w:t>
      </w:r>
      <w:r w:rsidR="00C66898">
        <w:rPr>
          <w:color w:val="000000" w:themeColor="text1"/>
        </w:rPr>
        <w:t>to describe the pores, where an e</w:t>
      </w:r>
      <w:r w:rsidR="007204A8">
        <w:rPr>
          <w:color w:val="000000" w:themeColor="text1"/>
        </w:rPr>
        <w:t>n</w:t>
      </w:r>
      <w:r w:rsidR="00C66898">
        <w:rPr>
          <w:color w:val="000000" w:themeColor="text1"/>
        </w:rPr>
        <w:t xml:space="preserve">closed sphere or </w:t>
      </w:r>
      <w:r w:rsidR="007204A8">
        <w:rPr>
          <w:color w:val="000000" w:themeColor="text1"/>
        </w:rPr>
        <w:t>circle</w:t>
      </w:r>
      <w:r w:rsidR="00C66898">
        <w:rPr>
          <w:color w:val="000000" w:themeColor="text1"/>
        </w:rPr>
        <w:t xml:space="preserve">, is represented by an x-value of 3, an elongated </w:t>
      </w:r>
      <w:r w:rsidR="007204A8">
        <w:rPr>
          <w:color w:val="000000" w:themeColor="text1"/>
        </w:rPr>
        <w:t xml:space="preserve">or </w:t>
      </w:r>
      <w:r w:rsidR="00C66898">
        <w:rPr>
          <w:color w:val="000000" w:themeColor="text1"/>
        </w:rPr>
        <w:t>cylindrical</w:t>
      </w:r>
      <w:r w:rsidR="007204A8">
        <w:rPr>
          <w:color w:val="000000" w:themeColor="text1"/>
        </w:rPr>
        <w:t xml:space="preserve"> shape is represented by an x-value of 2</w:t>
      </w:r>
      <w:r w:rsidR="00F75828">
        <w:rPr>
          <w:color w:val="000000" w:themeColor="text1"/>
        </w:rPr>
        <w:t>,</w:t>
      </w:r>
      <w:r w:rsidR="007204A8">
        <w:rPr>
          <w:color w:val="000000" w:themeColor="text1"/>
        </w:rPr>
        <w:t xml:space="preserve"> and an even more elongated and flattened shape, a slit, is represented by a x-value of 1. This means that values above </w:t>
      </w:r>
      <w:r w:rsidR="00F612FA">
        <w:rPr>
          <w:color w:val="000000" w:themeColor="text1"/>
        </w:rPr>
        <w:t xml:space="preserve">3 </w:t>
      </w:r>
      <w:r w:rsidR="007204A8">
        <w:rPr>
          <w:color w:val="000000" w:themeColor="text1"/>
        </w:rPr>
        <w:t xml:space="preserve">or below </w:t>
      </w:r>
      <w:r w:rsidR="00F612FA">
        <w:rPr>
          <w:color w:val="000000" w:themeColor="text1"/>
        </w:rPr>
        <w:t>1</w:t>
      </w:r>
      <w:r w:rsidR="007204A8">
        <w:rPr>
          <w:color w:val="000000" w:themeColor="text1"/>
        </w:rPr>
        <w:t xml:space="preserve"> do not have a physical representation</w:t>
      </w:r>
      <w:r w:rsidR="00756801">
        <w:rPr>
          <w:color w:val="000000" w:themeColor="text1"/>
        </w:rPr>
        <w:t xml:space="preserve"> and the somewhat simplified model does not apply</w:t>
      </w:r>
      <w:r w:rsidR="007204A8">
        <w:rPr>
          <w:color w:val="000000" w:themeColor="text1"/>
        </w:rPr>
        <w:t>.</w:t>
      </w:r>
      <w:r w:rsidR="005B14CE" w:rsidRPr="00EA3E14">
        <w:rPr>
          <w:color w:val="000000" w:themeColor="text1"/>
        </w:rPr>
        <w:t xml:space="preserve"> The values for the smallest pores where as high as 7</w:t>
      </w:r>
      <w:r w:rsidR="00656DA3">
        <w:rPr>
          <w:color w:val="000000" w:themeColor="text1"/>
        </w:rPr>
        <w:t>, which would represent shapes that are of more topological nature, and hence not as easy to interpret by a 3</w:t>
      </w:r>
      <w:r w:rsidR="002A7ED5">
        <w:rPr>
          <w:color w:val="000000" w:themeColor="text1"/>
        </w:rPr>
        <w:t>D</w:t>
      </w:r>
      <w:r w:rsidR="00656DA3">
        <w:rPr>
          <w:color w:val="000000" w:themeColor="text1"/>
        </w:rPr>
        <w:t xml:space="preserve"> sphere or cylinder,</w:t>
      </w:r>
      <w:r w:rsidR="005B14CE" w:rsidRPr="00EA3E14">
        <w:rPr>
          <w:color w:val="000000" w:themeColor="text1"/>
        </w:rPr>
        <w:t xml:space="preserve"> and </w:t>
      </w:r>
      <w:r w:rsidR="007769C1">
        <w:rPr>
          <w:color w:val="000000" w:themeColor="text1"/>
        </w:rPr>
        <w:t xml:space="preserve">for </w:t>
      </w:r>
      <w:r w:rsidR="005B14CE" w:rsidRPr="00EA3E14">
        <w:rPr>
          <w:color w:val="000000" w:themeColor="text1"/>
        </w:rPr>
        <w:t xml:space="preserve">the bigger pores even </w:t>
      </w:r>
      <w:r w:rsidR="007769C1">
        <w:rPr>
          <w:color w:val="000000" w:themeColor="text1"/>
        </w:rPr>
        <w:t>negative-values</w:t>
      </w:r>
      <w:r w:rsidR="00EC3B6C">
        <w:rPr>
          <w:color w:val="000000" w:themeColor="text1"/>
        </w:rPr>
        <w:t xml:space="preserve"> were calculated</w:t>
      </w:r>
      <w:r w:rsidR="005B14CE" w:rsidRPr="00EA3E14">
        <w:rPr>
          <w:color w:val="000000" w:themeColor="text1"/>
        </w:rPr>
        <w:t>. Th</w:t>
      </w:r>
      <w:r w:rsidR="00756801">
        <w:rPr>
          <w:color w:val="000000" w:themeColor="text1"/>
        </w:rPr>
        <w:t xml:space="preserve">e negative values </w:t>
      </w:r>
      <w:r w:rsidR="00F75828">
        <w:rPr>
          <w:color w:val="000000" w:themeColor="text1"/>
        </w:rPr>
        <w:t xml:space="preserve">are caused by the fact </w:t>
      </w:r>
      <w:r w:rsidR="00756801">
        <w:rPr>
          <w:color w:val="000000" w:themeColor="text1"/>
        </w:rPr>
        <w:t>that</w:t>
      </w:r>
      <w:r w:rsidR="005B14CE" w:rsidRPr="00EA3E14">
        <w:rPr>
          <w:color w:val="000000" w:themeColor="text1"/>
        </w:rPr>
        <w:t xml:space="preserve"> the hysteresis curves are overlapping</w:t>
      </w:r>
      <w:r w:rsidR="00A64888" w:rsidRPr="00EA3E14">
        <w:rPr>
          <w:color w:val="000000" w:themeColor="text1"/>
        </w:rPr>
        <w:t xml:space="preserve"> for lower temperatures</w:t>
      </w:r>
      <w:r w:rsidR="00756801">
        <w:rPr>
          <w:color w:val="000000" w:themeColor="text1"/>
        </w:rPr>
        <w:t xml:space="preserve"> since the x-values are calculated </w:t>
      </w:r>
      <w:r w:rsidR="00F75828">
        <w:rPr>
          <w:color w:val="000000" w:themeColor="text1"/>
        </w:rPr>
        <w:t>from</w:t>
      </w:r>
      <w:r w:rsidR="00756801">
        <w:rPr>
          <w:color w:val="000000" w:themeColor="text1"/>
        </w:rPr>
        <w:t xml:space="preserve"> the difference in freezing and melting temperatures</w:t>
      </w:r>
      <w:r w:rsidR="005B14CE" w:rsidRPr="00EA3E14">
        <w:rPr>
          <w:color w:val="000000" w:themeColor="text1"/>
        </w:rPr>
        <w:t xml:space="preserve">. </w:t>
      </w:r>
    </w:p>
    <w:p w14:paraId="6E1F1689" w14:textId="77777777" w:rsidR="00F612FA" w:rsidRDefault="00F612FA" w:rsidP="000E2BCD">
      <w:pPr>
        <w:rPr>
          <w:color w:val="000000" w:themeColor="text1"/>
        </w:rPr>
      </w:pPr>
    </w:p>
    <w:p w14:paraId="2BB30D5D" w14:textId="5116AD45" w:rsidR="005B14CE" w:rsidRPr="00EA3E14" w:rsidRDefault="007204A8" w:rsidP="000E2BCD">
      <w:pPr>
        <w:rPr>
          <w:color w:val="000000" w:themeColor="text1"/>
        </w:rPr>
      </w:pPr>
      <w:r>
        <w:rPr>
          <w:color w:val="000000" w:themeColor="text1"/>
        </w:rPr>
        <w:t xml:space="preserve">Another method to use </w:t>
      </w:r>
      <w:r w:rsidR="004C786C">
        <w:rPr>
          <w:color w:val="000000" w:themeColor="text1"/>
        </w:rPr>
        <w:t xml:space="preserve">for shape determination </w:t>
      </w:r>
      <w:r>
        <w:rPr>
          <w:color w:val="000000" w:themeColor="text1"/>
        </w:rPr>
        <w:t>is to simply assume a shape and compare the freezing and melting curves over the different pore sizes and see where the overlap</w:t>
      </w:r>
      <w:r w:rsidR="00756801">
        <w:rPr>
          <w:color w:val="000000" w:themeColor="text1"/>
        </w:rPr>
        <w:t xml:space="preserve"> fits</w:t>
      </w:r>
      <w:r>
        <w:rPr>
          <w:color w:val="000000" w:themeColor="text1"/>
        </w:rPr>
        <w:t xml:space="preserve"> the best. This showed similar results </w:t>
      </w:r>
      <w:r w:rsidR="004C786C">
        <w:rPr>
          <w:color w:val="000000" w:themeColor="text1"/>
        </w:rPr>
        <w:t>but they</w:t>
      </w:r>
      <w:r>
        <w:rPr>
          <w:color w:val="000000" w:themeColor="text1"/>
        </w:rPr>
        <w:t xml:space="preserve"> were not presented in the </w:t>
      </w:r>
      <w:r w:rsidR="003E43B7">
        <w:rPr>
          <w:color w:val="000000" w:themeColor="text1"/>
        </w:rPr>
        <w:t>results</w:t>
      </w:r>
      <w:r w:rsidR="00756801">
        <w:rPr>
          <w:color w:val="000000" w:themeColor="text1"/>
        </w:rPr>
        <w:t xml:space="preserve"> section</w:t>
      </w:r>
      <w:r w:rsidR="004C786C">
        <w:rPr>
          <w:color w:val="000000" w:themeColor="text1"/>
        </w:rPr>
        <w:t>.</w:t>
      </w:r>
      <w:r>
        <w:rPr>
          <w:color w:val="000000" w:themeColor="text1"/>
        </w:rPr>
        <w:t xml:space="preserve"> </w:t>
      </w:r>
      <w:r w:rsidR="004C786C">
        <w:rPr>
          <w:color w:val="000000" w:themeColor="text1"/>
        </w:rPr>
        <w:t xml:space="preserve">Instead, </w:t>
      </w:r>
      <w:r>
        <w:rPr>
          <w:color w:val="000000" w:themeColor="text1"/>
        </w:rPr>
        <w:t xml:space="preserve">the curves can be </w:t>
      </w:r>
      <w:r w:rsidR="004C786C">
        <w:rPr>
          <w:color w:val="000000" w:themeColor="text1"/>
        </w:rPr>
        <w:t>found</w:t>
      </w:r>
      <w:r>
        <w:rPr>
          <w:color w:val="000000" w:themeColor="text1"/>
        </w:rPr>
        <w:t xml:space="preserve"> in appendix</w:t>
      </w:r>
      <w:r w:rsidR="002C4718">
        <w:rPr>
          <w:color w:val="000000" w:themeColor="text1"/>
        </w:rPr>
        <w:t xml:space="preserve"> B</w:t>
      </w:r>
      <w:r>
        <w:rPr>
          <w:color w:val="000000" w:themeColor="text1"/>
        </w:rPr>
        <w:t xml:space="preserve">. </w:t>
      </w:r>
      <w:r w:rsidR="008140E9" w:rsidRPr="00EA3E14">
        <w:rPr>
          <w:color w:val="000000" w:themeColor="text1"/>
        </w:rPr>
        <w:t xml:space="preserve"> </w:t>
      </w:r>
      <w:r w:rsidR="005B14CE" w:rsidRPr="00EA3E14">
        <w:rPr>
          <w:color w:val="000000" w:themeColor="text1"/>
        </w:rPr>
        <w:t xml:space="preserve"> </w:t>
      </w:r>
    </w:p>
    <w:p w14:paraId="2A90D460" w14:textId="7CCEFC54" w:rsidR="005B14CE" w:rsidRPr="00EA3E14" w:rsidRDefault="005B14CE" w:rsidP="000E2BCD">
      <w:pPr>
        <w:rPr>
          <w:color w:val="000000" w:themeColor="text1"/>
        </w:rPr>
      </w:pPr>
      <w:r w:rsidRPr="00EA3E14">
        <w:rPr>
          <w:color w:val="000000" w:themeColor="text1"/>
        </w:rPr>
        <w:t xml:space="preserve"> </w:t>
      </w:r>
    </w:p>
    <w:p w14:paraId="570BBBAE" w14:textId="0E622360" w:rsidR="00E91495" w:rsidRDefault="008140E9" w:rsidP="000E2BCD">
      <w:pPr>
        <w:rPr>
          <w:color w:val="000000" w:themeColor="text1"/>
        </w:rPr>
      </w:pPr>
      <w:r w:rsidRPr="00EA3E14">
        <w:rPr>
          <w:color w:val="000000" w:themeColor="text1"/>
        </w:rPr>
        <w:t>T</w:t>
      </w:r>
      <w:r w:rsidR="00CD3BAC" w:rsidRPr="00EA3E14">
        <w:rPr>
          <w:color w:val="000000" w:themeColor="text1"/>
        </w:rPr>
        <w:t xml:space="preserve">he results show </w:t>
      </w:r>
      <w:r w:rsidR="003E43B7">
        <w:rPr>
          <w:color w:val="000000" w:themeColor="text1"/>
        </w:rPr>
        <w:t>some correlation</w:t>
      </w:r>
      <w:r w:rsidR="00CD3BAC" w:rsidRPr="00EA3E14">
        <w:rPr>
          <w:color w:val="000000" w:themeColor="text1"/>
        </w:rPr>
        <w:t xml:space="preserve"> </w:t>
      </w:r>
      <w:r w:rsidR="00756801">
        <w:rPr>
          <w:color w:val="000000" w:themeColor="text1"/>
        </w:rPr>
        <w:t xml:space="preserve">between the pore size and pore geometry </w:t>
      </w:r>
      <w:r w:rsidR="00B97E7F">
        <w:rPr>
          <w:color w:val="000000" w:themeColor="text1"/>
        </w:rPr>
        <w:t>as certain</w:t>
      </w:r>
      <w:r w:rsidR="00CD3BAC" w:rsidRPr="00EA3E14">
        <w:rPr>
          <w:color w:val="000000" w:themeColor="text1"/>
        </w:rPr>
        <w:t xml:space="preserve"> pores are </w:t>
      </w:r>
      <w:r w:rsidR="00B97E7F">
        <w:rPr>
          <w:color w:val="000000" w:themeColor="text1"/>
        </w:rPr>
        <w:t xml:space="preserve">more </w:t>
      </w:r>
      <w:r w:rsidR="00CD3BAC" w:rsidRPr="00EA3E14">
        <w:rPr>
          <w:color w:val="000000" w:themeColor="text1"/>
        </w:rPr>
        <w:t xml:space="preserve">prone to </w:t>
      </w:r>
      <w:r w:rsidR="007653B5">
        <w:rPr>
          <w:color w:val="000000" w:themeColor="text1"/>
        </w:rPr>
        <w:t xml:space="preserve">disappear </w:t>
      </w:r>
      <w:r w:rsidR="00EC3B6C">
        <w:rPr>
          <w:color w:val="000000" w:themeColor="text1"/>
        </w:rPr>
        <w:t>during</w:t>
      </w:r>
      <w:r w:rsidR="00CD3BAC" w:rsidRPr="00EA3E14">
        <w:rPr>
          <w:color w:val="000000" w:themeColor="text1"/>
        </w:rPr>
        <w:t xml:space="preserve"> the heat treatment. </w:t>
      </w:r>
      <w:r w:rsidR="00E91495" w:rsidRPr="00EA3E14">
        <w:rPr>
          <w:color w:val="000000" w:themeColor="text1"/>
        </w:rPr>
        <w:t>There are thresholds where the pores seem to change shape,</w:t>
      </w:r>
      <w:r w:rsidR="003E43B7">
        <w:rPr>
          <w:color w:val="000000" w:themeColor="text1"/>
        </w:rPr>
        <w:t xml:space="preserve"> and there is a threshold </w:t>
      </w:r>
      <w:r w:rsidR="00B97E7F">
        <w:rPr>
          <w:color w:val="000000" w:themeColor="text1"/>
        </w:rPr>
        <w:t>beyond</w:t>
      </w:r>
      <w:r w:rsidR="003E43B7">
        <w:rPr>
          <w:color w:val="000000" w:themeColor="text1"/>
        </w:rPr>
        <w:t xml:space="preserve"> which pore sizes are not present in the heat-treated samples. </w:t>
      </w:r>
      <w:r w:rsidR="00FA3EB3">
        <w:rPr>
          <w:color w:val="000000" w:themeColor="text1"/>
        </w:rPr>
        <w:t xml:space="preserve">These thresholds correlate well </w:t>
      </w:r>
      <w:r w:rsidR="0065462A">
        <w:rPr>
          <w:color w:val="000000" w:themeColor="text1"/>
        </w:rPr>
        <w:t>with each other. From this result it can be deduced</w:t>
      </w:r>
      <w:r w:rsidR="00FA3EB3">
        <w:rPr>
          <w:color w:val="000000" w:themeColor="text1"/>
        </w:rPr>
        <w:t xml:space="preserve"> that there are not many pores </w:t>
      </w:r>
      <w:r w:rsidR="0065462A">
        <w:rPr>
          <w:color w:val="000000" w:themeColor="text1"/>
        </w:rPr>
        <w:t>with</w:t>
      </w:r>
      <w:r w:rsidR="00FA3EB3">
        <w:rPr>
          <w:color w:val="000000" w:themeColor="text1"/>
        </w:rPr>
        <w:t xml:space="preserve"> less th</w:t>
      </w:r>
      <w:r w:rsidR="00B97E7F">
        <w:rPr>
          <w:color w:val="000000" w:themeColor="text1"/>
        </w:rPr>
        <w:t>a</w:t>
      </w:r>
      <w:r w:rsidR="00FA3EB3">
        <w:rPr>
          <w:color w:val="000000" w:themeColor="text1"/>
        </w:rPr>
        <w:t>n 20 nm in radius</w:t>
      </w:r>
      <w:r w:rsidR="0065462A">
        <w:rPr>
          <w:color w:val="000000" w:themeColor="text1"/>
        </w:rPr>
        <w:t xml:space="preserve"> in the heat treated samples</w:t>
      </w:r>
      <w:r w:rsidR="00FA3EB3">
        <w:rPr>
          <w:color w:val="000000" w:themeColor="text1"/>
        </w:rPr>
        <w:t xml:space="preserve"> and the shape </w:t>
      </w:r>
      <w:r w:rsidR="0065462A">
        <w:rPr>
          <w:color w:val="000000" w:themeColor="text1"/>
        </w:rPr>
        <w:t>of the small</w:t>
      </w:r>
      <w:r w:rsidR="00FA3EB3">
        <w:rPr>
          <w:color w:val="000000" w:themeColor="text1"/>
        </w:rPr>
        <w:t xml:space="preserve"> pores is mostly circular. </w:t>
      </w:r>
      <w:r w:rsidR="0065462A">
        <w:rPr>
          <w:color w:val="000000" w:themeColor="text1"/>
        </w:rPr>
        <w:t>T</w:t>
      </w:r>
      <w:r w:rsidR="00467D71">
        <w:rPr>
          <w:color w:val="000000" w:themeColor="text1"/>
        </w:rPr>
        <w:t>he</w:t>
      </w:r>
      <w:r w:rsidR="0065462A">
        <w:rPr>
          <w:color w:val="000000" w:themeColor="text1"/>
        </w:rPr>
        <w:t xml:space="preserve"> obtained</w:t>
      </w:r>
      <w:r w:rsidR="00467D71">
        <w:rPr>
          <w:color w:val="000000" w:themeColor="text1"/>
        </w:rPr>
        <w:t xml:space="preserve"> pore size distribution</w:t>
      </w:r>
      <w:r w:rsidR="0065462A">
        <w:rPr>
          <w:color w:val="000000" w:themeColor="text1"/>
        </w:rPr>
        <w:t xml:space="preserve"> </w:t>
      </w:r>
      <w:r w:rsidR="003A5C2A">
        <w:rPr>
          <w:color w:val="000000" w:themeColor="text1"/>
        </w:rPr>
        <w:t>c</w:t>
      </w:r>
      <w:r w:rsidR="00467D71">
        <w:rPr>
          <w:color w:val="000000" w:themeColor="text1"/>
        </w:rPr>
        <w:t>ompare</w:t>
      </w:r>
      <w:r w:rsidR="0065462A">
        <w:rPr>
          <w:color w:val="000000" w:themeColor="text1"/>
        </w:rPr>
        <w:t xml:space="preserve">s also well </w:t>
      </w:r>
      <w:r w:rsidR="00467D71">
        <w:rPr>
          <w:color w:val="000000" w:themeColor="text1"/>
        </w:rPr>
        <w:t xml:space="preserve">to studies of similar coatings, where heat-treated samples </w:t>
      </w:r>
      <w:r w:rsidR="0065462A">
        <w:rPr>
          <w:color w:val="000000" w:themeColor="text1"/>
        </w:rPr>
        <w:t xml:space="preserve">show also </w:t>
      </w:r>
      <w:r w:rsidR="00467D71">
        <w:rPr>
          <w:color w:val="000000" w:themeColor="text1"/>
        </w:rPr>
        <w:t xml:space="preserve"> </w:t>
      </w:r>
      <w:r w:rsidR="00E1477F">
        <w:rPr>
          <w:color w:val="000000" w:themeColor="text1"/>
        </w:rPr>
        <w:t>fewer</w:t>
      </w:r>
      <w:r w:rsidR="00467D71">
        <w:rPr>
          <w:color w:val="000000" w:themeColor="text1"/>
        </w:rPr>
        <w:t xml:space="preserve"> pores </w:t>
      </w:r>
      <w:r w:rsidR="003A5C2A">
        <w:rPr>
          <w:color w:val="000000" w:themeColor="text1"/>
        </w:rPr>
        <w:t>of smaller size</w:t>
      </w:r>
      <w:r w:rsidR="00467D71">
        <w:rPr>
          <w:color w:val="000000" w:themeColor="text1"/>
        </w:rPr>
        <w:t xml:space="preserve"> </w:t>
      </w:r>
      <w:r w:rsidR="003A5C2A">
        <w:rPr>
          <w:color w:val="000000" w:themeColor="text1"/>
        </w:rPr>
        <w:fldChar w:fldCharType="begin" w:fldLock="1"/>
      </w:r>
      <w:r w:rsidR="00544E06">
        <w:rPr>
          <w:color w:val="000000" w:themeColor="text1"/>
        </w:rPr>
        <w:instrText>ADDIN CSL_CITATION {"citationItems":[{"id":"ITEM-1","itemData":{"DOI":"10.1007/s11666-017-0682-y","ISBN":"1166601706","ISSN":"1544-1016","author":[{"dropping-particle":"","family":"Ekberg","given":"Johanna","non-dropping-particle":"","parse-names":false,"suffix":""},{"dropping-particle":"","family":"Ganvir","given":"Ashish","non-dropping-particle":"","parse-names":false,"suffix":""},{"dropping-particle":"","family":"Klement","given":"Uta","non-dropping-particle":"","parse-names":false,"suffix":""},{"dropping-particle":"","family":"Nordstierna","given":"Lars","non-dropping-particle":"","parse-names":false,"suffix":""}],"container-title":"Journal of Thermal Spray Technology","id":"ITEM-1","issue":"3","issued":{"date-parts":[["2018"]]},"page":"391-401","publisher":"Springer US","title":"The Influence of Heat Treatments on the Porosity of Suspension Plasma-Sprayed Yttria-Stabilized Zirconia Coatings","type":"article-journal","volume":"27"},"uris":["http://www.mendeley.com/documents/?uuid=2e40287c-08ac-4fe9-bfc7-7cebb6f9f6d2"]}],"mendeley":{"formattedCitation":"[41]","plainTextFormattedCitation":"[41]","previouslyFormattedCitation":"[41]"},"properties":{"noteIndex":0},"schema":"https://github.com/citation-style-language/schema/raw/master/csl-citation.json"}</w:instrText>
      </w:r>
      <w:r w:rsidR="003A5C2A">
        <w:rPr>
          <w:color w:val="000000" w:themeColor="text1"/>
        </w:rPr>
        <w:fldChar w:fldCharType="separate"/>
      </w:r>
      <w:r w:rsidR="00C2413A" w:rsidRPr="00C2413A">
        <w:rPr>
          <w:noProof/>
          <w:color w:val="000000" w:themeColor="text1"/>
        </w:rPr>
        <w:t>[41]</w:t>
      </w:r>
      <w:r w:rsidR="003A5C2A">
        <w:rPr>
          <w:color w:val="000000" w:themeColor="text1"/>
        </w:rPr>
        <w:fldChar w:fldCharType="end"/>
      </w:r>
      <w:r w:rsidR="003A5C2A">
        <w:rPr>
          <w:color w:val="000000" w:themeColor="text1"/>
        </w:rPr>
        <w:t>.</w:t>
      </w:r>
      <w:r w:rsidR="002C4718">
        <w:rPr>
          <w:color w:val="000000" w:themeColor="text1"/>
        </w:rPr>
        <w:t xml:space="preserve"> </w:t>
      </w:r>
    </w:p>
    <w:p w14:paraId="33B90013" w14:textId="5B44B1D7" w:rsidR="002C4718" w:rsidRDefault="002C4718" w:rsidP="000E2BCD">
      <w:pPr>
        <w:rPr>
          <w:color w:val="000000" w:themeColor="text1"/>
        </w:rPr>
      </w:pPr>
    </w:p>
    <w:p w14:paraId="7567763F" w14:textId="01727372" w:rsidR="002C4718" w:rsidRPr="00EA3E14" w:rsidRDefault="002C4718" w:rsidP="000E2BCD">
      <w:pPr>
        <w:rPr>
          <w:color w:val="000000" w:themeColor="text1"/>
        </w:rPr>
      </w:pPr>
      <w:r>
        <w:rPr>
          <w:color w:val="000000" w:themeColor="text1"/>
        </w:rPr>
        <w:t xml:space="preserve">The </w:t>
      </w:r>
      <w:r w:rsidR="009E3143">
        <w:rPr>
          <w:color w:val="000000" w:themeColor="text1"/>
        </w:rPr>
        <w:t>observation</w:t>
      </w:r>
      <w:r>
        <w:rPr>
          <w:color w:val="000000" w:themeColor="text1"/>
        </w:rPr>
        <w:t xml:space="preserve"> of pore throats or bottle</w:t>
      </w:r>
      <w:r w:rsidR="00E1477F">
        <w:rPr>
          <w:color w:val="000000" w:themeColor="text1"/>
        </w:rPr>
        <w:t xml:space="preserve"> </w:t>
      </w:r>
      <w:r>
        <w:rPr>
          <w:color w:val="000000" w:themeColor="text1"/>
        </w:rPr>
        <w:t xml:space="preserve">necks in the as-sprayed samples but not </w:t>
      </w:r>
      <w:r w:rsidR="00C93B46">
        <w:rPr>
          <w:color w:val="000000" w:themeColor="text1"/>
        </w:rPr>
        <w:t xml:space="preserve">to the same extend in </w:t>
      </w:r>
      <w:r>
        <w:rPr>
          <w:color w:val="000000" w:themeColor="text1"/>
        </w:rPr>
        <w:t xml:space="preserve">the heat-treated is probably due to that pores </w:t>
      </w:r>
      <w:r w:rsidR="009E3143">
        <w:rPr>
          <w:color w:val="000000" w:themeColor="text1"/>
        </w:rPr>
        <w:t>likely</w:t>
      </w:r>
      <w:r>
        <w:rPr>
          <w:color w:val="000000" w:themeColor="text1"/>
        </w:rPr>
        <w:t xml:space="preserve"> close at the places where the pores are the thinnest, which in this case </w:t>
      </w:r>
      <w:r w:rsidR="00E1477F">
        <w:rPr>
          <w:color w:val="000000" w:themeColor="text1"/>
        </w:rPr>
        <w:t xml:space="preserve">is the throat or bottle neck. </w:t>
      </w:r>
      <w:r>
        <w:rPr>
          <w:color w:val="000000" w:themeColor="text1"/>
        </w:rPr>
        <w:t xml:space="preserve"> </w:t>
      </w:r>
    </w:p>
    <w:p w14:paraId="28716257" w14:textId="20D67D26" w:rsidR="00194D03" w:rsidRDefault="00194D03" w:rsidP="008140E9">
      <w:pPr>
        <w:rPr>
          <w:color w:val="000000" w:themeColor="text1"/>
        </w:rPr>
      </w:pPr>
    </w:p>
    <w:p w14:paraId="5F8BD09A" w14:textId="0C89462E" w:rsidR="00194D03" w:rsidRDefault="00D84FE7" w:rsidP="008140E9">
      <w:pPr>
        <w:rPr>
          <w:color w:val="000000" w:themeColor="text1"/>
        </w:rPr>
      </w:pPr>
      <w:r>
        <w:rPr>
          <w:color w:val="000000" w:themeColor="text1"/>
        </w:rPr>
        <w:t>The porosity measurements</w:t>
      </w:r>
      <w:r w:rsidR="00F612FA">
        <w:rPr>
          <w:color w:val="000000" w:themeColor="text1"/>
        </w:rPr>
        <w:t xml:space="preserve"> in</w:t>
      </w:r>
      <w:r>
        <w:rPr>
          <w:color w:val="000000" w:themeColor="text1"/>
        </w:rPr>
        <w:t xml:space="preserve"> </w:t>
      </w:r>
      <w:r w:rsidR="008E7A05">
        <w:rPr>
          <w:color w:val="000000" w:themeColor="text1"/>
        </w:rPr>
        <w:t>samples 1</w:t>
      </w:r>
      <w:r>
        <w:rPr>
          <w:color w:val="000000" w:themeColor="text1"/>
        </w:rPr>
        <w:t xml:space="preserve"> and 5 </w:t>
      </w:r>
      <w:r w:rsidR="009E3143">
        <w:rPr>
          <w:color w:val="000000" w:themeColor="text1"/>
        </w:rPr>
        <w:t xml:space="preserve">and in sample 2 and 4, respectively, </w:t>
      </w:r>
      <w:r>
        <w:rPr>
          <w:color w:val="000000" w:themeColor="text1"/>
        </w:rPr>
        <w:t xml:space="preserve">should have similar porosity. </w:t>
      </w:r>
      <w:r w:rsidR="009E3143">
        <w:rPr>
          <w:color w:val="000000" w:themeColor="text1"/>
        </w:rPr>
        <w:t xml:space="preserve">Keeping </w:t>
      </w:r>
      <w:r w:rsidR="00F612FA">
        <w:rPr>
          <w:color w:val="000000" w:themeColor="text1"/>
        </w:rPr>
        <w:t>in mind that the porosity is only measured on the open pores</w:t>
      </w:r>
      <w:r w:rsidR="009E3143">
        <w:rPr>
          <w:color w:val="000000" w:themeColor="text1"/>
        </w:rPr>
        <w:t>,</w:t>
      </w:r>
      <w:r w:rsidR="00F612FA">
        <w:rPr>
          <w:color w:val="000000" w:themeColor="text1"/>
        </w:rPr>
        <w:t xml:space="preserve"> there is not a big difference from earlier studies. </w:t>
      </w:r>
      <w:r w:rsidR="008E7A05">
        <w:rPr>
          <w:color w:val="000000" w:themeColor="text1"/>
        </w:rPr>
        <w:t xml:space="preserve">Earlier studies have found a good match when comparing NMRC with MIP and XRM in different size ranges </w:t>
      </w:r>
      <w:r w:rsidR="008E7A05">
        <w:rPr>
          <w:color w:val="000000" w:themeColor="text1"/>
        </w:rPr>
        <w:fldChar w:fldCharType="begin" w:fldLock="1"/>
      </w:r>
      <w:r w:rsidR="00544E06">
        <w:rPr>
          <w:color w:val="000000" w:themeColor="text1"/>
        </w:rPr>
        <w:instrText>ADDIN CSL_CITATION {"citationItems":[{"id":"ITEM-1","itemData":{"DOI":"10.1016/j.surfcoat.2017.02.067","ISBN":"9788578110796","ISSN":"02578972","PMID":"25246403","abstract":"Axial suspension plasma spraying (ASPS) is a new, innovative plasma spray technique using a feedstock consisting of fine powder particles suspended in a liquid. With ASPS, thermal barrier coating (TBC) topcoats with columnar structures have been produced that are built up by fine powder particles. The microstructure consists of micro-, meso-, and macro-pores. Due to the wide pore size range including nano-porosity it is challenging to measure porosity and pore size distribution in TBC topcoats. However, it is important to characterize the porous structure as it affects the thermal conductivity. Nuclear magnetic resonance (NMR) cryoporometry is a promising method for performing such measurements because of its capability of measuring pores down to nanometer size and providing information about the pore geometry. The aim of this paper is to introduce NMR cryoporometry as a new characterization technique for determining porosity, pore size distribution and pore geometry of TBC topcoats produced by ASPS. The study includes the comparison of two different yttria-stabilized zirconia topcoats and NMR cryoporometry is complemented by microstructural characterization using scanning electron microscopy.","author":[{"dropping-particle":"","family":"Ekberg","given":"Johanna","non-dropping-particle":"","parse-names":false,"suffix":""},{"dropping-particle":"","family":"Nordstierna","given":"Lars","non-dropping-particle":"","parse-names":false,"suffix":""},{"dropping-particle":"","family":"Klement","given":"Uta","non-dropping-particle":"","parse-names":false,"suffix":""}],"container-title":"Surface and Coatings Technology","id":"ITEM-1","issued":{"date-parts":[["2017"]]},"page":"468-474","publisher":"Elsevier B.V.","title":"Porosity investigation of yttria-stabilized zirconia topcoats using NMR cryoporometry","type":"article-journal","volume":"315"},"uris":["http://www.mendeley.com/documents/?uuid=7738725c-1b06-44d1-9027-bc956c281932"]}],"mendeley":{"formattedCitation":"[43]","plainTextFormattedCitation":"[43]","previouslyFormattedCitation":"[43]"},"properties":{"noteIndex":0},"schema":"https://github.com/citation-style-language/schema/raw/master/csl-citation.json"}</w:instrText>
      </w:r>
      <w:r w:rsidR="008E7A05">
        <w:rPr>
          <w:color w:val="000000" w:themeColor="text1"/>
        </w:rPr>
        <w:fldChar w:fldCharType="separate"/>
      </w:r>
      <w:r w:rsidR="00C2413A" w:rsidRPr="00C2413A">
        <w:rPr>
          <w:noProof/>
          <w:color w:val="000000" w:themeColor="text1"/>
        </w:rPr>
        <w:t>[43]</w:t>
      </w:r>
      <w:r w:rsidR="008E7A05">
        <w:rPr>
          <w:color w:val="000000" w:themeColor="text1"/>
        </w:rPr>
        <w:fldChar w:fldCharType="end"/>
      </w:r>
      <w:r w:rsidR="008E7A05">
        <w:rPr>
          <w:color w:val="000000" w:themeColor="text1"/>
        </w:rPr>
        <w:t>.</w:t>
      </w:r>
      <w:r w:rsidR="00C93B46">
        <w:rPr>
          <w:color w:val="000000" w:themeColor="text1"/>
        </w:rPr>
        <w:t>T</w:t>
      </w:r>
      <w:r w:rsidR="00F612FA">
        <w:rPr>
          <w:color w:val="000000" w:themeColor="text1"/>
        </w:rPr>
        <w:t xml:space="preserve">he ranges of pores up to 200 nm </w:t>
      </w:r>
      <w:r w:rsidR="00C93B46">
        <w:rPr>
          <w:color w:val="000000" w:themeColor="text1"/>
        </w:rPr>
        <w:t xml:space="preserve">in that </w:t>
      </w:r>
      <w:proofErr w:type="spellStart"/>
      <w:r w:rsidR="00C93B46">
        <w:rPr>
          <w:color w:val="000000" w:themeColor="text1"/>
        </w:rPr>
        <w:t>studie</w:t>
      </w:r>
      <w:proofErr w:type="spellEnd"/>
      <w:r w:rsidR="00C93B46">
        <w:rPr>
          <w:color w:val="000000" w:themeColor="text1"/>
        </w:rPr>
        <w:t xml:space="preserve"> </w:t>
      </w:r>
      <w:r w:rsidR="00F612FA">
        <w:rPr>
          <w:color w:val="000000" w:themeColor="text1"/>
        </w:rPr>
        <w:t>show similar values</w:t>
      </w:r>
      <w:r w:rsidR="00C93B46">
        <w:rPr>
          <w:color w:val="000000" w:themeColor="text1"/>
        </w:rPr>
        <w:t xml:space="preserve"> as for the work in this thesis. The porosity lies at around 8-12 % for this size range</w:t>
      </w:r>
      <w:r w:rsidR="00F612FA">
        <w:rPr>
          <w:color w:val="000000" w:themeColor="text1"/>
        </w:rPr>
        <w:t>. The as-sprayed samples are supposed to have a</w:t>
      </w:r>
      <w:r w:rsidR="00672D11">
        <w:rPr>
          <w:color w:val="000000" w:themeColor="text1"/>
        </w:rPr>
        <w:t>n overall</w:t>
      </w:r>
      <w:r w:rsidR="00F612FA">
        <w:rPr>
          <w:color w:val="000000" w:themeColor="text1"/>
        </w:rPr>
        <w:t xml:space="preserve"> porosity of about 25%, which is measured with a combination of MIP and</w:t>
      </w:r>
      <w:r w:rsidR="00C93B46">
        <w:rPr>
          <w:color w:val="000000" w:themeColor="text1"/>
        </w:rPr>
        <w:t xml:space="preserve"> SEM </w:t>
      </w:r>
      <w:r w:rsidR="003E0691">
        <w:rPr>
          <w:color w:val="000000" w:themeColor="text1"/>
        </w:rPr>
        <w:t>and</w:t>
      </w:r>
      <w:r w:rsidR="00F612FA">
        <w:rPr>
          <w:color w:val="000000" w:themeColor="text1"/>
        </w:rPr>
        <w:t xml:space="preserve"> the heat-treated samples are supposed to have a somewhat lower porosity </w:t>
      </w:r>
      <w:r w:rsidR="003E0691">
        <w:rPr>
          <w:color w:val="000000" w:themeColor="text1"/>
        </w:rPr>
        <w:t>(</w:t>
      </w:r>
      <w:r w:rsidR="00F612FA">
        <w:rPr>
          <w:color w:val="000000" w:themeColor="text1"/>
        </w:rPr>
        <w:t>to follow the reasoning of smaller pores closing</w:t>
      </w:r>
      <w:r w:rsidR="009E3143">
        <w:rPr>
          <w:color w:val="000000" w:themeColor="text1"/>
        </w:rPr>
        <w:t xml:space="preserve"> or forming bigger pores</w:t>
      </w:r>
      <w:r w:rsidR="003E0691">
        <w:rPr>
          <w:color w:val="000000" w:themeColor="text1"/>
        </w:rPr>
        <w:t>)</w:t>
      </w:r>
      <w:r w:rsidR="00F612FA">
        <w:rPr>
          <w:color w:val="000000" w:themeColor="text1"/>
        </w:rPr>
        <w:t>. This</w:t>
      </w:r>
      <w:r w:rsidR="003E0691">
        <w:rPr>
          <w:color w:val="000000" w:themeColor="text1"/>
        </w:rPr>
        <w:t xml:space="preserve"> lower porosity in heat-treated samples</w:t>
      </w:r>
      <w:r w:rsidR="00F612FA">
        <w:rPr>
          <w:color w:val="000000" w:themeColor="text1"/>
        </w:rPr>
        <w:t xml:space="preserve"> cannot really be seen in this </w:t>
      </w:r>
      <w:r w:rsidR="00F612FA">
        <w:rPr>
          <w:color w:val="000000" w:themeColor="text1"/>
        </w:rPr>
        <w:lastRenderedPageBreak/>
        <w:t xml:space="preserve">study since the range of </w:t>
      </w:r>
      <w:r w:rsidR="004E6E0D">
        <w:rPr>
          <w:color w:val="000000" w:themeColor="text1"/>
        </w:rPr>
        <w:t xml:space="preserve">total </w:t>
      </w:r>
      <w:r w:rsidR="00F612FA">
        <w:rPr>
          <w:color w:val="000000" w:themeColor="text1"/>
        </w:rPr>
        <w:t>porosity</w:t>
      </w:r>
      <w:r w:rsidR="004E6E0D">
        <w:rPr>
          <w:color w:val="000000" w:themeColor="text1"/>
        </w:rPr>
        <w:t xml:space="preserve"> of pores smaller </w:t>
      </w:r>
      <w:proofErr w:type="spellStart"/>
      <w:r w:rsidR="004E6E0D">
        <w:rPr>
          <w:color w:val="000000" w:themeColor="text1"/>
        </w:rPr>
        <w:t>then</w:t>
      </w:r>
      <w:proofErr w:type="spellEnd"/>
      <w:r w:rsidR="004E6E0D">
        <w:rPr>
          <w:color w:val="000000" w:themeColor="text1"/>
        </w:rPr>
        <w:t xml:space="preserve"> 200 nm</w:t>
      </w:r>
      <w:r w:rsidR="00F612FA">
        <w:rPr>
          <w:color w:val="000000" w:themeColor="text1"/>
        </w:rPr>
        <w:t xml:space="preserve"> is 8-12% in all samples except from sample 4</w:t>
      </w:r>
      <w:r w:rsidR="008A2567">
        <w:rPr>
          <w:color w:val="000000" w:themeColor="text1"/>
        </w:rPr>
        <w:t>.</w:t>
      </w:r>
      <w:r w:rsidR="00B712FF">
        <w:rPr>
          <w:color w:val="000000" w:themeColor="text1"/>
        </w:rPr>
        <w:t>-+</w:t>
      </w:r>
    </w:p>
    <w:p w14:paraId="43869057" w14:textId="77777777" w:rsidR="00F612FA" w:rsidRPr="00EA3E14" w:rsidRDefault="00F612FA" w:rsidP="008140E9">
      <w:pPr>
        <w:rPr>
          <w:color w:val="000000" w:themeColor="text1"/>
        </w:rPr>
      </w:pPr>
    </w:p>
    <w:p w14:paraId="5307923B" w14:textId="1B4A0874" w:rsidR="001D48A4" w:rsidRPr="00EA3E14" w:rsidRDefault="00B2749A" w:rsidP="00494793">
      <w:pPr>
        <w:pStyle w:val="Heading2"/>
      </w:pPr>
      <w:bookmarkStart w:id="165" w:name="_Toc11928103"/>
      <w:r w:rsidRPr="00EA3E14">
        <w:t>SEM</w:t>
      </w:r>
      <w:bookmarkEnd w:id="165"/>
    </w:p>
    <w:p w14:paraId="780C6CDA" w14:textId="09560A03" w:rsidR="00FA3EB3" w:rsidRDefault="009B5B28" w:rsidP="009B5B28">
      <w:pPr>
        <w:rPr>
          <w:color w:val="000000" w:themeColor="text1"/>
          <w:lang w:val="en-GB" w:eastAsia="en-US"/>
        </w:rPr>
      </w:pPr>
      <w:r w:rsidRPr="00EA3E14">
        <w:rPr>
          <w:color w:val="000000" w:themeColor="text1"/>
          <w:lang w:val="en-GB" w:eastAsia="en-US"/>
        </w:rPr>
        <w:t>There are clear effects of the heat-treatment that can be s</w:t>
      </w:r>
      <w:r w:rsidR="003A4F20">
        <w:rPr>
          <w:color w:val="000000" w:themeColor="text1"/>
          <w:lang w:val="en-GB" w:eastAsia="en-US"/>
        </w:rPr>
        <w:t>ee</w:t>
      </w:r>
      <w:r w:rsidR="00E22575" w:rsidRPr="00EA3E14">
        <w:rPr>
          <w:color w:val="000000" w:themeColor="text1"/>
          <w:lang w:val="en-GB" w:eastAsia="en-US"/>
        </w:rPr>
        <w:t>n</w:t>
      </w:r>
      <w:r w:rsidR="00FA3EB3">
        <w:rPr>
          <w:color w:val="000000" w:themeColor="text1"/>
          <w:lang w:val="en-GB" w:eastAsia="en-US"/>
        </w:rPr>
        <w:t xml:space="preserve"> when using SEM</w:t>
      </w:r>
      <w:r w:rsidRPr="00EA3E14">
        <w:rPr>
          <w:color w:val="000000" w:themeColor="text1"/>
          <w:lang w:val="en-GB" w:eastAsia="en-US"/>
        </w:rPr>
        <w:t>.</w:t>
      </w:r>
      <w:r w:rsidR="00CD3BAC" w:rsidRPr="00EA3E14">
        <w:rPr>
          <w:color w:val="000000" w:themeColor="text1"/>
          <w:lang w:val="en-GB" w:eastAsia="en-US"/>
        </w:rPr>
        <w:t xml:space="preserve"> The porous columnar structure seems to have sintered and densified. </w:t>
      </w:r>
      <w:r w:rsidR="00B212DE" w:rsidRPr="00EA3E14">
        <w:rPr>
          <w:color w:val="000000" w:themeColor="text1"/>
          <w:lang w:val="en-GB" w:eastAsia="en-US"/>
        </w:rPr>
        <w:t xml:space="preserve">The columns </w:t>
      </w:r>
      <w:r w:rsidR="001E20FA" w:rsidRPr="00EA3E14">
        <w:rPr>
          <w:color w:val="000000" w:themeColor="text1"/>
          <w:lang w:val="en-GB" w:eastAsia="en-US"/>
        </w:rPr>
        <w:t>get</w:t>
      </w:r>
      <w:r w:rsidR="00B212DE" w:rsidRPr="00EA3E14">
        <w:rPr>
          <w:color w:val="000000" w:themeColor="text1"/>
          <w:lang w:val="en-GB" w:eastAsia="en-US"/>
        </w:rPr>
        <w:t xml:space="preserve"> a more feather-like shape which </w:t>
      </w:r>
      <w:r w:rsidR="009A0987">
        <w:rPr>
          <w:color w:val="000000" w:themeColor="text1"/>
          <w:lang w:val="en-GB" w:eastAsia="en-US"/>
        </w:rPr>
        <w:t>is</w:t>
      </w:r>
      <w:r w:rsidR="00B212DE" w:rsidRPr="00EA3E14">
        <w:rPr>
          <w:color w:val="000000" w:themeColor="text1"/>
          <w:lang w:val="en-GB" w:eastAsia="en-US"/>
        </w:rPr>
        <w:t xml:space="preserve"> broader </w:t>
      </w:r>
      <w:r w:rsidR="00C102D7">
        <w:rPr>
          <w:color w:val="000000" w:themeColor="text1"/>
          <w:lang w:val="en-GB" w:eastAsia="en-US"/>
        </w:rPr>
        <w:t>at</w:t>
      </w:r>
      <w:r w:rsidR="00B212DE" w:rsidRPr="00EA3E14">
        <w:rPr>
          <w:color w:val="000000" w:themeColor="text1"/>
          <w:lang w:val="en-GB" w:eastAsia="en-US"/>
        </w:rPr>
        <w:t xml:space="preserve"> the top than </w:t>
      </w:r>
      <w:r w:rsidR="00C102D7">
        <w:rPr>
          <w:color w:val="000000" w:themeColor="text1"/>
          <w:lang w:val="en-GB" w:eastAsia="en-US"/>
        </w:rPr>
        <w:t>at</w:t>
      </w:r>
      <w:r w:rsidR="00B212DE" w:rsidRPr="00EA3E14">
        <w:rPr>
          <w:color w:val="000000" w:themeColor="text1"/>
          <w:lang w:val="en-GB" w:eastAsia="en-US"/>
        </w:rPr>
        <w:t xml:space="preserve"> the bottom. </w:t>
      </w:r>
      <w:r w:rsidR="002554E0" w:rsidRPr="00EA3E14">
        <w:rPr>
          <w:color w:val="000000" w:themeColor="text1"/>
          <w:lang w:val="en-GB" w:eastAsia="en-US"/>
        </w:rPr>
        <w:t>One reason</w:t>
      </w:r>
      <w:r w:rsidR="003A4F20">
        <w:rPr>
          <w:color w:val="000000" w:themeColor="text1"/>
          <w:lang w:val="en-GB" w:eastAsia="en-US"/>
        </w:rPr>
        <w:t xml:space="preserve"> for this</w:t>
      </w:r>
      <w:r w:rsidR="002554E0" w:rsidRPr="00EA3E14">
        <w:rPr>
          <w:color w:val="000000" w:themeColor="text1"/>
          <w:lang w:val="en-GB" w:eastAsia="en-US"/>
        </w:rPr>
        <w:t xml:space="preserve"> could</w:t>
      </w:r>
      <w:r w:rsidR="00B212DE" w:rsidRPr="00EA3E14">
        <w:rPr>
          <w:color w:val="000000" w:themeColor="text1"/>
          <w:lang w:val="en-GB" w:eastAsia="en-US"/>
        </w:rPr>
        <w:t xml:space="preserve"> be that the pores </w:t>
      </w:r>
      <w:r w:rsidR="00C102D7">
        <w:rPr>
          <w:color w:val="000000" w:themeColor="text1"/>
          <w:lang w:val="en-GB" w:eastAsia="en-US"/>
        </w:rPr>
        <w:t>at</w:t>
      </w:r>
      <w:r w:rsidR="00B212DE" w:rsidRPr="00EA3E14">
        <w:rPr>
          <w:color w:val="000000" w:themeColor="text1"/>
          <w:lang w:val="en-GB" w:eastAsia="en-US"/>
        </w:rPr>
        <w:t xml:space="preserve"> the bottom of the top coat </w:t>
      </w:r>
      <w:r w:rsidR="003A4F20">
        <w:rPr>
          <w:color w:val="000000" w:themeColor="text1"/>
          <w:lang w:val="en-GB" w:eastAsia="en-US"/>
        </w:rPr>
        <w:t>are</w:t>
      </w:r>
      <w:r w:rsidR="00B212DE" w:rsidRPr="00EA3E14">
        <w:rPr>
          <w:color w:val="000000" w:themeColor="text1"/>
          <w:lang w:val="en-GB" w:eastAsia="en-US"/>
        </w:rPr>
        <w:t xml:space="preserve"> agglomerated more</w:t>
      </w:r>
      <w:r w:rsidR="009E07A6">
        <w:rPr>
          <w:color w:val="000000" w:themeColor="text1"/>
          <w:lang w:val="en-GB" w:eastAsia="en-US"/>
        </w:rPr>
        <w:t xml:space="preserve"> t</w:t>
      </w:r>
      <w:r w:rsidR="009E07A6" w:rsidRPr="00EA3E14">
        <w:rPr>
          <w:color w:val="000000" w:themeColor="text1"/>
          <w:lang w:val="en-GB" w:eastAsia="en-US"/>
        </w:rPr>
        <w:t>ha</w:t>
      </w:r>
      <w:r w:rsidR="009E07A6">
        <w:rPr>
          <w:color w:val="000000" w:themeColor="text1"/>
          <w:lang w:val="en-GB" w:eastAsia="en-US"/>
        </w:rPr>
        <w:t>n</w:t>
      </w:r>
      <w:r w:rsidR="00B212DE" w:rsidRPr="00EA3E14">
        <w:rPr>
          <w:color w:val="000000" w:themeColor="text1"/>
          <w:lang w:val="en-GB" w:eastAsia="en-US"/>
        </w:rPr>
        <w:t xml:space="preserve"> </w:t>
      </w:r>
      <w:r w:rsidR="00C102D7">
        <w:rPr>
          <w:color w:val="000000" w:themeColor="text1"/>
          <w:lang w:val="en-GB" w:eastAsia="en-US"/>
        </w:rPr>
        <w:t xml:space="preserve">the </w:t>
      </w:r>
      <w:r w:rsidR="00B212DE" w:rsidRPr="00EA3E14">
        <w:rPr>
          <w:color w:val="000000" w:themeColor="text1"/>
          <w:lang w:val="en-GB" w:eastAsia="en-US"/>
        </w:rPr>
        <w:t>ones closer to the top</w:t>
      </w:r>
      <w:r w:rsidR="009E07A6">
        <w:rPr>
          <w:color w:val="000000" w:themeColor="text1"/>
          <w:lang w:val="en-GB" w:eastAsia="en-US"/>
        </w:rPr>
        <w:t xml:space="preserve"> which are more prone to</w:t>
      </w:r>
      <w:r w:rsidR="00B212DE" w:rsidRPr="00EA3E14">
        <w:rPr>
          <w:color w:val="000000" w:themeColor="text1"/>
          <w:lang w:val="en-GB" w:eastAsia="en-US"/>
        </w:rPr>
        <w:t xml:space="preserve"> </w:t>
      </w:r>
      <w:r w:rsidR="002A7ED5">
        <w:rPr>
          <w:color w:val="000000" w:themeColor="text1"/>
          <w:lang w:val="en-GB" w:eastAsia="en-US"/>
        </w:rPr>
        <w:t>be closed in the sintering process of the heat-treatment</w:t>
      </w:r>
      <w:r w:rsidR="00B212DE" w:rsidRPr="00EA3E14">
        <w:rPr>
          <w:color w:val="000000" w:themeColor="text1"/>
          <w:lang w:val="en-GB" w:eastAsia="en-US"/>
        </w:rPr>
        <w:t xml:space="preserve">. </w:t>
      </w:r>
      <w:r w:rsidR="006618D7">
        <w:rPr>
          <w:color w:val="000000" w:themeColor="text1"/>
          <w:lang w:val="en-GB" w:eastAsia="en-US"/>
        </w:rPr>
        <w:t>That needs to be validated</w:t>
      </w:r>
      <w:r w:rsidR="009E07A6">
        <w:rPr>
          <w:color w:val="000000" w:themeColor="text1"/>
          <w:lang w:val="en-GB" w:eastAsia="en-US"/>
        </w:rPr>
        <w:t xml:space="preserve">, but one </w:t>
      </w:r>
      <w:r w:rsidR="003A4F20">
        <w:rPr>
          <w:color w:val="000000" w:themeColor="text1"/>
          <w:lang w:val="en-GB" w:eastAsia="en-US"/>
        </w:rPr>
        <w:t>reason could be</w:t>
      </w:r>
      <w:r w:rsidR="00B212DE" w:rsidRPr="00EA3E14">
        <w:rPr>
          <w:color w:val="000000" w:themeColor="text1"/>
          <w:lang w:val="en-GB" w:eastAsia="en-US"/>
        </w:rPr>
        <w:t xml:space="preserve"> that the growth of the TGO that can be seen in </w:t>
      </w:r>
      <w:r w:rsidR="00B212DE" w:rsidRPr="00EA3E14">
        <w:rPr>
          <w:color w:val="000000" w:themeColor="text1"/>
          <w:lang w:val="en-GB" w:eastAsia="en-US"/>
        </w:rPr>
        <w:fldChar w:fldCharType="begin"/>
      </w:r>
      <w:r w:rsidR="00B212DE" w:rsidRPr="00EA3E14">
        <w:rPr>
          <w:color w:val="000000" w:themeColor="text1"/>
          <w:lang w:val="en-GB" w:eastAsia="en-US"/>
        </w:rPr>
        <w:instrText xml:space="preserve"> REF _Ref10216890 \h </w:instrText>
      </w:r>
      <w:r w:rsidR="00EA3E14">
        <w:rPr>
          <w:color w:val="000000" w:themeColor="text1"/>
          <w:lang w:val="en-GB" w:eastAsia="en-US"/>
        </w:rPr>
        <w:instrText xml:space="preserve"> \* MERGEFORMAT </w:instrText>
      </w:r>
      <w:r w:rsidR="00B212DE" w:rsidRPr="00EA3E14">
        <w:rPr>
          <w:color w:val="000000" w:themeColor="text1"/>
          <w:lang w:val="en-GB" w:eastAsia="en-US"/>
        </w:rPr>
      </w:r>
      <w:r w:rsidR="00B212DE" w:rsidRPr="00EA3E14">
        <w:rPr>
          <w:color w:val="000000" w:themeColor="text1"/>
          <w:lang w:val="en-GB" w:eastAsia="en-US"/>
        </w:rPr>
        <w:fldChar w:fldCharType="separate"/>
      </w:r>
      <w:r w:rsidR="008D2C5C" w:rsidRPr="008D2C5C">
        <w:rPr>
          <w:color w:val="000000" w:themeColor="text1"/>
        </w:rPr>
        <w:t xml:space="preserve">Figure </w:t>
      </w:r>
      <w:r w:rsidR="008D2C5C" w:rsidRPr="008D2C5C">
        <w:rPr>
          <w:noProof/>
          <w:color w:val="000000" w:themeColor="text1"/>
        </w:rPr>
        <w:t>23</w:t>
      </w:r>
      <w:r w:rsidR="00B212DE" w:rsidRPr="00EA3E14">
        <w:rPr>
          <w:color w:val="000000" w:themeColor="text1"/>
          <w:lang w:val="en-GB" w:eastAsia="en-US"/>
        </w:rPr>
        <w:fldChar w:fldCharType="end"/>
      </w:r>
      <w:r w:rsidR="00B212DE" w:rsidRPr="00EA3E14">
        <w:rPr>
          <w:color w:val="000000" w:themeColor="text1"/>
          <w:lang w:val="en-GB" w:eastAsia="en-US"/>
        </w:rPr>
        <w:t xml:space="preserve"> influences the pores closer to the bottom. </w:t>
      </w:r>
    </w:p>
    <w:p w14:paraId="40D4A55B" w14:textId="77777777" w:rsidR="00FA3EB3" w:rsidRDefault="00FA3EB3" w:rsidP="009B5B28">
      <w:pPr>
        <w:rPr>
          <w:color w:val="000000" w:themeColor="text1"/>
          <w:lang w:val="en-GB" w:eastAsia="en-US"/>
        </w:rPr>
      </w:pPr>
    </w:p>
    <w:p w14:paraId="52628DFA" w14:textId="058A7BBB" w:rsidR="009B5B28" w:rsidRDefault="006618D7" w:rsidP="009B5B28">
      <w:pPr>
        <w:rPr>
          <w:color w:val="000000" w:themeColor="text1"/>
          <w:lang w:val="en-GB" w:eastAsia="en-US"/>
        </w:rPr>
      </w:pPr>
      <w:r>
        <w:rPr>
          <w:color w:val="000000" w:themeColor="text1"/>
          <w:lang w:val="en-GB" w:eastAsia="en-US"/>
        </w:rPr>
        <w:t>There is evidence that grain growth</w:t>
      </w:r>
      <w:r w:rsidR="009E07A6">
        <w:rPr>
          <w:color w:val="000000" w:themeColor="text1"/>
          <w:lang w:val="en-GB" w:eastAsia="en-US"/>
        </w:rPr>
        <w:t xml:space="preserve"> in the material itself</w:t>
      </w:r>
      <w:r>
        <w:rPr>
          <w:color w:val="000000" w:themeColor="text1"/>
          <w:lang w:val="en-GB" w:eastAsia="en-US"/>
        </w:rPr>
        <w:t xml:space="preserve"> is not affected by the TGO </w:t>
      </w:r>
      <w:r>
        <w:rPr>
          <w:color w:val="000000" w:themeColor="text1"/>
          <w:lang w:val="en-GB" w:eastAsia="en-US"/>
        </w:rPr>
        <w:fldChar w:fldCharType="begin" w:fldLock="1"/>
      </w:r>
      <w:r w:rsidR="00544E06">
        <w:rPr>
          <w:color w:val="000000" w:themeColor="text1"/>
          <w:lang w:val="en-GB" w:eastAsia="en-US"/>
        </w:rPr>
        <w:instrText>ADDIN CSL_CITATION {"citationItems":[{"id":"ITEM-1","itemData":{"DOI":"10.4028/www.scientific.net/MSF.879.972","author":[{"dropping-particle":"","family":"Klement","given":"Uta","non-dropping-particle":"","parse-names":false,"suffix":""},{"dropping-particle":"","family":"Ekberg","given":"Johanna","non-dropping-particle":"","parse-names":false,"suffix":""},{"dropping-particle":"","family":"Ganvir","given":"Ashish","non-dropping-particle":"","parse-names":false,"suffix":""}],"id":"ITEM-1","issued":{"date-parts":[["2017"]]},"page":"972-977","title":"EBSD Analysis and Assessment of Porosity in Thermal Barrier Coatings Produced by Axial Suspension Plasma Spraying ( ASPS )","type":"article-journal","volume":"879"},"uris":["http://www.mendeley.com/documents/?uuid=4ced1612-a030-47d4-a0bf-e968c89258fb"]}],"mendeley":{"formattedCitation":"[29]","plainTextFormattedCitation":"[29]","previouslyFormattedCitation":"[29]"},"properties":{"noteIndex":0},"schema":"https://github.com/citation-style-language/schema/raw/master/csl-citation.json"}</w:instrText>
      </w:r>
      <w:r>
        <w:rPr>
          <w:color w:val="000000" w:themeColor="text1"/>
          <w:lang w:val="en-GB" w:eastAsia="en-US"/>
        </w:rPr>
        <w:fldChar w:fldCharType="separate"/>
      </w:r>
      <w:r w:rsidR="00C2413A" w:rsidRPr="00C2413A">
        <w:rPr>
          <w:noProof/>
          <w:color w:val="000000" w:themeColor="text1"/>
          <w:lang w:val="en-GB" w:eastAsia="en-US"/>
        </w:rPr>
        <w:t>[29]</w:t>
      </w:r>
      <w:r>
        <w:rPr>
          <w:color w:val="000000" w:themeColor="text1"/>
          <w:lang w:val="en-GB" w:eastAsia="en-US"/>
        </w:rPr>
        <w:fldChar w:fldCharType="end"/>
      </w:r>
      <w:r>
        <w:rPr>
          <w:color w:val="000000" w:themeColor="text1"/>
          <w:lang w:val="en-GB" w:eastAsia="en-US"/>
        </w:rPr>
        <w:t>, but</w:t>
      </w:r>
      <w:r w:rsidR="009E07A6">
        <w:rPr>
          <w:color w:val="000000" w:themeColor="text1"/>
          <w:lang w:val="en-GB" w:eastAsia="en-US"/>
        </w:rPr>
        <w:t xml:space="preserve"> </w:t>
      </w:r>
      <w:r>
        <w:rPr>
          <w:color w:val="000000" w:themeColor="text1"/>
          <w:lang w:val="en-GB" w:eastAsia="en-US"/>
        </w:rPr>
        <w:t>how the pores</w:t>
      </w:r>
      <w:r w:rsidR="00C102D7">
        <w:rPr>
          <w:color w:val="000000" w:themeColor="text1"/>
          <w:lang w:val="en-GB" w:eastAsia="en-US"/>
        </w:rPr>
        <w:t xml:space="preserve"> are</w:t>
      </w:r>
      <w:r>
        <w:rPr>
          <w:color w:val="000000" w:themeColor="text1"/>
          <w:lang w:val="en-GB" w:eastAsia="en-US"/>
        </w:rPr>
        <w:t xml:space="preserve"> affected </w:t>
      </w:r>
      <w:r w:rsidR="002A7ED5">
        <w:rPr>
          <w:color w:val="000000" w:themeColor="text1"/>
          <w:lang w:val="en-GB" w:eastAsia="en-US"/>
        </w:rPr>
        <w:t xml:space="preserve">by the grain growth itself </w:t>
      </w:r>
      <w:r>
        <w:rPr>
          <w:color w:val="000000" w:themeColor="text1"/>
          <w:lang w:val="en-GB" w:eastAsia="en-US"/>
        </w:rPr>
        <w:t>is not really examined</w:t>
      </w:r>
      <w:r w:rsidR="00176D5A">
        <w:rPr>
          <w:color w:val="000000" w:themeColor="text1"/>
          <w:lang w:val="en-GB" w:eastAsia="en-US"/>
        </w:rPr>
        <w:t xml:space="preserve"> and </w:t>
      </w:r>
      <w:r w:rsidR="009E07A6">
        <w:rPr>
          <w:color w:val="000000" w:themeColor="text1"/>
          <w:lang w:val="en-GB" w:eastAsia="en-US"/>
        </w:rPr>
        <w:t>his</w:t>
      </w:r>
      <w:r w:rsidR="00133766">
        <w:rPr>
          <w:color w:val="000000" w:themeColor="text1"/>
          <w:lang w:val="en-GB" w:eastAsia="en-US"/>
        </w:rPr>
        <w:t xml:space="preserve"> thesis did</w:t>
      </w:r>
      <w:r w:rsidR="009E07A6">
        <w:rPr>
          <w:color w:val="000000" w:themeColor="text1"/>
          <w:lang w:val="en-GB" w:eastAsia="en-US"/>
        </w:rPr>
        <w:t xml:space="preserve"> not </w:t>
      </w:r>
      <w:r w:rsidR="00133766">
        <w:rPr>
          <w:color w:val="000000" w:themeColor="text1"/>
          <w:lang w:val="en-GB" w:eastAsia="en-US"/>
        </w:rPr>
        <w:t xml:space="preserve">examine whether or not </w:t>
      </w:r>
      <w:r w:rsidR="009E07A6">
        <w:rPr>
          <w:color w:val="000000" w:themeColor="text1"/>
          <w:lang w:val="en-GB" w:eastAsia="en-US"/>
        </w:rPr>
        <w:t xml:space="preserve">there is grain growth due to the heat-treatment. </w:t>
      </w:r>
      <w:r w:rsidR="009A0987">
        <w:rPr>
          <w:color w:val="000000" w:themeColor="text1"/>
          <w:lang w:val="en-GB" w:eastAsia="en-US"/>
        </w:rPr>
        <w:t>From the SEM images</w:t>
      </w:r>
      <w:r w:rsidR="00C102D7">
        <w:rPr>
          <w:color w:val="000000" w:themeColor="text1"/>
          <w:lang w:val="en-GB" w:eastAsia="en-US"/>
        </w:rPr>
        <w:t>,</w:t>
      </w:r>
      <w:r w:rsidR="009A0987">
        <w:rPr>
          <w:color w:val="000000" w:themeColor="text1"/>
          <w:lang w:val="en-GB" w:eastAsia="en-US"/>
        </w:rPr>
        <w:t xml:space="preserve"> it is not possible </w:t>
      </w:r>
      <w:r w:rsidR="00CD3BAC" w:rsidRPr="00EA3E14">
        <w:rPr>
          <w:color w:val="000000" w:themeColor="text1"/>
          <w:lang w:val="en-GB" w:eastAsia="en-US"/>
        </w:rPr>
        <w:t xml:space="preserve">to say if there is one </w:t>
      </w:r>
      <w:r w:rsidR="00F53743">
        <w:rPr>
          <w:color w:val="000000" w:themeColor="text1"/>
          <w:lang w:val="en-GB" w:eastAsia="en-US"/>
        </w:rPr>
        <w:t>certain</w:t>
      </w:r>
      <w:r w:rsidR="00F53743" w:rsidRPr="00EA3E14">
        <w:rPr>
          <w:color w:val="000000" w:themeColor="text1"/>
          <w:lang w:val="en-GB" w:eastAsia="en-US"/>
        </w:rPr>
        <w:t xml:space="preserve"> </w:t>
      </w:r>
      <w:r w:rsidR="00F53743">
        <w:rPr>
          <w:color w:val="000000" w:themeColor="text1"/>
          <w:lang w:val="en-GB" w:eastAsia="en-US"/>
        </w:rPr>
        <w:t>shape</w:t>
      </w:r>
      <w:r w:rsidR="00CD3BAC" w:rsidRPr="00EA3E14">
        <w:rPr>
          <w:color w:val="000000" w:themeColor="text1"/>
          <w:lang w:val="en-GB" w:eastAsia="en-US"/>
        </w:rPr>
        <w:t xml:space="preserve"> of pore that ha</w:t>
      </w:r>
      <w:r w:rsidR="003A4F20">
        <w:rPr>
          <w:color w:val="000000" w:themeColor="text1"/>
          <w:lang w:val="en-GB" w:eastAsia="en-US"/>
        </w:rPr>
        <w:t>s</w:t>
      </w:r>
      <w:r w:rsidR="00CD3BAC" w:rsidRPr="00EA3E14">
        <w:rPr>
          <w:color w:val="000000" w:themeColor="text1"/>
          <w:lang w:val="en-GB" w:eastAsia="en-US"/>
        </w:rPr>
        <w:t xml:space="preserve"> disappeared</w:t>
      </w:r>
      <w:r w:rsidR="009A0987">
        <w:rPr>
          <w:color w:val="000000" w:themeColor="text1"/>
          <w:lang w:val="en-GB" w:eastAsia="en-US"/>
        </w:rPr>
        <w:t>.</w:t>
      </w:r>
      <w:r w:rsidR="00271AC2" w:rsidRPr="00EA3E14">
        <w:rPr>
          <w:color w:val="000000" w:themeColor="text1"/>
          <w:lang w:val="en-GB" w:eastAsia="en-US"/>
        </w:rPr>
        <w:t xml:space="preserve"> It must however be stressed that the quality of the images makes the overall interpretation of the pores</w:t>
      </w:r>
      <w:r w:rsidR="006C5CB0">
        <w:rPr>
          <w:color w:val="000000" w:themeColor="text1"/>
          <w:lang w:val="en-GB" w:eastAsia="en-US"/>
        </w:rPr>
        <w:t xml:space="preserve"> somewhat </w:t>
      </w:r>
      <w:r w:rsidR="00C102D7">
        <w:rPr>
          <w:color w:val="000000" w:themeColor="text1"/>
          <w:lang w:val="en-GB" w:eastAsia="en-US"/>
        </w:rPr>
        <w:t>difficult</w:t>
      </w:r>
      <w:r w:rsidR="006C5CB0">
        <w:rPr>
          <w:color w:val="000000" w:themeColor="text1"/>
          <w:lang w:val="en-GB" w:eastAsia="en-US"/>
        </w:rPr>
        <w:t xml:space="preserve">. </w:t>
      </w:r>
      <w:r w:rsidR="00C102D7">
        <w:rPr>
          <w:color w:val="000000" w:themeColor="text1"/>
          <w:lang w:val="en-GB" w:eastAsia="en-US"/>
        </w:rPr>
        <w:t xml:space="preserve">Here, more detailed investigations at different magnifications would be required. </w:t>
      </w:r>
      <w:r w:rsidR="006C5CB0" w:rsidRPr="00EA3E14">
        <w:rPr>
          <w:color w:val="000000" w:themeColor="text1"/>
          <w:lang w:val="en-GB" w:eastAsia="en-US"/>
        </w:rPr>
        <w:t xml:space="preserve"> </w:t>
      </w:r>
    </w:p>
    <w:p w14:paraId="5013B80D" w14:textId="77777777" w:rsidR="000E2BCD" w:rsidRPr="00EA3E14" w:rsidRDefault="000E2BCD" w:rsidP="000E2BCD">
      <w:pPr>
        <w:rPr>
          <w:color w:val="000000" w:themeColor="text1"/>
        </w:rPr>
      </w:pPr>
    </w:p>
    <w:p w14:paraId="56468F31" w14:textId="294FA0FE" w:rsidR="000E2BCD" w:rsidRPr="00EA3E14" w:rsidRDefault="000E2BCD" w:rsidP="000E2BCD">
      <w:pPr>
        <w:rPr>
          <w:color w:val="000000" w:themeColor="text1"/>
        </w:rPr>
      </w:pPr>
    </w:p>
    <w:p w14:paraId="482DAF8C" w14:textId="77777777" w:rsidR="00A64888" w:rsidRDefault="00A64888" w:rsidP="00A64888">
      <w:pPr>
        <w:keepNext/>
        <w:jc w:val="center"/>
        <w:rPr>
          <w:color w:val="000000" w:themeColor="text1"/>
        </w:rPr>
      </w:pPr>
      <w:r w:rsidRPr="00EA3E14">
        <w:rPr>
          <w:noProof/>
          <w:color w:val="000000" w:themeColor="text1"/>
          <w:lang w:val="sv-SE"/>
        </w:rPr>
        <w:drawing>
          <wp:inline distT="0" distB="0" distL="0" distR="0" wp14:anchorId="4ADB870D" wp14:editId="5895FA0A">
            <wp:extent cx="3326340" cy="1540937"/>
            <wp:effectExtent l="0" t="2540" r="5080" b="508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G_1419.JPG"/>
                    <pic:cNvPicPr/>
                  </pic:nvPicPr>
                  <pic:blipFill rotWithShape="1">
                    <a:blip r:embed="rId55">
                      <a:extLst>
                        <a:ext uri="{BEBA8EAE-BF5A-486C-A8C5-ECC9F3942E4B}">
                          <a14:imgProps xmlns:a14="http://schemas.microsoft.com/office/drawing/2010/main">
                            <a14:imgLayer r:embed="rId56">
                              <a14:imgEffect>
                                <a14:colorTemperature colorTemp="4700"/>
                              </a14:imgEffect>
                              <a14:imgEffect>
                                <a14:brightnessContrast bright="20000" contrast="20000"/>
                              </a14:imgEffect>
                            </a14:imgLayer>
                          </a14:imgProps>
                        </a:ext>
                      </a:extLst>
                    </a:blip>
                    <a:srcRect t="27778" r="26728" b="26963"/>
                    <a:stretch/>
                  </pic:blipFill>
                  <pic:spPr bwMode="auto">
                    <a:xfrm rot="5400000">
                      <a:off x="0" y="0"/>
                      <a:ext cx="3331758" cy="1543447"/>
                    </a:xfrm>
                    <a:prstGeom prst="rect">
                      <a:avLst/>
                    </a:prstGeom>
                    <a:ln>
                      <a:noFill/>
                    </a:ln>
                    <a:extLst>
                      <a:ext uri="{53640926-AAD7-44D8-BBD7-CCE9431645EC}">
                        <a14:shadowObscured xmlns:a14="http://schemas.microsoft.com/office/drawing/2010/main"/>
                      </a:ext>
                    </a:extLst>
                  </pic:spPr>
                </pic:pic>
              </a:graphicData>
            </a:graphic>
          </wp:inline>
        </w:drawing>
      </w:r>
    </w:p>
    <w:p w14:paraId="435DEA24" w14:textId="77777777" w:rsidR="00CE6FA7" w:rsidRPr="00877F25" w:rsidRDefault="00CE6FA7" w:rsidP="00877F25">
      <w:pPr>
        <w:jc w:val="center"/>
        <w:rPr>
          <w:i/>
          <w:sz w:val="22"/>
          <w:szCs w:val="22"/>
        </w:rPr>
      </w:pPr>
    </w:p>
    <w:p w14:paraId="6EE00A7C" w14:textId="65765A29" w:rsidR="00A64888" w:rsidRPr="00877F25" w:rsidRDefault="00A64888" w:rsidP="00C91EA2">
      <w:pPr>
        <w:rPr>
          <w:i/>
          <w:sz w:val="22"/>
          <w:szCs w:val="22"/>
        </w:rPr>
      </w:pPr>
      <w:bookmarkStart w:id="166" w:name="_Ref10550731"/>
      <w:bookmarkStart w:id="167" w:name="_Ref10303441"/>
      <w:r w:rsidRPr="00877F25">
        <w:rPr>
          <w:i/>
          <w:sz w:val="22"/>
          <w:szCs w:val="22"/>
        </w:rPr>
        <w:t xml:space="preserve">Figure </w:t>
      </w:r>
      <w:r w:rsidRPr="00877F25">
        <w:rPr>
          <w:i/>
          <w:sz w:val="22"/>
          <w:szCs w:val="22"/>
        </w:rPr>
        <w:fldChar w:fldCharType="begin"/>
      </w:r>
      <w:r w:rsidRPr="00877F25">
        <w:rPr>
          <w:i/>
          <w:sz w:val="22"/>
          <w:szCs w:val="22"/>
        </w:rPr>
        <w:instrText xml:space="preserve"> SEQ Figure \* ARABIC </w:instrText>
      </w:r>
      <w:r w:rsidRPr="00877F25">
        <w:rPr>
          <w:i/>
          <w:sz w:val="22"/>
          <w:szCs w:val="22"/>
        </w:rPr>
        <w:fldChar w:fldCharType="separate"/>
      </w:r>
      <w:r w:rsidR="008D2C5C">
        <w:rPr>
          <w:i/>
          <w:noProof/>
          <w:sz w:val="22"/>
          <w:szCs w:val="22"/>
        </w:rPr>
        <w:t>25</w:t>
      </w:r>
      <w:r w:rsidRPr="00877F25">
        <w:rPr>
          <w:i/>
          <w:sz w:val="22"/>
          <w:szCs w:val="22"/>
        </w:rPr>
        <w:fldChar w:fldCharType="end"/>
      </w:r>
      <w:bookmarkEnd w:id="166"/>
      <w:r w:rsidR="00C91EA2">
        <w:rPr>
          <w:i/>
          <w:sz w:val="22"/>
          <w:szCs w:val="22"/>
        </w:rPr>
        <w:t>.</w:t>
      </w:r>
      <w:r w:rsidRPr="00877F25">
        <w:rPr>
          <w:i/>
          <w:sz w:val="22"/>
          <w:szCs w:val="22"/>
        </w:rPr>
        <w:t xml:space="preserve"> A perfectly prepared sample for NMRC</w:t>
      </w:r>
      <w:bookmarkEnd w:id="167"/>
      <w:r w:rsidR="00F42795">
        <w:rPr>
          <w:i/>
          <w:sz w:val="22"/>
          <w:szCs w:val="22"/>
        </w:rPr>
        <w:t>:</w:t>
      </w:r>
      <w:r w:rsidR="00B212DE" w:rsidRPr="00877F25">
        <w:rPr>
          <w:i/>
          <w:sz w:val="22"/>
          <w:szCs w:val="22"/>
        </w:rPr>
        <w:t xml:space="preserve"> </w:t>
      </w:r>
      <w:r w:rsidR="00F42795">
        <w:rPr>
          <w:i/>
          <w:sz w:val="22"/>
          <w:szCs w:val="22"/>
        </w:rPr>
        <w:t>s</w:t>
      </w:r>
      <w:r w:rsidR="00B212DE" w:rsidRPr="00877F25">
        <w:rPr>
          <w:i/>
          <w:sz w:val="22"/>
          <w:szCs w:val="22"/>
        </w:rPr>
        <w:t xml:space="preserve">ample nr </w:t>
      </w:r>
      <w:bookmarkEnd w:id="17"/>
      <w:bookmarkEnd w:id="18"/>
      <w:r w:rsidR="00877F25" w:rsidRPr="00877F25">
        <w:rPr>
          <w:i/>
          <w:sz w:val="22"/>
          <w:szCs w:val="22"/>
        </w:rPr>
        <w:t>5.</w:t>
      </w:r>
      <w:r w:rsidR="00877F25">
        <w:rPr>
          <w:i/>
          <w:sz w:val="22"/>
          <w:szCs w:val="22"/>
        </w:rPr>
        <w:t xml:space="preserve"> The </w:t>
      </w:r>
      <w:r w:rsidR="00F42795">
        <w:rPr>
          <w:i/>
          <w:sz w:val="22"/>
          <w:szCs w:val="22"/>
        </w:rPr>
        <w:t>disks</w:t>
      </w:r>
      <w:r w:rsidR="00877F25">
        <w:rPr>
          <w:i/>
          <w:sz w:val="22"/>
          <w:szCs w:val="22"/>
        </w:rPr>
        <w:t xml:space="preserve"> are packed very dense and fill the whole cross-sectional area of the tube. The liquid is so well pressed in to the pores that </w:t>
      </w:r>
      <w:r w:rsidR="00F42795">
        <w:rPr>
          <w:i/>
          <w:sz w:val="22"/>
          <w:szCs w:val="22"/>
        </w:rPr>
        <w:t>it</w:t>
      </w:r>
      <w:r w:rsidR="00877F25">
        <w:rPr>
          <w:i/>
          <w:sz w:val="22"/>
          <w:szCs w:val="22"/>
        </w:rPr>
        <w:t xml:space="preserve"> can hardly be seen </w:t>
      </w:r>
      <w:r w:rsidR="00F42795">
        <w:rPr>
          <w:i/>
          <w:sz w:val="22"/>
          <w:szCs w:val="22"/>
        </w:rPr>
        <w:t>at the</w:t>
      </w:r>
      <w:r w:rsidR="00877F25">
        <w:rPr>
          <w:i/>
          <w:sz w:val="22"/>
          <w:szCs w:val="22"/>
        </w:rPr>
        <w:t xml:space="preserve"> top of the material. </w:t>
      </w:r>
    </w:p>
    <w:p w14:paraId="54B645A7" w14:textId="508D0607" w:rsidR="001D48A4" w:rsidRPr="00EA3E14" w:rsidRDefault="001D48A4" w:rsidP="006B56B7">
      <w:pPr>
        <w:pStyle w:val="Heading1"/>
        <w:rPr>
          <w:color w:val="000000" w:themeColor="text1"/>
          <w:lang w:val="en-US"/>
        </w:rPr>
      </w:pPr>
      <w:bookmarkStart w:id="168" w:name="_Toc1543365"/>
      <w:bookmarkStart w:id="169" w:name="_Toc9590173"/>
      <w:bookmarkStart w:id="170" w:name="_Toc10010717"/>
      <w:bookmarkStart w:id="171" w:name="_Toc11928105"/>
      <w:r w:rsidRPr="00EA3E14">
        <w:rPr>
          <w:color w:val="000000" w:themeColor="text1"/>
        </w:rPr>
        <w:lastRenderedPageBreak/>
        <w:t>Conclusion</w:t>
      </w:r>
      <w:bookmarkEnd w:id="168"/>
      <w:bookmarkEnd w:id="169"/>
      <w:bookmarkEnd w:id="170"/>
      <w:bookmarkEnd w:id="171"/>
    </w:p>
    <w:p w14:paraId="305AE1AC" w14:textId="77777777" w:rsidR="00EA1E23" w:rsidRPr="00EA3E14" w:rsidRDefault="00EA1E23" w:rsidP="00096A34">
      <w:pPr>
        <w:rPr>
          <w:color w:val="000000" w:themeColor="text1"/>
          <w:lang w:val="en-GB"/>
        </w:rPr>
      </w:pPr>
      <w:bookmarkStart w:id="172" w:name="_Toc1543366"/>
      <w:bookmarkStart w:id="173" w:name="_Toc9590174"/>
      <w:bookmarkStart w:id="174" w:name="_Toc10010718"/>
    </w:p>
    <w:p w14:paraId="1EAA353F" w14:textId="7AA498CB" w:rsidR="00EA1E23" w:rsidRPr="00EA3E14" w:rsidRDefault="006C6E6B" w:rsidP="00096A34">
      <w:pPr>
        <w:rPr>
          <w:color w:val="000000" w:themeColor="text1"/>
          <w:lang w:val="en-GB"/>
        </w:rPr>
      </w:pPr>
      <w:r w:rsidRPr="00EA3E14">
        <w:rPr>
          <w:color w:val="000000" w:themeColor="text1"/>
          <w:lang w:val="en-GB"/>
        </w:rPr>
        <w:t xml:space="preserve">The results show that by using water as probe liquid in NMRC, pores as small as a few </w:t>
      </w:r>
      <w:r w:rsidR="0006398F" w:rsidRPr="00EA3E14">
        <w:rPr>
          <w:color w:val="000000" w:themeColor="text1"/>
          <w:lang w:val="en-GB"/>
        </w:rPr>
        <w:t>manometers</w:t>
      </w:r>
      <w:r w:rsidRPr="00EA3E14">
        <w:rPr>
          <w:color w:val="000000" w:themeColor="text1"/>
          <w:lang w:val="en-GB"/>
        </w:rPr>
        <w:t xml:space="preserve"> can be detected</w:t>
      </w:r>
      <w:r w:rsidR="0006398F" w:rsidRPr="00EA3E14">
        <w:rPr>
          <w:color w:val="000000" w:themeColor="text1"/>
          <w:lang w:val="en-GB"/>
        </w:rPr>
        <w:t>. Compared to previous results u</w:t>
      </w:r>
      <w:r w:rsidR="000B7486" w:rsidRPr="00EA3E14">
        <w:rPr>
          <w:color w:val="000000" w:themeColor="text1"/>
          <w:lang w:val="en-GB"/>
        </w:rPr>
        <w:t>s</w:t>
      </w:r>
      <w:r w:rsidR="0006398F" w:rsidRPr="00EA3E14">
        <w:rPr>
          <w:color w:val="000000" w:themeColor="text1"/>
          <w:lang w:val="en-GB"/>
        </w:rPr>
        <w:t xml:space="preserve">ing OMCTS as probe liquid, there are smaller pores </w:t>
      </w:r>
      <w:r w:rsidR="00CD653D" w:rsidRPr="00EA3E14">
        <w:rPr>
          <w:color w:val="000000" w:themeColor="text1"/>
          <w:lang w:val="en-GB"/>
        </w:rPr>
        <w:t>detected. On</w:t>
      </w:r>
      <w:r w:rsidR="0006398F" w:rsidRPr="00EA3E14">
        <w:rPr>
          <w:color w:val="000000" w:themeColor="text1"/>
          <w:lang w:val="en-GB"/>
        </w:rPr>
        <w:t xml:space="preserve"> the other </w:t>
      </w:r>
      <w:r w:rsidR="009607B0" w:rsidRPr="00EA3E14">
        <w:rPr>
          <w:color w:val="000000" w:themeColor="text1"/>
          <w:lang w:val="en-GB"/>
        </w:rPr>
        <w:t>hand,</w:t>
      </w:r>
      <w:r w:rsidR="0006398F" w:rsidRPr="00EA3E14">
        <w:rPr>
          <w:color w:val="000000" w:themeColor="text1"/>
          <w:lang w:val="en-GB"/>
        </w:rPr>
        <w:t xml:space="preserve"> there are not as big pores detected</w:t>
      </w:r>
      <w:r w:rsidR="00517DE9">
        <w:rPr>
          <w:color w:val="000000" w:themeColor="text1"/>
          <w:lang w:val="en-GB"/>
        </w:rPr>
        <w:t>. T</w:t>
      </w:r>
      <w:r w:rsidR="0006398F" w:rsidRPr="00EA3E14">
        <w:rPr>
          <w:color w:val="000000" w:themeColor="text1"/>
          <w:lang w:val="en-GB"/>
        </w:rPr>
        <w:t xml:space="preserve">his </w:t>
      </w:r>
      <w:r w:rsidR="0066609C">
        <w:rPr>
          <w:color w:val="000000" w:themeColor="text1"/>
          <w:lang w:val="en-GB"/>
        </w:rPr>
        <w:t xml:space="preserve">could be related </w:t>
      </w:r>
      <w:r w:rsidR="0006398F" w:rsidRPr="00EA3E14">
        <w:rPr>
          <w:color w:val="000000" w:themeColor="text1"/>
          <w:lang w:val="en-GB"/>
        </w:rPr>
        <w:t>to different properties in probe liquids</w:t>
      </w:r>
      <w:r w:rsidR="000A6E27">
        <w:rPr>
          <w:color w:val="000000" w:themeColor="text1"/>
          <w:lang w:val="en-GB"/>
        </w:rPr>
        <w:t>, where the higher K-value of OMCTS gives a more accurate reading at bigger pore sizes</w:t>
      </w:r>
      <w:r w:rsidR="00A94400">
        <w:rPr>
          <w:color w:val="000000" w:themeColor="text1"/>
          <w:lang w:val="en-GB"/>
        </w:rPr>
        <w:t xml:space="preserve">. This shows the importance of using the right probe liquid depending on which measurements are required. </w:t>
      </w:r>
    </w:p>
    <w:p w14:paraId="048A23B8" w14:textId="77777777" w:rsidR="00EA1E23" w:rsidRPr="00EA3E14" w:rsidRDefault="00EA1E23" w:rsidP="00096A34">
      <w:pPr>
        <w:rPr>
          <w:color w:val="000000" w:themeColor="text1"/>
          <w:lang w:val="en-GB"/>
        </w:rPr>
      </w:pPr>
    </w:p>
    <w:p w14:paraId="243A7983" w14:textId="2482E50F" w:rsidR="00517DE9" w:rsidRDefault="0006398F" w:rsidP="00517DE9">
      <w:pPr>
        <w:rPr>
          <w:color w:val="000000" w:themeColor="text1"/>
          <w:lang w:val="en-GB"/>
        </w:rPr>
      </w:pPr>
      <w:r w:rsidRPr="00EA3E14">
        <w:rPr>
          <w:color w:val="000000" w:themeColor="text1"/>
          <w:lang w:val="en-GB"/>
        </w:rPr>
        <w:t xml:space="preserve">Comparing results from as-sprayed and heat-treated </w:t>
      </w:r>
      <w:r w:rsidR="00517DE9">
        <w:rPr>
          <w:color w:val="000000" w:themeColor="text1"/>
          <w:lang w:val="en-GB"/>
        </w:rPr>
        <w:t>material reveals</w:t>
      </w:r>
      <w:r w:rsidRPr="00EA3E14">
        <w:rPr>
          <w:color w:val="000000" w:themeColor="text1"/>
          <w:lang w:val="en-GB"/>
        </w:rPr>
        <w:t xml:space="preserve"> that the smallest pores </w:t>
      </w:r>
      <w:r w:rsidR="00CD653D" w:rsidRPr="00EA3E14">
        <w:rPr>
          <w:color w:val="000000" w:themeColor="text1"/>
          <w:lang w:val="en-GB"/>
        </w:rPr>
        <w:t>disappear</w:t>
      </w:r>
      <w:r w:rsidRPr="00EA3E14">
        <w:rPr>
          <w:color w:val="000000" w:themeColor="text1"/>
          <w:lang w:val="en-GB"/>
        </w:rPr>
        <w:t xml:space="preserve"> when heat</w:t>
      </w:r>
      <w:r w:rsidR="00517DE9">
        <w:rPr>
          <w:color w:val="000000" w:themeColor="text1"/>
          <w:lang w:val="en-GB"/>
        </w:rPr>
        <w:t xml:space="preserve"> </w:t>
      </w:r>
      <w:r w:rsidRPr="00EA3E14">
        <w:rPr>
          <w:color w:val="000000" w:themeColor="text1"/>
          <w:lang w:val="en-GB"/>
        </w:rPr>
        <w:t xml:space="preserve">treated. </w:t>
      </w:r>
      <w:r w:rsidR="00351DB7">
        <w:rPr>
          <w:color w:val="000000" w:themeColor="text1"/>
          <w:lang w:val="en-GB"/>
        </w:rPr>
        <w:t>When determining the pore shape, the description reveals that</w:t>
      </w:r>
      <w:r w:rsidR="00CD653D" w:rsidRPr="00EA3E14">
        <w:rPr>
          <w:color w:val="000000" w:themeColor="text1"/>
          <w:lang w:val="en-GB"/>
        </w:rPr>
        <w:t xml:space="preserve"> </w:t>
      </w:r>
      <w:r w:rsidR="00EA1E23" w:rsidRPr="00EA3E14">
        <w:rPr>
          <w:color w:val="000000" w:themeColor="text1"/>
          <w:lang w:val="en-GB"/>
        </w:rPr>
        <w:t xml:space="preserve">the </w:t>
      </w:r>
      <w:r w:rsidR="00CD653D" w:rsidRPr="00EA3E14">
        <w:rPr>
          <w:color w:val="000000" w:themeColor="text1"/>
          <w:lang w:val="en-GB"/>
        </w:rPr>
        <w:t>smalle</w:t>
      </w:r>
      <w:r w:rsidR="000B7486" w:rsidRPr="00EA3E14">
        <w:rPr>
          <w:color w:val="000000" w:themeColor="text1"/>
          <w:lang w:val="en-GB"/>
        </w:rPr>
        <w:t>st</w:t>
      </w:r>
      <w:r w:rsidR="000A6E27">
        <w:rPr>
          <w:color w:val="000000" w:themeColor="text1"/>
          <w:lang w:val="en-GB"/>
        </w:rPr>
        <w:t xml:space="preserve"> pores, (&lt;10 nm)</w:t>
      </w:r>
      <w:r w:rsidR="00EA1E23" w:rsidRPr="00EA3E14">
        <w:rPr>
          <w:color w:val="000000" w:themeColor="text1"/>
          <w:lang w:val="en-GB"/>
        </w:rPr>
        <w:t xml:space="preserve"> and</w:t>
      </w:r>
      <w:r w:rsidR="000A6E27">
        <w:rPr>
          <w:color w:val="000000" w:themeColor="text1"/>
          <w:lang w:val="en-GB"/>
        </w:rPr>
        <w:t xml:space="preserve"> the</w:t>
      </w:r>
      <w:r w:rsidR="000B7486" w:rsidRPr="00EA3E14">
        <w:rPr>
          <w:color w:val="000000" w:themeColor="text1"/>
          <w:lang w:val="en-GB"/>
        </w:rPr>
        <w:t xml:space="preserve"> bigge</w:t>
      </w:r>
      <w:r w:rsidR="00351DB7">
        <w:rPr>
          <w:color w:val="000000" w:themeColor="text1"/>
          <w:lang w:val="en-GB"/>
        </w:rPr>
        <w:t>st</w:t>
      </w:r>
      <w:r w:rsidR="000B7486" w:rsidRPr="00EA3E14">
        <w:rPr>
          <w:color w:val="000000" w:themeColor="text1"/>
          <w:lang w:val="en-GB"/>
        </w:rPr>
        <w:t xml:space="preserve"> </w:t>
      </w:r>
      <w:r w:rsidR="00EA1E23" w:rsidRPr="00EA3E14">
        <w:rPr>
          <w:color w:val="000000" w:themeColor="text1"/>
          <w:lang w:val="en-GB"/>
        </w:rPr>
        <w:t>pores</w:t>
      </w:r>
      <w:r w:rsidR="000A6E27">
        <w:rPr>
          <w:color w:val="000000" w:themeColor="text1"/>
          <w:lang w:val="en-GB"/>
        </w:rPr>
        <w:t xml:space="preserve"> (&gt;60 nm)</w:t>
      </w:r>
      <w:r w:rsidR="00EA1E23" w:rsidRPr="00EA3E14">
        <w:rPr>
          <w:color w:val="000000" w:themeColor="text1"/>
          <w:lang w:val="en-GB"/>
        </w:rPr>
        <w:t xml:space="preserve"> </w:t>
      </w:r>
      <w:r w:rsidR="00CD653D" w:rsidRPr="00EA3E14">
        <w:rPr>
          <w:color w:val="000000" w:themeColor="text1"/>
          <w:lang w:val="en-GB"/>
        </w:rPr>
        <w:t xml:space="preserve">are of </w:t>
      </w:r>
      <w:r w:rsidR="000B7486" w:rsidRPr="00EA3E14">
        <w:rPr>
          <w:color w:val="000000" w:themeColor="text1"/>
          <w:lang w:val="en-GB"/>
        </w:rPr>
        <w:t xml:space="preserve">mostly </w:t>
      </w:r>
      <w:r w:rsidR="00CD653D" w:rsidRPr="00EA3E14">
        <w:rPr>
          <w:color w:val="000000" w:themeColor="text1"/>
          <w:lang w:val="en-GB"/>
        </w:rPr>
        <w:t>circular shape</w:t>
      </w:r>
      <w:r w:rsidR="000B7486" w:rsidRPr="00EA3E14">
        <w:rPr>
          <w:color w:val="000000" w:themeColor="text1"/>
          <w:lang w:val="en-GB"/>
        </w:rPr>
        <w:t xml:space="preserve"> while</w:t>
      </w:r>
      <w:r w:rsidR="00EA1E23" w:rsidRPr="00EA3E14">
        <w:rPr>
          <w:color w:val="000000" w:themeColor="text1"/>
          <w:lang w:val="en-GB"/>
        </w:rPr>
        <w:t xml:space="preserve"> the medium sized pores </w:t>
      </w:r>
      <w:r w:rsidR="00351DB7">
        <w:rPr>
          <w:color w:val="000000" w:themeColor="text1"/>
          <w:lang w:val="en-GB"/>
        </w:rPr>
        <w:t>can be best described with</w:t>
      </w:r>
      <w:r w:rsidR="00EA1E23" w:rsidRPr="00EA3E14">
        <w:rPr>
          <w:color w:val="000000" w:themeColor="text1"/>
          <w:lang w:val="en-GB"/>
        </w:rPr>
        <w:t xml:space="preserve"> a cylindrical </w:t>
      </w:r>
      <w:r w:rsidR="00517DE9">
        <w:rPr>
          <w:color w:val="000000" w:themeColor="text1"/>
          <w:lang w:val="en-GB"/>
        </w:rPr>
        <w:t>shape</w:t>
      </w:r>
      <w:r w:rsidR="00351DB7">
        <w:rPr>
          <w:color w:val="000000" w:themeColor="text1"/>
          <w:lang w:val="en-GB"/>
        </w:rPr>
        <w:t>.</w:t>
      </w:r>
      <w:r w:rsidR="00C900B5">
        <w:rPr>
          <w:color w:val="000000" w:themeColor="text1"/>
          <w:lang w:val="en-GB"/>
        </w:rPr>
        <w:t xml:space="preserve"> </w:t>
      </w:r>
      <w:r w:rsidR="00351DB7">
        <w:rPr>
          <w:color w:val="000000" w:themeColor="text1"/>
          <w:lang w:val="en-GB"/>
        </w:rPr>
        <w:t>W</w:t>
      </w:r>
      <w:r w:rsidR="00517DE9">
        <w:rPr>
          <w:color w:val="000000" w:themeColor="text1"/>
          <w:lang w:val="en-GB"/>
        </w:rPr>
        <w:t xml:space="preserve">hen comparing </w:t>
      </w:r>
      <w:r w:rsidR="00EA1E23" w:rsidRPr="00EA3E14">
        <w:rPr>
          <w:color w:val="000000" w:themeColor="text1"/>
          <w:lang w:val="en-GB"/>
        </w:rPr>
        <w:t>the as-sprayed and the heat-treated samples</w:t>
      </w:r>
      <w:r w:rsidR="00351DB7">
        <w:rPr>
          <w:color w:val="000000" w:themeColor="text1"/>
          <w:lang w:val="en-GB"/>
        </w:rPr>
        <w:t>,</w:t>
      </w:r>
      <w:r w:rsidR="0066609C">
        <w:rPr>
          <w:color w:val="000000" w:themeColor="text1"/>
          <w:lang w:val="en-GB"/>
        </w:rPr>
        <w:t xml:space="preserve"> the transitions from circular to cylindrical </w:t>
      </w:r>
      <w:r w:rsidR="001D769F">
        <w:rPr>
          <w:color w:val="000000" w:themeColor="text1"/>
          <w:lang w:val="en-GB"/>
        </w:rPr>
        <w:t xml:space="preserve">shape </w:t>
      </w:r>
      <w:r w:rsidR="0066609C">
        <w:rPr>
          <w:color w:val="000000" w:themeColor="text1"/>
          <w:lang w:val="en-GB"/>
        </w:rPr>
        <w:t>appear</w:t>
      </w:r>
      <w:r w:rsidR="00351DB7">
        <w:rPr>
          <w:color w:val="000000" w:themeColor="text1"/>
          <w:lang w:val="en-GB"/>
        </w:rPr>
        <w:t xml:space="preserve"> at slightly different pore sizes (</w:t>
      </w:r>
      <w:r w:rsidR="000A6E27">
        <w:rPr>
          <w:color w:val="000000" w:themeColor="text1"/>
          <w:lang w:val="en-GB"/>
        </w:rPr>
        <w:t>8</w:t>
      </w:r>
      <w:r w:rsidR="00351DB7">
        <w:rPr>
          <w:color w:val="000000" w:themeColor="text1"/>
          <w:lang w:val="en-GB"/>
        </w:rPr>
        <w:t xml:space="preserve"> instead of </w:t>
      </w:r>
      <w:r w:rsidR="000A6E27">
        <w:rPr>
          <w:color w:val="000000" w:themeColor="text1"/>
          <w:lang w:val="en-GB"/>
        </w:rPr>
        <w:t>10 nm and 80 instead of 60 nm</w:t>
      </w:r>
      <w:r w:rsidR="00351DB7">
        <w:rPr>
          <w:color w:val="000000" w:themeColor="text1"/>
          <w:lang w:val="en-GB"/>
        </w:rPr>
        <w:t>)</w:t>
      </w:r>
      <w:r w:rsidR="0066609C">
        <w:rPr>
          <w:color w:val="000000" w:themeColor="text1"/>
          <w:lang w:val="en-GB"/>
        </w:rPr>
        <w:t xml:space="preserve">, but the </w:t>
      </w:r>
      <w:r w:rsidR="001D769F">
        <w:rPr>
          <w:color w:val="000000" w:themeColor="text1"/>
          <w:lang w:val="en-GB"/>
        </w:rPr>
        <w:t>differences are small</w:t>
      </w:r>
      <w:r w:rsidR="00EA1E23" w:rsidRPr="00EA3E14">
        <w:rPr>
          <w:color w:val="000000" w:themeColor="text1"/>
          <w:lang w:val="en-GB"/>
        </w:rPr>
        <w:t xml:space="preserve">.  </w:t>
      </w:r>
      <w:r w:rsidR="000B7486" w:rsidRPr="00EA3E14">
        <w:rPr>
          <w:color w:val="000000" w:themeColor="text1"/>
          <w:lang w:val="en-GB"/>
        </w:rPr>
        <w:t xml:space="preserve">  </w:t>
      </w:r>
      <w:r w:rsidRPr="00EA3E14">
        <w:rPr>
          <w:color w:val="000000" w:themeColor="text1"/>
          <w:lang w:val="en-GB"/>
        </w:rPr>
        <w:t xml:space="preserve"> </w:t>
      </w:r>
      <w:r w:rsidR="006C6E6B" w:rsidRPr="00EA3E14">
        <w:rPr>
          <w:color w:val="000000" w:themeColor="text1"/>
          <w:lang w:val="en-GB"/>
        </w:rPr>
        <w:t xml:space="preserve"> </w:t>
      </w:r>
      <w:r w:rsidR="00FB24AD" w:rsidRPr="00EA3E14">
        <w:rPr>
          <w:color w:val="000000" w:themeColor="text1"/>
          <w:lang w:val="en-GB"/>
        </w:rPr>
        <w:t xml:space="preserve">  </w:t>
      </w:r>
    </w:p>
    <w:p w14:paraId="287ECAC5" w14:textId="77777777" w:rsidR="00517DE9" w:rsidRDefault="00517DE9" w:rsidP="00517DE9">
      <w:pPr>
        <w:rPr>
          <w:color w:val="000000" w:themeColor="text1"/>
          <w:lang w:val="en-GB"/>
        </w:rPr>
      </w:pPr>
    </w:p>
    <w:p w14:paraId="5CA5F2FA" w14:textId="7EF6DD8D" w:rsidR="00517DE9" w:rsidRPr="00EA3E14" w:rsidRDefault="00517DE9" w:rsidP="00517DE9">
      <w:pPr>
        <w:rPr>
          <w:color w:val="000000" w:themeColor="text1"/>
          <w:lang w:val="en-GB"/>
        </w:rPr>
      </w:pPr>
      <w:r w:rsidRPr="00EA3E14">
        <w:rPr>
          <w:color w:val="000000" w:themeColor="text1"/>
          <w:lang w:val="en-GB"/>
        </w:rPr>
        <w:t>To get as high as possible signal-to-noise ratio</w:t>
      </w:r>
      <w:r>
        <w:rPr>
          <w:color w:val="000000" w:themeColor="text1"/>
          <w:lang w:val="en-GB"/>
        </w:rPr>
        <w:t xml:space="preserve"> during NMRC measurements</w:t>
      </w:r>
      <w:r w:rsidRPr="00EA3E14">
        <w:rPr>
          <w:color w:val="000000" w:themeColor="text1"/>
          <w:lang w:val="en-GB"/>
        </w:rPr>
        <w:t>, the material must be packed densely in the NMR-tube</w:t>
      </w:r>
      <w:r>
        <w:rPr>
          <w:color w:val="000000" w:themeColor="text1"/>
          <w:lang w:val="en-GB"/>
        </w:rPr>
        <w:t xml:space="preserve">. </w:t>
      </w:r>
      <w:r w:rsidRPr="00EA3E14">
        <w:rPr>
          <w:color w:val="000000" w:themeColor="text1"/>
          <w:lang w:val="en-GB"/>
        </w:rPr>
        <w:t xml:space="preserve"> </w:t>
      </w:r>
      <w:r w:rsidR="005F1057">
        <w:rPr>
          <w:color w:val="000000" w:themeColor="text1"/>
          <w:lang w:val="en-GB"/>
        </w:rPr>
        <w:t>A few important steps were proven to be successful: C</w:t>
      </w:r>
      <w:r w:rsidRPr="00EA3E14">
        <w:rPr>
          <w:color w:val="000000" w:themeColor="text1"/>
          <w:lang w:val="en-GB"/>
        </w:rPr>
        <w:t xml:space="preserve">utting the </w:t>
      </w:r>
      <w:r>
        <w:rPr>
          <w:color w:val="000000" w:themeColor="text1"/>
          <w:lang w:val="en-GB"/>
        </w:rPr>
        <w:t xml:space="preserve">coating material </w:t>
      </w:r>
      <w:r w:rsidR="005F1057">
        <w:rPr>
          <w:color w:val="000000" w:themeColor="text1"/>
          <w:lang w:val="en-GB"/>
        </w:rPr>
        <w:t xml:space="preserve">in a precise manner </w:t>
      </w:r>
      <w:r>
        <w:rPr>
          <w:color w:val="000000" w:themeColor="text1"/>
          <w:lang w:val="en-GB"/>
        </w:rPr>
        <w:t xml:space="preserve">so </w:t>
      </w:r>
      <w:r w:rsidRPr="00EA3E14">
        <w:rPr>
          <w:color w:val="000000" w:themeColor="text1"/>
          <w:lang w:val="en-GB"/>
        </w:rPr>
        <w:t xml:space="preserve">that the edges are </w:t>
      </w:r>
      <w:r w:rsidR="0066609C" w:rsidRPr="00EA3E14">
        <w:rPr>
          <w:color w:val="000000" w:themeColor="text1"/>
          <w:lang w:val="en-GB"/>
        </w:rPr>
        <w:t>sharp,</w:t>
      </w:r>
      <w:r w:rsidRPr="00EA3E14">
        <w:rPr>
          <w:color w:val="000000" w:themeColor="text1"/>
          <w:lang w:val="en-GB"/>
        </w:rPr>
        <w:t xml:space="preserve"> and </w:t>
      </w:r>
      <w:r>
        <w:rPr>
          <w:color w:val="000000" w:themeColor="text1"/>
          <w:lang w:val="en-GB"/>
        </w:rPr>
        <w:t xml:space="preserve">the produced disk shape is </w:t>
      </w:r>
      <w:r w:rsidRPr="00EA3E14">
        <w:rPr>
          <w:color w:val="000000" w:themeColor="text1"/>
          <w:lang w:val="en-GB"/>
        </w:rPr>
        <w:t>circular</w:t>
      </w:r>
      <w:r w:rsidR="005F1057">
        <w:rPr>
          <w:color w:val="000000" w:themeColor="text1"/>
          <w:lang w:val="en-GB"/>
        </w:rPr>
        <w:t xml:space="preserve"> to </w:t>
      </w:r>
      <w:r w:rsidRPr="00EA3E14">
        <w:rPr>
          <w:color w:val="000000" w:themeColor="text1"/>
          <w:lang w:val="en-GB"/>
        </w:rPr>
        <w:t>fit the tube</w:t>
      </w:r>
      <w:r w:rsidR="005F1057">
        <w:rPr>
          <w:color w:val="000000" w:themeColor="text1"/>
          <w:lang w:val="en-GB"/>
        </w:rPr>
        <w:t>.</w:t>
      </w:r>
      <w:r w:rsidRPr="00EA3E14">
        <w:rPr>
          <w:color w:val="000000" w:themeColor="text1"/>
          <w:lang w:val="en-GB"/>
        </w:rPr>
        <w:t xml:space="preserve"> </w:t>
      </w:r>
      <w:r w:rsidR="00351DB7">
        <w:rPr>
          <w:color w:val="000000" w:themeColor="text1"/>
          <w:lang w:val="en-GB"/>
        </w:rPr>
        <w:t xml:space="preserve">It is also necessary to </w:t>
      </w:r>
      <w:r w:rsidRPr="00EA3E14">
        <w:rPr>
          <w:color w:val="000000" w:themeColor="text1"/>
          <w:lang w:val="en-GB"/>
        </w:rPr>
        <w:t xml:space="preserve">take extra care </w:t>
      </w:r>
      <w:r w:rsidR="00351DB7">
        <w:rPr>
          <w:color w:val="000000" w:themeColor="text1"/>
          <w:lang w:val="en-GB"/>
        </w:rPr>
        <w:t>when</w:t>
      </w:r>
      <w:r w:rsidRPr="00EA3E14">
        <w:rPr>
          <w:color w:val="000000" w:themeColor="text1"/>
          <w:lang w:val="en-GB"/>
        </w:rPr>
        <w:t xml:space="preserve"> handling the material </w:t>
      </w:r>
      <w:r w:rsidR="00C900B5">
        <w:rPr>
          <w:color w:val="000000" w:themeColor="text1"/>
          <w:lang w:val="en-GB"/>
        </w:rPr>
        <w:t xml:space="preserve">and </w:t>
      </w:r>
      <w:r w:rsidRPr="00EA3E14">
        <w:rPr>
          <w:color w:val="000000" w:themeColor="text1"/>
          <w:lang w:val="en-GB"/>
        </w:rPr>
        <w:t>when detach</w:t>
      </w:r>
      <w:r w:rsidR="00C900B5">
        <w:rPr>
          <w:color w:val="000000" w:themeColor="text1"/>
          <w:lang w:val="en-GB"/>
        </w:rPr>
        <w:t>ing it</w:t>
      </w:r>
      <w:r w:rsidRPr="00EA3E14">
        <w:rPr>
          <w:color w:val="000000" w:themeColor="text1"/>
          <w:lang w:val="en-GB"/>
        </w:rPr>
        <w:t xml:space="preserve"> from the substrate</w:t>
      </w:r>
      <w:r w:rsidR="005F1057">
        <w:rPr>
          <w:color w:val="000000" w:themeColor="text1"/>
          <w:lang w:val="en-GB"/>
        </w:rPr>
        <w:t>.</w:t>
      </w:r>
      <w:r w:rsidR="0066609C">
        <w:rPr>
          <w:color w:val="000000" w:themeColor="text1"/>
          <w:lang w:val="en-GB"/>
        </w:rPr>
        <w:t xml:space="preserve"> </w:t>
      </w:r>
      <w:r w:rsidR="005F1057">
        <w:rPr>
          <w:color w:val="000000" w:themeColor="text1"/>
          <w:lang w:val="en-GB"/>
        </w:rPr>
        <w:t>B</w:t>
      </w:r>
      <w:r w:rsidR="0066609C">
        <w:rPr>
          <w:color w:val="000000" w:themeColor="text1"/>
          <w:lang w:val="en-GB"/>
        </w:rPr>
        <w:t>y</w:t>
      </w:r>
      <w:r w:rsidR="005F1057">
        <w:rPr>
          <w:color w:val="000000" w:themeColor="text1"/>
          <w:lang w:val="en-GB"/>
        </w:rPr>
        <w:t xml:space="preserve"> following these </w:t>
      </w:r>
      <w:r w:rsidR="00150469">
        <w:rPr>
          <w:color w:val="000000" w:themeColor="text1"/>
          <w:lang w:val="en-GB"/>
        </w:rPr>
        <w:t>steps,</w:t>
      </w:r>
      <w:r w:rsidRPr="00EA3E14">
        <w:rPr>
          <w:color w:val="000000" w:themeColor="text1"/>
          <w:lang w:val="en-GB"/>
        </w:rPr>
        <w:t xml:space="preserve"> the </w:t>
      </w:r>
      <w:r w:rsidR="00C900B5">
        <w:rPr>
          <w:color w:val="000000" w:themeColor="text1"/>
          <w:lang w:val="en-GB"/>
        </w:rPr>
        <w:t xml:space="preserve">signal-to-noise ratio of the </w:t>
      </w:r>
      <w:r w:rsidRPr="00EA3E14">
        <w:rPr>
          <w:color w:val="000000" w:themeColor="text1"/>
          <w:lang w:val="en-GB"/>
        </w:rPr>
        <w:t>NMRC</w:t>
      </w:r>
      <w:r w:rsidR="00C900B5">
        <w:rPr>
          <w:color w:val="000000" w:themeColor="text1"/>
          <w:lang w:val="en-GB"/>
        </w:rPr>
        <w:t xml:space="preserve"> data could be </w:t>
      </w:r>
      <w:r w:rsidRPr="00EA3E14">
        <w:rPr>
          <w:color w:val="000000" w:themeColor="text1"/>
          <w:lang w:val="en-GB"/>
        </w:rPr>
        <w:t>improved</w:t>
      </w:r>
      <w:r w:rsidR="00C900B5">
        <w:rPr>
          <w:color w:val="000000" w:themeColor="text1"/>
          <w:lang w:val="en-GB"/>
        </w:rPr>
        <w:t>.</w:t>
      </w:r>
      <w:r w:rsidRPr="00EA3E14">
        <w:rPr>
          <w:color w:val="000000" w:themeColor="text1"/>
          <w:lang w:val="en-GB"/>
        </w:rPr>
        <w:t xml:space="preserve"> </w:t>
      </w:r>
    </w:p>
    <w:p w14:paraId="0B09D2A2" w14:textId="72475D0A" w:rsidR="00096A34" w:rsidRPr="00EA3E14" w:rsidRDefault="00096A34" w:rsidP="00096A34">
      <w:pPr>
        <w:rPr>
          <w:color w:val="000000" w:themeColor="text1"/>
          <w:lang w:val="en-GB"/>
        </w:rPr>
      </w:pPr>
    </w:p>
    <w:p w14:paraId="2594A0E2" w14:textId="6428C491" w:rsidR="001D48A4" w:rsidRPr="00EA3E14" w:rsidRDefault="001D48A4" w:rsidP="00096A34">
      <w:pPr>
        <w:pStyle w:val="Heading1"/>
        <w:rPr>
          <w:color w:val="000000" w:themeColor="text1"/>
        </w:rPr>
      </w:pPr>
      <w:bookmarkStart w:id="175" w:name="_Toc11928106"/>
      <w:r w:rsidRPr="00EA3E14">
        <w:rPr>
          <w:color w:val="000000" w:themeColor="text1"/>
        </w:rPr>
        <w:lastRenderedPageBreak/>
        <w:t>Recommendations on further research</w:t>
      </w:r>
      <w:bookmarkEnd w:id="172"/>
      <w:bookmarkEnd w:id="173"/>
      <w:bookmarkEnd w:id="174"/>
      <w:bookmarkEnd w:id="175"/>
    </w:p>
    <w:p w14:paraId="374AA96D" w14:textId="23C430B0" w:rsidR="00517DE9" w:rsidRDefault="00517DE9" w:rsidP="006B56B7">
      <w:pPr>
        <w:rPr>
          <w:color w:val="000000" w:themeColor="text1"/>
          <w:lang w:val="en-GB"/>
        </w:rPr>
      </w:pPr>
      <w:r>
        <w:rPr>
          <w:color w:val="000000" w:themeColor="text1"/>
          <w:lang w:val="en-GB"/>
        </w:rPr>
        <w:t xml:space="preserve">One should repeat the measurements with OMCTS </w:t>
      </w:r>
      <w:r w:rsidR="00412646">
        <w:rPr>
          <w:color w:val="000000" w:themeColor="text1"/>
          <w:lang w:val="en-GB"/>
        </w:rPr>
        <w:t xml:space="preserve">or another probe liquid with a high K-value </w:t>
      </w:r>
      <w:r>
        <w:rPr>
          <w:color w:val="000000" w:themeColor="text1"/>
          <w:lang w:val="en-GB"/>
        </w:rPr>
        <w:t xml:space="preserve">and perform </w:t>
      </w:r>
      <w:r w:rsidR="00412646">
        <w:rPr>
          <w:color w:val="000000" w:themeColor="text1"/>
          <w:lang w:val="en-GB"/>
        </w:rPr>
        <w:t>the</w:t>
      </w:r>
      <w:r>
        <w:rPr>
          <w:color w:val="000000" w:themeColor="text1"/>
          <w:lang w:val="en-GB"/>
        </w:rPr>
        <w:t xml:space="preserve"> sample preparation to validate the previous results and allow for comparison </w:t>
      </w:r>
      <w:r w:rsidR="00003605">
        <w:rPr>
          <w:color w:val="000000" w:themeColor="text1"/>
          <w:lang w:val="en-GB"/>
        </w:rPr>
        <w:t xml:space="preserve">with the present measurement (i.e. </w:t>
      </w:r>
      <w:r>
        <w:rPr>
          <w:color w:val="000000" w:themeColor="text1"/>
          <w:lang w:val="en-GB"/>
        </w:rPr>
        <w:t>when using water as probe liquid</w:t>
      </w:r>
      <w:r w:rsidR="00003605">
        <w:rPr>
          <w:color w:val="000000" w:themeColor="text1"/>
          <w:lang w:val="en-GB"/>
        </w:rPr>
        <w:t>)</w:t>
      </w:r>
      <w:r>
        <w:rPr>
          <w:color w:val="000000" w:themeColor="text1"/>
          <w:lang w:val="en-GB"/>
        </w:rPr>
        <w:t>.</w:t>
      </w:r>
    </w:p>
    <w:p w14:paraId="68F2DFE9" w14:textId="77777777" w:rsidR="00517DE9" w:rsidRDefault="00517DE9" w:rsidP="006B56B7">
      <w:pPr>
        <w:rPr>
          <w:color w:val="000000" w:themeColor="text1"/>
          <w:lang w:val="en-GB"/>
        </w:rPr>
      </w:pPr>
    </w:p>
    <w:p w14:paraId="77DA924A" w14:textId="504BBD71" w:rsidR="00003605" w:rsidRDefault="00003605" w:rsidP="006B56B7">
      <w:pPr>
        <w:rPr>
          <w:color w:val="000000" w:themeColor="text1"/>
          <w:lang w:val="en-GB"/>
        </w:rPr>
      </w:pPr>
      <w:r>
        <w:rPr>
          <w:color w:val="000000" w:themeColor="text1"/>
          <w:lang w:val="en-GB"/>
        </w:rPr>
        <w:t>More trials have to be done to guarantee repeatability</w:t>
      </w:r>
      <w:r w:rsidR="000A6E27">
        <w:rPr>
          <w:color w:val="000000" w:themeColor="text1"/>
          <w:lang w:val="en-GB"/>
        </w:rPr>
        <w:t xml:space="preserve"> when using this specific method for sample preparations</w:t>
      </w:r>
      <w:r>
        <w:rPr>
          <w:color w:val="000000" w:themeColor="text1"/>
          <w:lang w:val="en-GB"/>
        </w:rPr>
        <w:t>: crucial is also the availability of sufficiently coating materia</w:t>
      </w:r>
      <w:r w:rsidR="003E0691">
        <w:rPr>
          <w:color w:val="000000" w:themeColor="text1"/>
          <w:lang w:val="en-GB"/>
        </w:rPr>
        <w:t>l</w:t>
      </w:r>
      <w:r w:rsidR="000A6E27">
        <w:rPr>
          <w:color w:val="000000" w:themeColor="text1"/>
          <w:lang w:val="en-GB"/>
        </w:rPr>
        <w:t xml:space="preserve"> due to the potential high amount of losses in the process</w:t>
      </w:r>
      <w:r w:rsidR="003E0691">
        <w:rPr>
          <w:color w:val="000000" w:themeColor="text1"/>
          <w:lang w:val="en-GB"/>
        </w:rPr>
        <w:t>.</w:t>
      </w:r>
    </w:p>
    <w:p w14:paraId="6D3FE8F8" w14:textId="77777777" w:rsidR="009607B0" w:rsidRPr="00EA3E14" w:rsidRDefault="009607B0" w:rsidP="006B56B7">
      <w:pPr>
        <w:rPr>
          <w:color w:val="000000" w:themeColor="text1"/>
          <w:lang w:val="en-GB"/>
        </w:rPr>
      </w:pPr>
    </w:p>
    <w:p w14:paraId="4911A8C9" w14:textId="77777777" w:rsidR="00B93BE3" w:rsidRDefault="00534FA3" w:rsidP="006B56B7">
      <w:pPr>
        <w:rPr>
          <w:color w:val="000000" w:themeColor="text1"/>
          <w:lang w:val="en-GB"/>
        </w:rPr>
      </w:pPr>
      <w:r w:rsidRPr="00EA3E14">
        <w:rPr>
          <w:color w:val="000000" w:themeColor="text1"/>
          <w:lang w:val="en-GB"/>
        </w:rPr>
        <w:t xml:space="preserve">This thesis </w:t>
      </w:r>
      <w:r w:rsidR="00003605">
        <w:rPr>
          <w:color w:val="000000" w:themeColor="text1"/>
          <w:lang w:val="en-GB"/>
        </w:rPr>
        <w:t xml:space="preserve">could not (ultimately) answer which </w:t>
      </w:r>
      <w:r w:rsidRPr="00EA3E14">
        <w:rPr>
          <w:color w:val="000000" w:themeColor="text1"/>
          <w:lang w:val="en-GB"/>
        </w:rPr>
        <w:t>pore</w:t>
      </w:r>
      <w:r w:rsidR="00003605">
        <w:rPr>
          <w:color w:val="000000" w:themeColor="text1"/>
          <w:lang w:val="en-GB"/>
        </w:rPr>
        <w:t xml:space="preserve">s (shape and sizes) </w:t>
      </w:r>
      <w:r w:rsidRPr="00EA3E14">
        <w:rPr>
          <w:color w:val="000000" w:themeColor="text1"/>
          <w:lang w:val="en-GB"/>
        </w:rPr>
        <w:t>remain</w:t>
      </w:r>
      <w:r w:rsidR="00003605">
        <w:rPr>
          <w:color w:val="000000" w:themeColor="text1"/>
          <w:lang w:val="en-GB"/>
        </w:rPr>
        <w:t xml:space="preserve"> after</w:t>
      </w:r>
      <w:r w:rsidRPr="00EA3E14">
        <w:rPr>
          <w:color w:val="000000" w:themeColor="text1"/>
          <w:lang w:val="en-GB"/>
        </w:rPr>
        <w:t xml:space="preserve"> sintering. </w:t>
      </w:r>
      <w:r w:rsidR="00003605">
        <w:rPr>
          <w:color w:val="000000" w:themeColor="text1"/>
          <w:lang w:val="en-GB"/>
        </w:rPr>
        <w:t xml:space="preserve">Hence, further measurements are required and </w:t>
      </w:r>
      <w:r w:rsidR="00A572F2">
        <w:rPr>
          <w:color w:val="000000" w:themeColor="text1"/>
          <w:lang w:val="en-GB"/>
        </w:rPr>
        <w:t xml:space="preserve">the </w:t>
      </w:r>
      <w:r w:rsidR="00A572F2" w:rsidRPr="00EA3E14">
        <w:rPr>
          <w:color w:val="000000" w:themeColor="text1"/>
          <w:lang w:val="en-GB"/>
        </w:rPr>
        <w:t>model</w:t>
      </w:r>
      <w:r w:rsidRPr="00EA3E14">
        <w:rPr>
          <w:color w:val="000000" w:themeColor="text1"/>
          <w:lang w:val="en-GB"/>
        </w:rPr>
        <w:t xml:space="preserve"> </w:t>
      </w:r>
      <w:r w:rsidR="00003605">
        <w:rPr>
          <w:color w:val="000000" w:themeColor="text1"/>
          <w:lang w:val="en-GB"/>
        </w:rPr>
        <w:t xml:space="preserve">description </w:t>
      </w:r>
      <w:r w:rsidR="003F559F" w:rsidRPr="00EA3E14">
        <w:rPr>
          <w:color w:val="000000" w:themeColor="text1"/>
          <w:lang w:val="en-GB"/>
        </w:rPr>
        <w:t>of how</w:t>
      </w:r>
      <w:r w:rsidRPr="00EA3E14">
        <w:rPr>
          <w:color w:val="000000" w:themeColor="text1"/>
          <w:lang w:val="en-GB"/>
        </w:rPr>
        <w:t xml:space="preserve"> to assume the shape of pores </w:t>
      </w:r>
      <w:r w:rsidR="00003605">
        <w:rPr>
          <w:color w:val="000000" w:themeColor="text1"/>
          <w:lang w:val="en-GB"/>
        </w:rPr>
        <w:t>has to be refined.</w:t>
      </w:r>
      <w:r w:rsidR="00571313" w:rsidRPr="00EA3E14">
        <w:rPr>
          <w:color w:val="000000" w:themeColor="text1"/>
          <w:lang w:val="en-GB"/>
        </w:rPr>
        <w:t xml:space="preserve"> </w:t>
      </w:r>
    </w:p>
    <w:p w14:paraId="1856E26D" w14:textId="77777777" w:rsidR="00B93BE3" w:rsidRDefault="00B93BE3" w:rsidP="006B56B7">
      <w:pPr>
        <w:rPr>
          <w:color w:val="000000" w:themeColor="text1"/>
          <w:lang w:val="en-GB"/>
        </w:rPr>
      </w:pPr>
    </w:p>
    <w:p w14:paraId="4CE63C09" w14:textId="5C1DA8F5" w:rsidR="009607B0" w:rsidRPr="00EA3E14" w:rsidRDefault="00D85D86" w:rsidP="006B56B7">
      <w:pPr>
        <w:rPr>
          <w:color w:val="000000" w:themeColor="text1"/>
          <w:lang w:val="en-GB"/>
        </w:rPr>
      </w:pPr>
      <w:r>
        <w:rPr>
          <w:color w:val="000000" w:themeColor="text1"/>
          <w:lang w:val="en-GB"/>
        </w:rPr>
        <w:t>Also,</w:t>
      </w:r>
      <w:r w:rsidR="00B93BE3">
        <w:rPr>
          <w:color w:val="000000" w:themeColor="text1"/>
          <w:lang w:val="en-GB"/>
        </w:rPr>
        <w:t xml:space="preserve"> other techniques could be used to determine </w:t>
      </w:r>
      <w:r w:rsidR="00FB24AD" w:rsidRPr="00EA3E14">
        <w:rPr>
          <w:color w:val="000000" w:themeColor="text1"/>
          <w:lang w:val="en-GB"/>
        </w:rPr>
        <w:t xml:space="preserve">how the particles </w:t>
      </w:r>
      <w:r w:rsidR="003F559F">
        <w:rPr>
          <w:color w:val="000000" w:themeColor="text1"/>
          <w:lang w:val="en-GB"/>
        </w:rPr>
        <w:t>of material</w:t>
      </w:r>
      <w:r w:rsidR="006618D7">
        <w:rPr>
          <w:color w:val="000000" w:themeColor="text1"/>
          <w:lang w:val="en-GB"/>
        </w:rPr>
        <w:t xml:space="preserve"> </w:t>
      </w:r>
      <w:r w:rsidR="005E07D4">
        <w:rPr>
          <w:color w:val="000000" w:themeColor="text1"/>
          <w:lang w:val="en-GB"/>
        </w:rPr>
        <w:t>around</w:t>
      </w:r>
      <w:r w:rsidR="005E07D4" w:rsidRPr="00EA3E14">
        <w:rPr>
          <w:color w:val="000000" w:themeColor="text1"/>
          <w:lang w:val="en-GB"/>
        </w:rPr>
        <w:t xml:space="preserve"> </w:t>
      </w:r>
      <w:r w:rsidR="00FB24AD" w:rsidRPr="00EA3E14">
        <w:rPr>
          <w:color w:val="000000" w:themeColor="text1"/>
          <w:lang w:val="en-GB"/>
        </w:rPr>
        <w:t>the agglomerated pores are actually build up</w:t>
      </w:r>
      <w:r w:rsidR="00656DA3">
        <w:rPr>
          <w:color w:val="000000" w:themeColor="text1"/>
          <w:lang w:val="en-GB"/>
        </w:rPr>
        <w:t xml:space="preserve">. By determining how the edges of the pores look like, one could get a better understanding of the pores real shapes since they are probably not either perfectly </w:t>
      </w:r>
      <w:r w:rsidR="00C93B46">
        <w:rPr>
          <w:color w:val="000000" w:themeColor="text1"/>
          <w:lang w:val="en-GB"/>
        </w:rPr>
        <w:t>circular</w:t>
      </w:r>
      <w:r w:rsidR="00656DA3">
        <w:rPr>
          <w:color w:val="000000" w:themeColor="text1"/>
          <w:lang w:val="en-GB"/>
        </w:rPr>
        <w:t xml:space="preserve"> nor perfectly elliptical</w:t>
      </w:r>
      <w:r w:rsidR="00B93BE3">
        <w:rPr>
          <w:color w:val="000000" w:themeColor="text1"/>
          <w:lang w:val="en-GB"/>
        </w:rPr>
        <w:t xml:space="preserve">. This </w:t>
      </w:r>
      <w:r w:rsidR="00571313" w:rsidRPr="00EA3E14">
        <w:rPr>
          <w:color w:val="000000" w:themeColor="text1"/>
          <w:lang w:val="en-GB"/>
        </w:rPr>
        <w:t xml:space="preserve">could give </w:t>
      </w:r>
      <w:r w:rsidR="00F90065">
        <w:rPr>
          <w:color w:val="000000" w:themeColor="text1"/>
          <w:lang w:val="en-GB"/>
        </w:rPr>
        <w:t>r</w:t>
      </w:r>
      <w:r w:rsidR="00571313" w:rsidRPr="00EA3E14">
        <w:rPr>
          <w:color w:val="000000" w:themeColor="text1"/>
          <w:lang w:val="en-GB"/>
        </w:rPr>
        <w:t xml:space="preserve">esults regarding pore shapes that </w:t>
      </w:r>
      <w:r w:rsidR="00C900B5">
        <w:rPr>
          <w:color w:val="000000" w:themeColor="text1"/>
          <w:lang w:val="en-GB"/>
        </w:rPr>
        <w:t>are</w:t>
      </w:r>
      <w:r w:rsidR="00571313" w:rsidRPr="00EA3E14">
        <w:rPr>
          <w:color w:val="000000" w:themeColor="text1"/>
          <w:lang w:val="en-GB"/>
        </w:rPr>
        <w:t xml:space="preserve"> more or less stable at higher temperatures. </w:t>
      </w:r>
      <w:r>
        <w:rPr>
          <w:color w:val="000000" w:themeColor="text1"/>
          <w:lang w:val="en-GB"/>
        </w:rPr>
        <w:t xml:space="preserve">EBSD could be helpful </w:t>
      </w:r>
      <w:r w:rsidR="005E07D4">
        <w:rPr>
          <w:color w:val="000000" w:themeColor="text1"/>
          <w:lang w:val="en-GB"/>
        </w:rPr>
        <w:t>since</w:t>
      </w:r>
      <w:r w:rsidR="00C900B5">
        <w:rPr>
          <w:color w:val="000000" w:themeColor="text1"/>
          <w:lang w:val="en-GB"/>
        </w:rPr>
        <w:t xml:space="preserve"> it</w:t>
      </w:r>
      <w:r w:rsidR="005E07D4">
        <w:rPr>
          <w:color w:val="000000" w:themeColor="text1"/>
          <w:lang w:val="en-GB"/>
        </w:rPr>
        <w:t xml:space="preserve"> is </w:t>
      </w:r>
      <w:r w:rsidR="00C900B5">
        <w:rPr>
          <w:color w:val="000000" w:themeColor="text1"/>
          <w:lang w:val="en-GB"/>
        </w:rPr>
        <w:t>a</w:t>
      </w:r>
      <w:r w:rsidR="005E07D4">
        <w:rPr>
          <w:color w:val="000000" w:themeColor="text1"/>
          <w:lang w:val="en-GB"/>
        </w:rPr>
        <w:t xml:space="preserve"> technique that can determine the grain size and </w:t>
      </w:r>
      <w:r w:rsidR="00F90065">
        <w:rPr>
          <w:color w:val="000000" w:themeColor="text1"/>
          <w:lang w:val="en-GB"/>
        </w:rPr>
        <w:t>orientation</w:t>
      </w:r>
      <w:r w:rsidR="00C93B46">
        <w:rPr>
          <w:color w:val="000000" w:themeColor="text1"/>
          <w:lang w:val="en-GB"/>
        </w:rPr>
        <w:t xml:space="preserve"> at the edges of the pores.</w:t>
      </w:r>
      <w:r w:rsidR="00C93B46" w:rsidDel="00C93B46">
        <w:rPr>
          <w:color w:val="000000" w:themeColor="text1"/>
          <w:lang w:val="en-GB"/>
        </w:rPr>
        <w:t xml:space="preserve"> </w:t>
      </w:r>
      <w:r>
        <w:rPr>
          <w:color w:val="000000" w:themeColor="text1"/>
          <w:lang w:val="en-GB"/>
        </w:rPr>
        <w:t>Also, SEM images could be more thoroughly analysed with</w:t>
      </w:r>
      <w:r w:rsidR="005E07D4">
        <w:rPr>
          <w:color w:val="000000" w:themeColor="text1"/>
          <w:lang w:val="en-GB"/>
        </w:rPr>
        <w:t xml:space="preserve"> imag</w:t>
      </w:r>
      <w:r w:rsidR="0018346E">
        <w:rPr>
          <w:color w:val="000000" w:themeColor="text1"/>
          <w:lang w:val="en-GB"/>
        </w:rPr>
        <w:t>e processing</w:t>
      </w:r>
      <w:r>
        <w:rPr>
          <w:color w:val="000000" w:themeColor="text1"/>
          <w:lang w:val="en-GB"/>
        </w:rPr>
        <w:t xml:space="preserve"> to </w:t>
      </w:r>
      <w:r w:rsidR="0018346E">
        <w:rPr>
          <w:color w:val="000000" w:themeColor="text1"/>
          <w:lang w:val="en-GB"/>
        </w:rPr>
        <w:t xml:space="preserve">get a statistically reliable </w:t>
      </w:r>
      <w:r w:rsidR="00C900B5">
        <w:rPr>
          <w:color w:val="000000" w:themeColor="text1"/>
          <w:lang w:val="en-GB"/>
        </w:rPr>
        <w:t>information on shape and size of</w:t>
      </w:r>
      <w:r w:rsidR="00A910BB">
        <w:rPr>
          <w:color w:val="000000" w:themeColor="text1"/>
          <w:lang w:val="en-GB"/>
        </w:rPr>
        <w:t xml:space="preserve"> </w:t>
      </w:r>
      <w:r w:rsidR="0018346E">
        <w:rPr>
          <w:color w:val="000000" w:themeColor="text1"/>
          <w:lang w:val="en-GB"/>
        </w:rPr>
        <w:t xml:space="preserve">bigger pores  </w:t>
      </w:r>
      <w:r w:rsidR="00A910BB">
        <w:rPr>
          <w:color w:val="000000" w:themeColor="text1"/>
          <w:lang w:val="en-GB"/>
        </w:rPr>
        <w:t xml:space="preserve">in </w:t>
      </w:r>
      <w:r w:rsidR="0018346E">
        <w:rPr>
          <w:color w:val="000000" w:themeColor="text1"/>
          <w:lang w:val="en-GB"/>
        </w:rPr>
        <w:t>as-sprayed and heat-treated samples.</w:t>
      </w:r>
      <w:r w:rsidR="00877F25">
        <w:rPr>
          <w:color w:val="000000" w:themeColor="text1"/>
          <w:lang w:val="en-GB"/>
        </w:rPr>
        <w:t xml:space="preserve"> </w:t>
      </w:r>
    </w:p>
    <w:p w14:paraId="29F685AE" w14:textId="76BF9B72" w:rsidR="009607B0" w:rsidRDefault="00FB24AD" w:rsidP="006B56B7">
      <w:pPr>
        <w:rPr>
          <w:color w:val="000000" w:themeColor="text1"/>
          <w:lang w:val="en-GB"/>
        </w:rPr>
      </w:pPr>
      <w:r w:rsidRPr="00EA3E14">
        <w:rPr>
          <w:color w:val="000000" w:themeColor="text1"/>
          <w:lang w:val="en-GB"/>
        </w:rPr>
        <w:t xml:space="preserve"> </w:t>
      </w:r>
    </w:p>
    <w:p w14:paraId="482F56D1" w14:textId="0ABCD680" w:rsidR="00FB24AD" w:rsidRPr="00EA3E14" w:rsidRDefault="00EC6932" w:rsidP="006B56B7">
      <w:pPr>
        <w:rPr>
          <w:color w:val="000000" w:themeColor="text1"/>
          <w:lang w:val="en-GB"/>
        </w:rPr>
      </w:pPr>
      <w:r>
        <w:rPr>
          <w:color w:val="000000" w:themeColor="text1"/>
          <w:lang w:val="en-GB"/>
        </w:rPr>
        <w:t>NMR</w:t>
      </w:r>
      <w:r w:rsidR="00F90065">
        <w:rPr>
          <w:color w:val="000000" w:themeColor="text1"/>
          <w:lang w:val="en-GB"/>
        </w:rPr>
        <w:t>C can also be used combined with other NMR</w:t>
      </w:r>
      <w:r w:rsidR="000A6E27">
        <w:rPr>
          <w:color w:val="000000" w:themeColor="text1"/>
          <w:lang w:val="en-GB"/>
        </w:rPr>
        <w:t>-</w:t>
      </w:r>
      <w:r w:rsidR="00F90065">
        <w:rPr>
          <w:color w:val="000000" w:themeColor="text1"/>
          <w:lang w:val="en-GB"/>
        </w:rPr>
        <w:t>techniques such as</w:t>
      </w:r>
      <w:r>
        <w:rPr>
          <w:color w:val="000000" w:themeColor="text1"/>
          <w:lang w:val="en-GB"/>
        </w:rPr>
        <w:t xml:space="preserve"> </w:t>
      </w:r>
      <w:r w:rsidR="00F90065">
        <w:rPr>
          <w:color w:val="000000" w:themeColor="text1"/>
          <w:lang w:val="en-GB"/>
        </w:rPr>
        <w:t xml:space="preserve">NMR </w:t>
      </w:r>
      <w:r>
        <w:rPr>
          <w:color w:val="000000" w:themeColor="text1"/>
          <w:lang w:val="en-GB"/>
        </w:rPr>
        <w:t xml:space="preserve">Relaxometry </w:t>
      </w:r>
      <w:r w:rsidR="00F90065">
        <w:rPr>
          <w:color w:val="000000" w:themeColor="text1"/>
          <w:lang w:val="en-GB"/>
        </w:rPr>
        <w:t xml:space="preserve">and NMR Diffusometry to get even more precise information on pore morphology due to the different nature of the </w:t>
      </w:r>
      <w:r w:rsidR="000A6E27">
        <w:rPr>
          <w:color w:val="000000" w:themeColor="text1"/>
          <w:lang w:val="en-GB"/>
        </w:rPr>
        <w:t>techniques</w:t>
      </w:r>
      <w:r w:rsidR="00F90065">
        <w:rPr>
          <w:color w:val="000000" w:themeColor="text1"/>
          <w:lang w:val="en-GB"/>
        </w:rPr>
        <w:t xml:space="preserve"> </w:t>
      </w:r>
      <w:r w:rsidR="00A572F2">
        <w:rPr>
          <w:color w:val="000000" w:themeColor="text1"/>
          <w:lang w:val="en-GB"/>
        </w:rPr>
        <w:fldChar w:fldCharType="begin" w:fldLock="1"/>
      </w:r>
      <w:r w:rsidR="00544E06">
        <w:rPr>
          <w:color w:val="000000" w:themeColor="text1"/>
          <w:lang w:val="en-GB"/>
        </w:rPr>
        <w:instrText>ADDIN CSL_CITATION {"citationItems":[{"id":"ITEM-1","itemData":{"DOI":"10.1016/j.micromeso.2008.12.016","ISSN":"13871811","abstract":"Combined NMR cryoporometry, relaxometry and diffusometry were applied to characterize porous carbon materials. Pore space characterization in NMR cryoporometry is based on the measurement of melting point depression of the confined liquids, whereas NMR relaxometry and diffusometry explore the random motion of the molecules under confinement by the pore space. We demonstrate compatibility between the evidence of classical sorption experiments and NMR cryoporometry on pore size distribution. There is a distribution in both the nuclear magnetic relaxation rates and diffusion coefficients. These distributions have to be referred to heterogeneities in the pore space. Since they can only be observed if their influence is not averaged out on the diffusion paths covered by the molecules during the respective measurements, the spatial extension of the regions with structural differences (as evidenced by the differences in diffusion and nuclear magnetic relaxation of the probe molecules) may be estimated to be at least of the order of 20 μm.","author":[{"dropping-particle":"","family":"Krutyeva","given":"M.","non-dropping-particle":"","parse-names":false,"suffix":""},{"dropping-particle":"","family":"Grinberg","given":"F.","non-dropping-particle":"","parse-names":false,"suffix":""},{"dropping-particle":"","family":"Furtado","given":"F.","non-dropping-particle":"","parse-names":false,"suffix":""},{"dropping-particle":"","family":"Galvosas","given":"P.","non-dropping-particle":"","parse-names":false,"suffix":""},{"dropping-particle":"","family":"Kärger","given":"J.","non-dropping-particle":"","parse-names":false,"suffix":""},{"dropping-particle":"","family":"Silvestre-Albero","given":"A.","non-dropping-particle":"","parse-names":false,"suffix":""},{"dropping-particle":"","family":"Sepulveda-Escribano","given":"A.","non-dropping-particle":"","parse-names":false,"suffix":""},{"dropping-particle":"","family":"Silvestre-Albero","given":"J.","non-dropping-particle":"","parse-names":false,"suffix":""},{"dropping-particle":"","family":"Rodríguez-Reinoso","given":"F.","non-dropping-particle":"","parse-names":false,"suffix":""}],"container-title":"Microporous and Mesoporous Materials","id":"ITEM-1","issue":"1-2","issued":{"date-parts":[["2009"]]},"page":"91-97","publisher":"Elsevier Inc.","title":"Characterization of carbon materials with the help of NMR methods","type":"article-journal","volume":"120"},"uris":["http://www.mendeley.com/documents/?uuid=2c7167cf-6778-4042-902e-48ac77724bd5"]}],"mendeley":{"formattedCitation":"[44]","plainTextFormattedCitation":"[44]","previouslyFormattedCitation":"[44]"},"properties":{"noteIndex":0},"schema":"https://github.com/citation-style-language/schema/raw/master/csl-citation.json"}</w:instrText>
      </w:r>
      <w:r w:rsidR="00A572F2">
        <w:rPr>
          <w:color w:val="000000" w:themeColor="text1"/>
          <w:lang w:val="en-GB"/>
        </w:rPr>
        <w:fldChar w:fldCharType="separate"/>
      </w:r>
      <w:r w:rsidR="00C2413A" w:rsidRPr="00C2413A">
        <w:rPr>
          <w:noProof/>
          <w:color w:val="000000" w:themeColor="text1"/>
          <w:lang w:val="en-GB"/>
        </w:rPr>
        <w:t>[44]</w:t>
      </w:r>
      <w:r w:rsidR="00A572F2">
        <w:rPr>
          <w:color w:val="000000" w:themeColor="text1"/>
          <w:lang w:val="en-GB"/>
        </w:rPr>
        <w:fldChar w:fldCharType="end"/>
      </w:r>
      <w:r w:rsidR="00A572F2">
        <w:rPr>
          <w:color w:val="000000" w:themeColor="text1"/>
          <w:lang w:val="en-GB"/>
        </w:rPr>
        <w:t>.</w:t>
      </w:r>
      <w:r>
        <w:rPr>
          <w:color w:val="000000" w:themeColor="text1"/>
          <w:lang w:val="en-GB"/>
        </w:rPr>
        <w:t xml:space="preserve"> </w:t>
      </w:r>
    </w:p>
    <w:p w14:paraId="538CDC2D" w14:textId="77777777" w:rsidR="001D48A4" w:rsidRPr="00EA3E14" w:rsidRDefault="001D48A4" w:rsidP="006B56B7">
      <w:pPr>
        <w:rPr>
          <w:color w:val="000000" w:themeColor="text1"/>
          <w:lang w:val="en-GB"/>
        </w:rPr>
      </w:pPr>
    </w:p>
    <w:p w14:paraId="517788A2" w14:textId="77777777" w:rsidR="001D48A4" w:rsidRPr="00EA3E14" w:rsidRDefault="001D48A4" w:rsidP="006B56B7">
      <w:pPr>
        <w:rPr>
          <w:color w:val="000000" w:themeColor="text1"/>
          <w:lang w:val="en-GB"/>
        </w:rPr>
      </w:pPr>
    </w:p>
    <w:p w14:paraId="33604B55" w14:textId="77777777" w:rsidR="001D48A4" w:rsidRPr="00EA3E14" w:rsidRDefault="001D48A4" w:rsidP="006B56B7">
      <w:pPr>
        <w:rPr>
          <w:color w:val="000000" w:themeColor="text1"/>
          <w:lang w:val="en-GB"/>
        </w:rPr>
      </w:pPr>
    </w:p>
    <w:p w14:paraId="17E60B2F" w14:textId="77777777" w:rsidR="001D48A4" w:rsidRPr="00EA3E14" w:rsidRDefault="001D48A4" w:rsidP="006B56B7">
      <w:pPr>
        <w:rPr>
          <w:color w:val="000000" w:themeColor="text1"/>
        </w:rPr>
      </w:pPr>
    </w:p>
    <w:p w14:paraId="5ACB8056" w14:textId="77777777" w:rsidR="001D48A4" w:rsidRPr="00EA3E14" w:rsidRDefault="001D48A4" w:rsidP="006B56B7">
      <w:pPr>
        <w:rPr>
          <w:color w:val="000000" w:themeColor="text1"/>
          <w:lang w:val="en-GB"/>
        </w:rPr>
      </w:pPr>
    </w:p>
    <w:p w14:paraId="4A2BBB9D" w14:textId="77777777" w:rsidR="00FA3506" w:rsidRPr="00EA3E14" w:rsidRDefault="00FA3506" w:rsidP="006B56B7">
      <w:pPr>
        <w:pStyle w:val="Heading1"/>
        <w:rPr>
          <w:color w:val="000000" w:themeColor="text1"/>
        </w:rPr>
      </w:pPr>
      <w:bookmarkStart w:id="176" w:name="_Toc10010719"/>
      <w:bookmarkStart w:id="177" w:name="_Toc11928107"/>
      <w:r w:rsidRPr="00EA3E14">
        <w:rPr>
          <w:color w:val="000000" w:themeColor="text1"/>
        </w:rPr>
        <w:lastRenderedPageBreak/>
        <w:t>References</w:t>
      </w:r>
      <w:bookmarkEnd w:id="176"/>
      <w:bookmarkEnd w:id="177"/>
    </w:p>
    <w:p w14:paraId="2E8B4ED7" w14:textId="77777777" w:rsidR="00FA3506" w:rsidRPr="00EA3E14" w:rsidRDefault="00FA3506" w:rsidP="006B56B7">
      <w:pPr>
        <w:rPr>
          <w:color w:val="000000" w:themeColor="text1"/>
        </w:rPr>
      </w:pPr>
    </w:p>
    <w:p w14:paraId="315C63AD" w14:textId="77777777" w:rsidR="00FA3506" w:rsidRPr="00EA3E14" w:rsidRDefault="00FA3506" w:rsidP="006B56B7">
      <w:pPr>
        <w:rPr>
          <w:color w:val="000000" w:themeColor="text1"/>
        </w:rPr>
      </w:pPr>
    </w:p>
    <w:p w14:paraId="4068A7F5" w14:textId="77777777" w:rsidR="00FA3506" w:rsidRPr="00EA3E14" w:rsidRDefault="00FA3506" w:rsidP="006B56B7">
      <w:pPr>
        <w:rPr>
          <w:color w:val="000000" w:themeColor="text1"/>
        </w:rPr>
      </w:pPr>
    </w:p>
    <w:p w14:paraId="55D0F2AB" w14:textId="5D053221" w:rsidR="00544E06" w:rsidRPr="00544E06" w:rsidRDefault="0063310D" w:rsidP="00544E06">
      <w:pPr>
        <w:widowControl w:val="0"/>
        <w:autoSpaceDE w:val="0"/>
        <w:autoSpaceDN w:val="0"/>
        <w:adjustRightInd w:val="0"/>
        <w:ind w:left="640" w:hanging="640"/>
        <w:rPr>
          <w:noProof/>
        </w:rPr>
      </w:pPr>
      <w:r w:rsidRPr="00EA3E14">
        <w:rPr>
          <w:color w:val="000000" w:themeColor="text1"/>
          <w:szCs w:val="32"/>
          <w:lang w:val="en-GB"/>
        </w:rPr>
        <w:fldChar w:fldCharType="begin" w:fldLock="1"/>
      </w:r>
      <w:r w:rsidRPr="00EA3E14">
        <w:rPr>
          <w:color w:val="000000" w:themeColor="text1"/>
          <w:szCs w:val="32"/>
          <w:lang w:val="en-GB"/>
        </w:rPr>
        <w:instrText xml:space="preserve">ADDIN Mendeley Bibliography CSL_BIBLIOGRAPHY </w:instrText>
      </w:r>
      <w:r w:rsidRPr="00EA3E14">
        <w:rPr>
          <w:color w:val="000000" w:themeColor="text1"/>
          <w:szCs w:val="32"/>
          <w:lang w:val="en-GB"/>
        </w:rPr>
        <w:fldChar w:fldCharType="separate"/>
      </w:r>
      <w:r w:rsidR="00544E06" w:rsidRPr="00544E06">
        <w:rPr>
          <w:noProof/>
        </w:rPr>
        <w:t>[1]</w:t>
      </w:r>
      <w:r w:rsidR="00544E06" w:rsidRPr="00544E06">
        <w:rPr>
          <w:noProof/>
        </w:rPr>
        <w:tab/>
        <w:t xml:space="preserve">W. Beele, G. Marijnissen, and A. Van Lieshout, “The evolution of thermal barrier coatings - Status and upcoming solutions for today’s key issues,” </w:t>
      </w:r>
      <w:r w:rsidR="00544E06" w:rsidRPr="00544E06">
        <w:rPr>
          <w:i/>
          <w:iCs/>
          <w:noProof/>
        </w:rPr>
        <w:t>Surf. Coatings Technol.</w:t>
      </w:r>
      <w:r w:rsidR="00544E06" w:rsidRPr="00544E06">
        <w:rPr>
          <w:noProof/>
        </w:rPr>
        <w:t>, vol. 120–121, pp. 61–67, 1999.</w:t>
      </w:r>
    </w:p>
    <w:p w14:paraId="4BFA6229" w14:textId="77777777" w:rsidR="00544E06" w:rsidRPr="00544E06" w:rsidRDefault="00544E06" w:rsidP="00544E06">
      <w:pPr>
        <w:widowControl w:val="0"/>
        <w:autoSpaceDE w:val="0"/>
        <w:autoSpaceDN w:val="0"/>
        <w:adjustRightInd w:val="0"/>
        <w:ind w:left="640" w:hanging="640"/>
        <w:rPr>
          <w:noProof/>
        </w:rPr>
      </w:pPr>
      <w:r w:rsidRPr="00544E06">
        <w:rPr>
          <w:noProof/>
        </w:rPr>
        <w:t>[2]</w:t>
      </w:r>
      <w:r w:rsidRPr="00544E06">
        <w:rPr>
          <w:noProof/>
        </w:rPr>
        <w:tab/>
        <w:t xml:space="preserve">A. Ganvir, C. Kumara, M. Gupta, and P. Nylen, “Thermal Conductivity in Suspension Sprayed Thermal Barrier Coatings: Modeling and Experiments,” </w:t>
      </w:r>
      <w:r w:rsidRPr="00544E06">
        <w:rPr>
          <w:i/>
          <w:iCs/>
          <w:noProof/>
        </w:rPr>
        <w:t>J. Therm. Spray Technol.</w:t>
      </w:r>
      <w:r w:rsidRPr="00544E06">
        <w:rPr>
          <w:noProof/>
        </w:rPr>
        <w:t>, vol. 26, no. 1–2, pp. 71–82, 2017.</w:t>
      </w:r>
    </w:p>
    <w:p w14:paraId="5F94A924" w14:textId="77777777" w:rsidR="00544E06" w:rsidRPr="00544E06" w:rsidRDefault="00544E06" w:rsidP="00544E06">
      <w:pPr>
        <w:widowControl w:val="0"/>
        <w:autoSpaceDE w:val="0"/>
        <w:autoSpaceDN w:val="0"/>
        <w:adjustRightInd w:val="0"/>
        <w:ind w:left="640" w:hanging="640"/>
        <w:rPr>
          <w:noProof/>
        </w:rPr>
      </w:pPr>
      <w:r w:rsidRPr="00544E06">
        <w:rPr>
          <w:noProof/>
        </w:rPr>
        <w:t>[3]</w:t>
      </w:r>
      <w:r w:rsidRPr="00544E06">
        <w:rPr>
          <w:noProof/>
        </w:rPr>
        <w:tab/>
        <w:t xml:space="preserve">U. Klement, J. Ekberg, S. Creci, and S. T. Kelly, “Porosity measurements in suspension plasma sprayed YSZ coatings using NMR cryoporometry and X-ray microscopy,” </w:t>
      </w:r>
      <w:r w:rsidRPr="00544E06">
        <w:rPr>
          <w:i/>
          <w:iCs/>
          <w:noProof/>
        </w:rPr>
        <w:t>J. Coatings Technol. Res.</w:t>
      </w:r>
      <w:r w:rsidRPr="00544E06">
        <w:rPr>
          <w:noProof/>
        </w:rPr>
        <w:t>, vol. 15, no. 4, pp. 753–757, 2018.</w:t>
      </w:r>
    </w:p>
    <w:p w14:paraId="6529B9A5" w14:textId="77777777" w:rsidR="00544E06" w:rsidRPr="00544E06" w:rsidRDefault="00544E06" w:rsidP="00544E06">
      <w:pPr>
        <w:widowControl w:val="0"/>
        <w:autoSpaceDE w:val="0"/>
        <w:autoSpaceDN w:val="0"/>
        <w:adjustRightInd w:val="0"/>
        <w:ind w:left="640" w:hanging="640"/>
        <w:rPr>
          <w:noProof/>
        </w:rPr>
      </w:pPr>
      <w:r w:rsidRPr="00544E06">
        <w:rPr>
          <w:noProof/>
        </w:rPr>
        <w:t>[4]</w:t>
      </w:r>
      <w:r w:rsidRPr="00544E06">
        <w:rPr>
          <w:noProof/>
        </w:rPr>
        <w:tab/>
        <w:t>N. Curry, “Design of Thermal Barrier Coatings,” University West, 2014.</w:t>
      </w:r>
    </w:p>
    <w:p w14:paraId="0CC3DA8B" w14:textId="77777777" w:rsidR="00544E06" w:rsidRPr="00544E06" w:rsidRDefault="00544E06" w:rsidP="00544E06">
      <w:pPr>
        <w:widowControl w:val="0"/>
        <w:autoSpaceDE w:val="0"/>
        <w:autoSpaceDN w:val="0"/>
        <w:adjustRightInd w:val="0"/>
        <w:ind w:left="640" w:hanging="640"/>
        <w:rPr>
          <w:noProof/>
        </w:rPr>
      </w:pPr>
      <w:r w:rsidRPr="00544E06">
        <w:rPr>
          <w:noProof/>
        </w:rPr>
        <w:t>[5]</w:t>
      </w:r>
      <w:r w:rsidRPr="00544E06">
        <w:rPr>
          <w:noProof/>
        </w:rPr>
        <w:tab/>
        <w:t xml:space="preserve">“ASM specialty handbook: nickel, cobalt, and their alloys,” </w:t>
      </w:r>
      <w:r w:rsidRPr="00544E06">
        <w:rPr>
          <w:i/>
          <w:iCs/>
          <w:noProof/>
        </w:rPr>
        <w:t>Choice Rev. Online</w:t>
      </w:r>
      <w:r w:rsidRPr="00544E06">
        <w:rPr>
          <w:noProof/>
        </w:rPr>
        <w:t>, 2013.</w:t>
      </w:r>
    </w:p>
    <w:p w14:paraId="50A3B3AD" w14:textId="77777777" w:rsidR="00544E06" w:rsidRPr="00544E06" w:rsidRDefault="00544E06" w:rsidP="00544E06">
      <w:pPr>
        <w:widowControl w:val="0"/>
        <w:autoSpaceDE w:val="0"/>
        <w:autoSpaceDN w:val="0"/>
        <w:adjustRightInd w:val="0"/>
        <w:ind w:left="640" w:hanging="640"/>
        <w:rPr>
          <w:noProof/>
        </w:rPr>
      </w:pPr>
      <w:r w:rsidRPr="00544E06">
        <w:rPr>
          <w:noProof/>
        </w:rPr>
        <w:t>[6]</w:t>
      </w:r>
      <w:r w:rsidRPr="00544E06">
        <w:rPr>
          <w:noProof/>
        </w:rPr>
        <w:tab/>
        <w:t xml:space="preserve">C. G. Zhou and Y. X. Song, “Oxidation and hot corrosion of thermal barrier coatings (TBCs),” </w:t>
      </w:r>
      <w:r w:rsidRPr="00544E06">
        <w:rPr>
          <w:i/>
          <w:iCs/>
          <w:noProof/>
        </w:rPr>
        <w:t>Therm. Barrier Coatings</w:t>
      </w:r>
      <w:r w:rsidRPr="00544E06">
        <w:rPr>
          <w:noProof/>
        </w:rPr>
        <w:t>, pp. 193–214, Jan. 2011.</w:t>
      </w:r>
    </w:p>
    <w:p w14:paraId="3330E1FE" w14:textId="77777777" w:rsidR="00544E06" w:rsidRPr="00544E06" w:rsidRDefault="00544E06" w:rsidP="00544E06">
      <w:pPr>
        <w:widowControl w:val="0"/>
        <w:autoSpaceDE w:val="0"/>
        <w:autoSpaceDN w:val="0"/>
        <w:adjustRightInd w:val="0"/>
        <w:ind w:left="640" w:hanging="640"/>
        <w:rPr>
          <w:noProof/>
        </w:rPr>
      </w:pPr>
      <w:r w:rsidRPr="00544E06">
        <w:rPr>
          <w:noProof/>
        </w:rPr>
        <w:t>[7]</w:t>
      </w:r>
      <w:r w:rsidRPr="00544E06">
        <w:rPr>
          <w:noProof/>
        </w:rPr>
        <w:tab/>
        <w:t xml:space="preserve">K. W. Schlichting, N. P. Padture, and P. G. Klemens, “Thermal conductivity of dense and porous yttria-stabilized zirconia,” </w:t>
      </w:r>
      <w:r w:rsidRPr="00544E06">
        <w:rPr>
          <w:i/>
          <w:iCs/>
          <w:noProof/>
        </w:rPr>
        <w:t>J. Mater. Sci.</w:t>
      </w:r>
      <w:r w:rsidRPr="00544E06">
        <w:rPr>
          <w:noProof/>
        </w:rPr>
        <w:t>, vol. 36, no. 12, pp. 3003–3010, 2001.</w:t>
      </w:r>
    </w:p>
    <w:p w14:paraId="755AA78F" w14:textId="77777777" w:rsidR="00544E06" w:rsidRPr="00544E06" w:rsidRDefault="00544E06" w:rsidP="00544E06">
      <w:pPr>
        <w:widowControl w:val="0"/>
        <w:autoSpaceDE w:val="0"/>
        <w:autoSpaceDN w:val="0"/>
        <w:adjustRightInd w:val="0"/>
        <w:ind w:left="640" w:hanging="640"/>
        <w:rPr>
          <w:noProof/>
        </w:rPr>
      </w:pPr>
      <w:r w:rsidRPr="00544E06">
        <w:rPr>
          <w:noProof/>
        </w:rPr>
        <w:t>[8]</w:t>
      </w:r>
      <w:r w:rsidRPr="00544E06">
        <w:rPr>
          <w:noProof/>
        </w:rPr>
        <w:tab/>
        <w:t xml:space="preserve">Y.-M. Chiang, D. P. Birnie, and W. D. Kingery, </w:t>
      </w:r>
      <w:r w:rsidRPr="00544E06">
        <w:rPr>
          <w:i/>
          <w:iCs/>
          <w:noProof/>
        </w:rPr>
        <w:t>Physical Ceramics</w:t>
      </w:r>
      <w:r w:rsidRPr="00544E06">
        <w:rPr>
          <w:noProof/>
        </w:rPr>
        <w:t>. 1997.</w:t>
      </w:r>
    </w:p>
    <w:p w14:paraId="31DB146F" w14:textId="77777777" w:rsidR="00544E06" w:rsidRPr="00544E06" w:rsidRDefault="00544E06" w:rsidP="00544E06">
      <w:pPr>
        <w:widowControl w:val="0"/>
        <w:autoSpaceDE w:val="0"/>
        <w:autoSpaceDN w:val="0"/>
        <w:adjustRightInd w:val="0"/>
        <w:ind w:left="640" w:hanging="640"/>
        <w:rPr>
          <w:noProof/>
        </w:rPr>
      </w:pPr>
      <w:r w:rsidRPr="00544E06">
        <w:rPr>
          <w:noProof/>
        </w:rPr>
        <w:t>[9]</w:t>
      </w:r>
      <w:r w:rsidRPr="00544E06">
        <w:rPr>
          <w:noProof/>
        </w:rPr>
        <w:tab/>
        <w:t xml:space="preserve">F. Cardarelli, </w:t>
      </w:r>
      <w:r w:rsidRPr="00544E06">
        <w:rPr>
          <w:i/>
          <w:iCs/>
          <w:noProof/>
        </w:rPr>
        <w:t>Materials Handbook</w:t>
      </w:r>
      <w:r w:rsidRPr="00544E06">
        <w:rPr>
          <w:noProof/>
        </w:rPr>
        <w:t>, vol. 150, no. 3798. 2018.</w:t>
      </w:r>
    </w:p>
    <w:p w14:paraId="3CABA6FD" w14:textId="77777777" w:rsidR="00544E06" w:rsidRPr="00544E06" w:rsidRDefault="00544E06" w:rsidP="00544E06">
      <w:pPr>
        <w:widowControl w:val="0"/>
        <w:autoSpaceDE w:val="0"/>
        <w:autoSpaceDN w:val="0"/>
        <w:adjustRightInd w:val="0"/>
        <w:ind w:left="640" w:hanging="640"/>
        <w:rPr>
          <w:noProof/>
        </w:rPr>
      </w:pPr>
      <w:r w:rsidRPr="00544E06">
        <w:rPr>
          <w:noProof/>
        </w:rPr>
        <w:t>[10]</w:t>
      </w:r>
      <w:r w:rsidRPr="00544E06">
        <w:rPr>
          <w:noProof/>
        </w:rPr>
        <w:tab/>
        <w:t xml:space="preserve">R. C. Garvie and S. K. Chan, “Stability limits in the monoclinic-tetragonal transformations of zirconia,” </w:t>
      </w:r>
      <w:r w:rsidRPr="00544E06">
        <w:rPr>
          <w:i/>
          <w:iCs/>
          <w:noProof/>
        </w:rPr>
        <w:t>Phys. B+C</w:t>
      </w:r>
      <w:r w:rsidRPr="00544E06">
        <w:rPr>
          <w:noProof/>
        </w:rPr>
        <w:t>, vol. 150, no. 1–2, pp. 203–211, 1988.</w:t>
      </w:r>
    </w:p>
    <w:p w14:paraId="20320863" w14:textId="77777777" w:rsidR="00544E06" w:rsidRPr="00544E06" w:rsidRDefault="00544E06" w:rsidP="00544E06">
      <w:pPr>
        <w:widowControl w:val="0"/>
        <w:autoSpaceDE w:val="0"/>
        <w:autoSpaceDN w:val="0"/>
        <w:adjustRightInd w:val="0"/>
        <w:ind w:left="640" w:hanging="640"/>
        <w:rPr>
          <w:noProof/>
        </w:rPr>
      </w:pPr>
      <w:r w:rsidRPr="00544E06">
        <w:rPr>
          <w:noProof/>
        </w:rPr>
        <w:t>[11]</w:t>
      </w:r>
      <w:r w:rsidRPr="00544E06">
        <w:rPr>
          <w:noProof/>
        </w:rPr>
        <w:tab/>
        <w:t xml:space="preserve">H. G. Scott, “Phase relationships in the zirconia-yttria system,” </w:t>
      </w:r>
      <w:r w:rsidRPr="00544E06">
        <w:rPr>
          <w:i/>
          <w:iCs/>
          <w:noProof/>
        </w:rPr>
        <w:t>J. Mater. Sci.</w:t>
      </w:r>
      <w:r w:rsidRPr="00544E06">
        <w:rPr>
          <w:noProof/>
        </w:rPr>
        <w:t>, vol. 10, no. 9, pp. 1527–1535, 1975.</w:t>
      </w:r>
    </w:p>
    <w:p w14:paraId="3A787497" w14:textId="77777777" w:rsidR="00544E06" w:rsidRPr="00544E06" w:rsidRDefault="00544E06" w:rsidP="00544E06">
      <w:pPr>
        <w:widowControl w:val="0"/>
        <w:autoSpaceDE w:val="0"/>
        <w:autoSpaceDN w:val="0"/>
        <w:adjustRightInd w:val="0"/>
        <w:ind w:left="640" w:hanging="640"/>
        <w:rPr>
          <w:noProof/>
        </w:rPr>
      </w:pPr>
      <w:r w:rsidRPr="00544E06">
        <w:rPr>
          <w:noProof/>
        </w:rPr>
        <w:t>[12]</w:t>
      </w:r>
      <w:r w:rsidRPr="00544E06">
        <w:rPr>
          <w:noProof/>
        </w:rPr>
        <w:tab/>
        <w:t xml:space="preserve">X. Ren, M. Zhao, J. Feng, and W. Pan, “Phase transformation behavior in air plasma sprayed yttria stabilized zirconia coating,” </w:t>
      </w:r>
      <w:r w:rsidRPr="00544E06">
        <w:rPr>
          <w:i/>
          <w:iCs/>
          <w:noProof/>
        </w:rPr>
        <w:t>J. Alloys Compd.</w:t>
      </w:r>
      <w:r w:rsidRPr="00544E06">
        <w:rPr>
          <w:noProof/>
        </w:rPr>
        <w:t>, vol. 750, pp. 189–196, 2018.</w:t>
      </w:r>
    </w:p>
    <w:p w14:paraId="3A1D884B" w14:textId="77777777" w:rsidR="00544E06" w:rsidRPr="00544E06" w:rsidRDefault="00544E06" w:rsidP="00544E06">
      <w:pPr>
        <w:widowControl w:val="0"/>
        <w:autoSpaceDE w:val="0"/>
        <w:autoSpaceDN w:val="0"/>
        <w:adjustRightInd w:val="0"/>
        <w:ind w:left="640" w:hanging="640"/>
        <w:rPr>
          <w:noProof/>
        </w:rPr>
      </w:pPr>
      <w:r w:rsidRPr="00544E06">
        <w:rPr>
          <w:noProof/>
        </w:rPr>
        <w:t>[13]</w:t>
      </w:r>
      <w:r w:rsidRPr="00544E06">
        <w:rPr>
          <w:noProof/>
        </w:rPr>
        <w:tab/>
        <w:t xml:space="preserve">S. Paul, A. Cipitria, S. A. Tsipas, and T. W. Clyne, “Sintering characteristics of plasma sprayed zirconia coatings containing different stabilisers,” </w:t>
      </w:r>
      <w:r w:rsidRPr="00544E06">
        <w:rPr>
          <w:i/>
          <w:iCs/>
          <w:noProof/>
        </w:rPr>
        <w:t>Surf. Coatings Technol.</w:t>
      </w:r>
      <w:r w:rsidRPr="00544E06">
        <w:rPr>
          <w:noProof/>
        </w:rPr>
        <w:t>, vol. 203, no. 8, pp. 1069–1074, 2009.</w:t>
      </w:r>
    </w:p>
    <w:p w14:paraId="1A026B02" w14:textId="77777777" w:rsidR="00544E06" w:rsidRPr="00544E06" w:rsidRDefault="00544E06" w:rsidP="00544E06">
      <w:pPr>
        <w:widowControl w:val="0"/>
        <w:autoSpaceDE w:val="0"/>
        <w:autoSpaceDN w:val="0"/>
        <w:adjustRightInd w:val="0"/>
        <w:ind w:left="640" w:hanging="640"/>
        <w:rPr>
          <w:noProof/>
        </w:rPr>
      </w:pPr>
      <w:r w:rsidRPr="00544E06">
        <w:rPr>
          <w:noProof/>
        </w:rPr>
        <w:t>[14]</w:t>
      </w:r>
      <w:r w:rsidRPr="00544E06">
        <w:rPr>
          <w:noProof/>
        </w:rPr>
        <w:tab/>
        <w:t xml:space="preserve">M. Trunec and Z. Chlup, “Higher fracture toughness of tetragonal zirconia ceramics through nanocrystalline structure,” </w:t>
      </w:r>
      <w:r w:rsidRPr="00544E06">
        <w:rPr>
          <w:i/>
          <w:iCs/>
          <w:noProof/>
        </w:rPr>
        <w:t>Scr. Mater.</w:t>
      </w:r>
      <w:r w:rsidRPr="00544E06">
        <w:rPr>
          <w:noProof/>
        </w:rPr>
        <w:t>, vol. 61, no. 1, pp. 56–59, 2009.</w:t>
      </w:r>
    </w:p>
    <w:p w14:paraId="69CFE352" w14:textId="77777777" w:rsidR="00544E06" w:rsidRPr="00544E06" w:rsidRDefault="00544E06" w:rsidP="00544E06">
      <w:pPr>
        <w:widowControl w:val="0"/>
        <w:autoSpaceDE w:val="0"/>
        <w:autoSpaceDN w:val="0"/>
        <w:adjustRightInd w:val="0"/>
        <w:ind w:left="640" w:hanging="640"/>
        <w:rPr>
          <w:noProof/>
        </w:rPr>
      </w:pPr>
      <w:r w:rsidRPr="00544E06">
        <w:rPr>
          <w:noProof/>
        </w:rPr>
        <w:t>[15]</w:t>
      </w:r>
      <w:r w:rsidRPr="00544E06">
        <w:rPr>
          <w:noProof/>
        </w:rPr>
        <w:tab/>
        <w:t xml:space="preserve">X. Z. Wang, X. Y. Liu, Q. Y. Chen, W. Huang, S. Pilla, and G. Y. Liang, “Understanding the effect of porosity on thermal properties of yttria-stabilized zirconia using molecular dynamics simulation,” </w:t>
      </w:r>
      <w:r w:rsidRPr="00544E06">
        <w:rPr>
          <w:i/>
          <w:iCs/>
          <w:noProof/>
        </w:rPr>
        <w:t>J. Mol. Liq.</w:t>
      </w:r>
      <w:r w:rsidRPr="00544E06">
        <w:rPr>
          <w:noProof/>
        </w:rPr>
        <w:t>, vol. 222, pp. 88–93, 2016.</w:t>
      </w:r>
    </w:p>
    <w:p w14:paraId="6750B873" w14:textId="77777777" w:rsidR="00544E06" w:rsidRPr="00544E06" w:rsidRDefault="00544E06" w:rsidP="00544E06">
      <w:pPr>
        <w:widowControl w:val="0"/>
        <w:autoSpaceDE w:val="0"/>
        <w:autoSpaceDN w:val="0"/>
        <w:adjustRightInd w:val="0"/>
        <w:ind w:left="640" w:hanging="640"/>
        <w:rPr>
          <w:noProof/>
        </w:rPr>
      </w:pPr>
      <w:r w:rsidRPr="00544E06">
        <w:rPr>
          <w:noProof/>
        </w:rPr>
        <w:t>[16]</w:t>
      </w:r>
      <w:r w:rsidRPr="00544E06">
        <w:rPr>
          <w:noProof/>
        </w:rPr>
        <w:tab/>
        <w:t xml:space="preserve">Insaco, “The Forms and Phases of Zirconia Engieeering Ceramics that Lead to High Strength and Toughness- Insaco Inc.,” </w:t>
      </w:r>
      <w:r w:rsidRPr="00544E06">
        <w:rPr>
          <w:i/>
          <w:iCs/>
          <w:noProof/>
        </w:rPr>
        <w:t>AZO Materials</w:t>
      </w:r>
      <w:r w:rsidRPr="00544E06">
        <w:rPr>
          <w:noProof/>
        </w:rPr>
        <w:t>, 2011. .</w:t>
      </w:r>
    </w:p>
    <w:p w14:paraId="1EC0F0B1" w14:textId="77777777" w:rsidR="00544E06" w:rsidRPr="00544E06" w:rsidRDefault="00544E06" w:rsidP="00544E06">
      <w:pPr>
        <w:widowControl w:val="0"/>
        <w:autoSpaceDE w:val="0"/>
        <w:autoSpaceDN w:val="0"/>
        <w:adjustRightInd w:val="0"/>
        <w:ind w:left="640" w:hanging="640"/>
        <w:rPr>
          <w:noProof/>
        </w:rPr>
      </w:pPr>
      <w:r w:rsidRPr="00544E06">
        <w:rPr>
          <w:noProof/>
        </w:rPr>
        <w:t>[17]</w:t>
      </w:r>
      <w:r w:rsidRPr="00544E06">
        <w:rPr>
          <w:noProof/>
        </w:rPr>
        <w:tab/>
        <w:t xml:space="preserve">W. J. Berndt, Christopher C, Lenling, “Introduction to Thermal spray Technology and Surface Science,” </w:t>
      </w:r>
      <w:r w:rsidRPr="00544E06">
        <w:rPr>
          <w:i/>
          <w:iCs/>
          <w:noProof/>
        </w:rPr>
        <w:t>Handb. Therm. Spray Technol.</w:t>
      </w:r>
      <w:r w:rsidRPr="00544E06">
        <w:rPr>
          <w:noProof/>
        </w:rPr>
        <w:t>, pp. 1–40, 2004.</w:t>
      </w:r>
    </w:p>
    <w:p w14:paraId="6ADE72C4" w14:textId="77777777" w:rsidR="00544E06" w:rsidRPr="00544E06" w:rsidRDefault="00544E06" w:rsidP="00544E06">
      <w:pPr>
        <w:widowControl w:val="0"/>
        <w:autoSpaceDE w:val="0"/>
        <w:autoSpaceDN w:val="0"/>
        <w:adjustRightInd w:val="0"/>
        <w:ind w:left="640" w:hanging="640"/>
        <w:rPr>
          <w:noProof/>
        </w:rPr>
      </w:pPr>
      <w:r w:rsidRPr="00544E06">
        <w:rPr>
          <w:noProof/>
        </w:rPr>
        <w:t>[18]</w:t>
      </w:r>
      <w:r w:rsidRPr="00544E06">
        <w:rPr>
          <w:noProof/>
        </w:rPr>
        <w:tab/>
        <w:t xml:space="preserve">J. R. Davis, </w:t>
      </w:r>
      <w:r w:rsidRPr="00544E06">
        <w:rPr>
          <w:i/>
          <w:iCs/>
          <w:noProof/>
        </w:rPr>
        <w:t>Handbook of Thermal Spray Technology</w:t>
      </w:r>
      <w:r w:rsidRPr="00544E06">
        <w:rPr>
          <w:noProof/>
        </w:rPr>
        <w:t>. ASM International, 2004.</w:t>
      </w:r>
    </w:p>
    <w:p w14:paraId="72E5B971" w14:textId="77777777" w:rsidR="00544E06" w:rsidRPr="00544E06" w:rsidRDefault="00544E06" w:rsidP="00544E06">
      <w:pPr>
        <w:widowControl w:val="0"/>
        <w:autoSpaceDE w:val="0"/>
        <w:autoSpaceDN w:val="0"/>
        <w:adjustRightInd w:val="0"/>
        <w:ind w:left="640" w:hanging="640"/>
        <w:rPr>
          <w:noProof/>
        </w:rPr>
      </w:pPr>
      <w:r w:rsidRPr="00544E06">
        <w:rPr>
          <w:noProof/>
        </w:rPr>
        <w:t>[19]</w:t>
      </w:r>
      <w:r w:rsidRPr="00544E06">
        <w:rPr>
          <w:noProof/>
        </w:rPr>
        <w:tab/>
        <w:t>P. Reference and P. Vol, “ASM handbook; v.5A; thermal spray technology.,” vol. 28, no. Oct, pp. 1–2, 2013.</w:t>
      </w:r>
    </w:p>
    <w:p w14:paraId="72082826" w14:textId="77777777" w:rsidR="00544E06" w:rsidRPr="00544E06" w:rsidRDefault="00544E06" w:rsidP="00544E06">
      <w:pPr>
        <w:widowControl w:val="0"/>
        <w:autoSpaceDE w:val="0"/>
        <w:autoSpaceDN w:val="0"/>
        <w:adjustRightInd w:val="0"/>
        <w:ind w:left="640" w:hanging="640"/>
        <w:rPr>
          <w:noProof/>
        </w:rPr>
      </w:pPr>
      <w:r w:rsidRPr="00544E06">
        <w:rPr>
          <w:noProof/>
        </w:rPr>
        <w:t>[20]</w:t>
      </w:r>
      <w:r w:rsidRPr="00544E06">
        <w:rPr>
          <w:noProof/>
        </w:rPr>
        <w:tab/>
        <w:t xml:space="preserve">L. Pawlowski, “Surface &amp; Coatings Technology Suspension and solution </w:t>
      </w:r>
      <w:r w:rsidRPr="00544E06">
        <w:rPr>
          <w:noProof/>
        </w:rPr>
        <w:lastRenderedPageBreak/>
        <w:t xml:space="preserve">thermal spray coatings,” </w:t>
      </w:r>
      <w:r w:rsidRPr="00544E06">
        <w:rPr>
          <w:i/>
          <w:iCs/>
          <w:noProof/>
        </w:rPr>
        <w:t>Surf. Coat. Technol.</w:t>
      </w:r>
      <w:r w:rsidRPr="00544E06">
        <w:rPr>
          <w:noProof/>
        </w:rPr>
        <w:t>, vol. 203, no. 19, pp. 2807–2829, 2009.</w:t>
      </w:r>
    </w:p>
    <w:p w14:paraId="3DF91CA3" w14:textId="77777777" w:rsidR="00544E06" w:rsidRPr="00544E06" w:rsidRDefault="00544E06" w:rsidP="00544E06">
      <w:pPr>
        <w:widowControl w:val="0"/>
        <w:autoSpaceDE w:val="0"/>
        <w:autoSpaceDN w:val="0"/>
        <w:adjustRightInd w:val="0"/>
        <w:ind w:left="640" w:hanging="640"/>
        <w:rPr>
          <w:noProof/>
        </w:rPr>
      </w:pPr>
      <w:r w:rsidRPr="00544E06">
        <w:rPr>
          <w:noProof/>
        </w:rPr>
        <w:t>[21]</w:t>
      </w:r>
      <w:r w:rsidRPr="00544E06">
        <w:rPr>
          <w:noProof/>
        </w:rPr>
        <w:tab/>
        <w:t xml:space="preserve">E. Dalir; C. Moreau; A. Dolatabadi, “Three-Dimensional Modeling of Suspension Plasma Spraying with Arc Voltage Fluctuations,” </w:t>
      </w:r>
      <w:r w:rsidRPr="00544E06">
        <w:rPr>
          <w:i/>
          <w:iCs/>
          <w:noProof/>
        </w:rPr>
        <w:t>J. Therm. Spray Technol.</w:t>
      </w:r>
      <w:r w:rsidRPr="00544E06">
        <w:rPr>
          <w:noProof/>
        </w:rPr>
        <w:t>, vol. 27, no. 8, pp. 1465–1490, 2018.</w:t>
      </w:r>
    </w:p>
    <w:p w14:paraId="18CC632C" w14:textId="77777777" w:rsidR="00544E06" w:rsidRPr="00544E06" w:rsidRDefault="00544E06" w:rsidP="00544E06">
      <w:pPr>
        <w:widowControl w:val="0"/>
        <w:autoSpaceDE w:val="0"/>
        <w:autoSpaceDN w:val="0"/>
        <w:adjustRightInd w:val="0"/>
        <w:ind w:left="640" w:hanging="640"/>
        <w:rPr>
          <w:noProof/>
        </w:rPr>
      </w:pPr>
      <w:r w:rsidRPr="00544E06">
        <w:rPr>
          <w:noProof/>
        </w:rPr>
        <w:t>[22]</w:t>
      </w:r>
      <w:r w:rsidRPr="00544E06">
        <w:rPr>
          <w:noProof/>
        </w:rPr>
        <w:tab/>
        <w:t>J. Ekberg, “Investigation of microstructure and porosity of columnar yttria-stabilized zirconia coatings produced by axial suspension plasma spraying,” 2017.</w:t>
      </w:r>
    </w:p>
    <w:p w14:paraId="74054D2C" w14:textId="77777777" w:rsidR="00544E06" w:rsidRPr="00544E06" w:rsidRDefault="00544E06" w:rsidP="00544E06">
      <w:pPr>
        <w:widowControl w:val="0"/>
        <w:autoSpaceDE w:val="0"/>
        <w:autoSpaceDN w:val="0"/>
        <w:adjustRightInd w:val="0"/>
        <w:ind w:left="640" w:hanging="640"/>
        <w:rPr>
          <w:noProof/>
        </w:rPr>
      </w:pPr>
      <w:r w:rsidRPr="00544E06">
        <w:rPr>
          <w:noProof/>
        </w:rPr>
        <w:t>[23]</w:t>
      </w:r>
      <w:r w:rsidRPr="00544E06">
        <w:rPr>
          <w:noProof/>
        </w:rPr>
        <w:tab/>
        <w:t>B. Bernard and V. Schick, “Effect of Suspension Plasma-Sprayed YSZ Columnar Microstructure and Bond Coat Surface Preparation on Thermal Barrier Coating Properties,” pp. 1025–1037, 2017.</w:t>
      </w:r>
    </w:p>
    <w:p w14:paraId="0A6E880D" w14:textId="77777777" w:rsidR="00544E06" w:rsidRPr="00544E06" w:rsidRDefault="00544E06" w:rsidP="00544E06">
      <w:pPr>
        <w:widowControl w:val="0"/>
        <w:autoSpaceDE w:val="0"/>
        <w:autoSpaceDN w:val="0"/>
        <w:adjustRightInd w:val="0"/>
        <w:ind w:left="640" w:hanging="640"/>
        <w:rPr>
          <w:noProof/>
        </w:rPr>
      </w:pPr>
      <w:r w:rsidRPr="00544E06">
        <w:rPr>
          <w:noProof/>
        </w:rPr>
        <w:t>[24]</w:t>
      </w:r>
      <w:r w:rsidRPr="00544E06">
        <w:rPr>
          <w:noProof/>
        </w:rPr>
        <w:tab/>
        <w:t xml:space="preserve">B. Bernard </w:t>
      </w:r>
      <w:r w:rsidRPr="00544E06">
        <w:rPr>
          <w:i/>
          <w:iCs/>
          <w:noProof/>
        </w:rPr>
        <w:t>et al.</w:t>
      </w:r>
      <w:r w:rsidRPr="00544E06">
        <w:rPr>
          <w:noProof/>
        </w:rPr>
        <w:t xml:space="preserve">, “Thermal insulation properties of YSZ coatings: Suspension Plasma Spraying (SPS) versus Electron Beam Physical Vapor Deposition (EB-PVD) and Atmospheric Plasma Spraying (APS),” </w:t>
      </w:r>
      <w:r w:rsidRPr="00544E06">
        <w:rPr>
          <w:i/>
          <w:iCs/>
          <w:noProof/>
        </w:rPr>
        <w:t>Surf. Coatings Technol.</w:t>
      </w:r>
      <w:r w:rsidRPr="00544E06">
        <w:rPr>
          <w:noProof/>
        </w:rPr>
        <w:t>, vol. 318, pp. 122–128, 2017.</w:t>
      </w:r>
    </w:p>
    <w:p w14:paraId="4D65FFF6" w14:textId="77777777" w:rsidR="00544E06" w:rsidRPr="00544E06" w:rsidRDefault="00544E06" w:rsidP="00544E06">
      <w:pPr>
        <w:widowControl w:val="0"/>
        <w:autoSpaceDE w:val="0"/>
        <w:autoSpaceDN w:val="0"/>
        <w:adjustRightInd w:val="0"/>
        <w:ind w:left="640" w:hanging="640"/>
        <w:rPr>
          <w:noProof/>
        </w:rPr>
      </w:pPr>
      <w:r w:rsidRPr="00544E06">
        <w:rPr>
          <w:noProof/>
        </w:rPr>
        <w:t>[25]</w:t>
      </w:r>
      <w:r w:rsidRPr="00544E06">
        <w:rPr>
          <w:noProof/>
        </w:rPr>
        <w:tab/>
        <w:t xml:space="preserve">T. Chraska and A. H. King, “Transmission electron microscopy study of rapid solidification of plasma sprayed zirconia — part I. First splat solidification,” </w:t>
      </w:r>
      <w:r w:rsidRPr="00544E06">
        <w:rPr>
          <w:i/>
          <w:iCs/>
          <w:noProof/>
        </w:rPr>
        <w:t>Thin Solid Films</w:t>
      </w:r>
      <w:r w:rsidRPr="00544E06">
        <w:rPr>
          <w:noProof/>
        </w:rPr>
        <w:t>, vol. 397, no. 1–2, pp. 30–39, 2001.</w:t>
      </w:r>
    </w:p>
    <w:p w14:paraId="5D1964C5" w14:textId="77777777" w:rsidR="00544E06" w:rsidRPr="00544E06" w:rsidRDefault="00544E06" w:rsidP="00544E06">
      <w:pPr>
        <w:widowControl w:val="0"/>
        <w:autoSpaceDE w:val="0"/>
        <w:autoSpaceDN w:val="0"/>
        <w:adjustRightInd w:val="0"/>
        <w:ind w:left="640" w:hanging="640"/>
        <w:rPr>
          <w:noProof/>
        </w:rPr>
      </w:pPr>
      <w:r w:rsidRPr="00544E06">
        <w:rPr>
          <w:noProof/>
        </w:rPr>
        <w:t>[26]</w:t>
      </w:r>
      <w:r w:rsidRPr="00544E06">
        <w:rPr>
          <w:noProof/>
        </w:rPr>
        <w:tab/>
        <w:t xml:space="preserve">J. Ekberg, U. Klement, and S. Björklund, “Analysis of single splats produced by axial suspension plasma spraying Analysis of single splats produced by axial suspension plasma spraying,” </w:t>
      </w:r>
      <w:r w:rsidRPr="00544E06">
        <w:rPr>
          <w:i/>
          <w:iCs/>
          <w:noProof/>
        </w:rPr>
        <w:t>Surf. Eng.</w:t>
      </w:r>
      <w:r w:rsidRPr="00544E06">
        <w:rPr>
          <w:noProof/>
        </w:rPr>
        <w:t>, vol. 00, no. 0, pp. 1–5, 2017.</w:t>
      </w:r>
    </w:p>
    <w:p w14:paraId="323BC2B1" w14:textId="77777777" w:rsidR="00544E06" w:rsidRPr="00544E06" w:rsidRDefault="00544E06" w:rsidP="00544E06">
      <w:pPr>
        <w:widowControl w:val="0"/>
        <w:autoSpaceDE w:val="0"/>
        <w:autoSpaceDN w:val="0"/>
        <w:adjustRightInd w:val="0"/>
        <w:ind w:left="640" w:hanging="640"/>
        <w:rPr>
          <w:noProof/>
        </w:rPr>
      </w:pPr>
      <w:r w:rsidRPr="00544E06">
        <w:rPr>
          <w:noProof/>
        </w:rPr>
        <w:t>[27]</w:t>
      </w:r>
      <w:r w:rsidRPr="00544E06">
        <w:rPr>
          <w:noProof/>
        </w:rPr>
        <w:tab/>
        <w:t xml:space="preserve">K. Vanevery </w:t>
      </w:r>
      <w:r w:rsidRPr="00544E06">
        <w:rPr>
          <w:i/>
          <w:iCs/>
          <w:noProof/>
        </w:rPr>
        <w:t>et al.</w:t>
      </w:r>
      <w:r w:rsidRPr="00544E06">
        <w:rPr>
          <w:noProof/>
        </w:rPr>
        <w:t xml:space="preserve">, “Column formation in suspension plasma-sprayed coatings and resultant thermal properties,” </w:t>
      </w:r>
      <w:r w:rsidRPr="00544E06">
        <w:rPr>
          <w:i/>
          <w:iCs/>
          <w:noProof/>
        </w:rPr>
        <w:t>J. Therm. Spray Technol.</w:t>
      </w:r>
      <w:r w:rsidRPr="00544E06">
        <w:rPr>
          <w:noProof/>
        </w:rPr>
        <w:t>, vol. 20, no. 4, pp. 817–828, 2011.</w:t>
      </w:r>
    </w:p>
    <w:p w14:paraId="39A8D412" w14:textId="77777777" w:rsidR="00544E06" w:rsidRPr="00544E06" w:rsidRDefault="00544E06" w:rsidP="00544E06">
      <w:pPr>
        <w:widowControl w:val="0"/>
        <w:autoSpaceDE w:val="0"/>
        <w:autoSpaceDN w:val="0"/>
        <w:adjustRightInd w:val="0"/>
        <w:ind w:left="640" w:hanging="640"/>
        <w:rPr>
          <w:noProof/>
        </w:rPr>
      </w:pPr>
      <w:r w:rsidRPr="00544E06">
        <w:rPr>
          <w:noProof/>
        </w:rPr>
        <w:t>[28]</w:t>
      </w:r>
      <w:r w:rsidRPr="00544E06">
        <w:rPr>
          <w:noProof/>
        </w:rPr>
        <w:tab/>
        <w:t xml:space="preserve">D. Li </w:t>
      </w:r>
      <w:r w:rsidRPr="00544E06">
        <w:rPr>
          <w:i/>
          <w:iCs/>
          <w:noProof/>
        </w:rPr>
        <w:t>et al.</w:t>
      </w:r>
      <w:r w:rsidRPr="00544E06">
        <w:rPr>
          <w:noProof/>
        </w:rPr>
        <w:t xml:space="preserve">, “Effect of the Bond Coating Surface Morphology on Ceramic Splat Construction,” </w:t>
      </w:r>
      <w:r w:rsidRPr="00544E06">
        <w:rPr>
          <w:i/>
          <w:iCs/>
          <w:noProof/>
        </w:rPr>
        <w:t>J. Therm. Spray Technol.</w:t>
      </w:r>
      <w:r w:rsidRPr="00544E06">
        <w:rPr>
          <w:noProof/>
        </w:rPr>
        <w:t>, vol. 24, no. 8, pp. 1450–1458, 2015.</w:t>
      </w:r>
    </w:p>
    <w:p w14:paraId="1CDC933A" w14:textId="77777777" w:rsidR="00544E06" w:rsidRPr="00544E06" w:rsidRDefault="00544E06" w:rsidP="00544E06">
      <w:pPr>
        <w:widowControl w:val="0"/>
        <w:autoSpaceDE w:val="0"/>
        <w:autoSpaceDN w:val="0"/>
        <w:adjustRightInd w:val="0"/>
        <w:ind w:left="640" w:hanging="640"/>
        <w:rPr>
          <w:noProof/>
        </w:rPr>
      </w:pPr>
      <w:r w:rsidRPr="00544E06">
        <w:rPr>
          <w:noProof/>
        </w:rPr>
        <w:t>[29]</w:t>
      </w:r>
      <w:r w:rsidRPr="00544E06">
        <w:rPr>
          <w:noProof/>
        </w:rPr>
        <w:tab/>
        <w:t>U. Klement, J. Ekberg, and A. Ganvir, “EBSD Analysis and Assessment of Porosity in Thermal Barrier Coatings Produced by Axial Suspension Plasma Spraying ( ASPS ),” vol. 879, pp. 972–977, 2017.</w:t>
      </w:r>
    </w:p>
    <w:p w14:paraId="5508E5FF" w14:textId="77777777" w:rsidR="00544E06" w:rsidRPr="00544E06" w:rsidRDefault="00544E06" w:rsidP="00544E06">
      <w:pPr>
        <w:widowControl w:val="0"/>
        <w:autoSpaceDE w:val="0"/>
        <w:autoSpaceDN w:val="0"/>
        <w:adjustRightInd w:val="0"/>
        <w:ind w:left="640" w:hanging="640"/>
        <w:rPr>
          <w:noProof/>
        </w:rPr>
      </w:pPr>
      <w:r w:rsidRPr="00544E06">
        <w:rPr>
          <w:noProof/>
        </w:rPr>
        <w:t>[30]</w:t>
      </w:r>
      <w:r w:rsidRPr="00544E06">
        <w:rPr>
          <w:noProof/>
        </w:rPr>
        <w:tab/>
        <w:t xml:space="preserve">A. Ganvir </w:t>
      </w:r>
      <w:r w:rsidRPr="00544E06">
        <w:rPr>
          <w:i/>
          <w:iCs/>
          <w:noProof/>
        </w:rPr>
        <w:t>et al.</w:t>
      </w:r>
      <w:r w:rsidRPr="00544E06">
        <w:rPr>
          <w:noProof/>
        </w:rPr>
        <w:t xml:space="preserve">, “Influence of Microstructure on Thermal Properties of Axial Suspension Plasma-Sprayed YSZ Thermal Barrier Coatings,” </w:t>
      </w:r>
      <w:r w:rsidRPr="00544E06">
        <w:rPr>
          <w:i/>
          <w:iCs/>
          <w:noProof/>
        </w:rPr>
        <w:t>J. Therm. Spray Technol.</w:t>
      </w:r>
      <w:r w:rsidRPr="00544E06">
        <w:rPr>
          <w:noProof/>
        </w:rPr>
        <w:t>, vol. 25, no. 1–2, pp. 202–212, 2016.</w:t>
      </w:r>
    </w:p>
    <w:p w14:paraId="516C3DE1" w14:textId="77777777" w:rsidR="00544E06" w:rsidRPr="00544E06" w:rsidRDefault="00544E06" w:rsidP="00544E06">
      <w:pPr>
        <w:widowControl w:val="0"/>
        <w:autoSpaceDE w:val="0"/>
        <w:autoSpaceDN w:val="0"/>
        <w:adjustRightInd w:val="0"/>
        <w:ind w:left="640" w:hanging="640"/>
        <w:rPr>
          <w:noProof/>
        </w:rPr>
      </w:pPr>
      <w:r w:rsidRPr="00544E06">
        <w:rPr>
          <w:noProof/>
        </w:rPr>
        <w:t>[31]</w:t>
      </w:r>
      <w:r w:rsidRPr="00544E06">
        <w:rPr>
          <w:noProof/>
        </w:rPr>
        <w:tab/>
        <w:t xml:space="preserve">V. Mlynárik, “Introduction to nuclear magnetic resonance,” </w:t>
      </w:r>
      <w:r w:rsidRPr="00544E06">
        <w:rPr>
          <w:i/>
          <w:iCs/>
          <w:noProof/>
        </w:rPr>
        <w:t>Anal. Biochem.</w:t>
      </w:r>
      <w:r w:rsidRPr="00544E06">
        <w:rPr>
          <w:noProof/>
        </w:rPr>
        <w:t>, vol. 529, pp. 4–9, 2017.</w:t>
      </w:r>
    </w:p>
    <w:p w14:paraId="408EBD33" w14:textId="77777777" w:rsidR="00544E06" w:rsidRPr="00544E06" w:rsidRDefault="00544E06" w:rsidP="00544E06">
      <w:pPr>
        <w:widowControl w:val="0"/>
        <w:autoSpaceDE w:val="0"/>
        <w:autoSpaceDN w:val="0"/>
        <w:adjustRightInd w:val="0"/>
        <w:ind w:left="640" w:hanging="640"/>
        <w:rPr>
          <w:noProof/>
        </w:rPr>
      </w:pPr>
      <w:r w:rsidRPr="00544E06">
        <w:rPr>
          <w:noProof/>
        </w:rPr>
        <w:t>[32]</w:t>
      </w:r>
      <w:r w:rsidRPr="00544E06">
        <w:rPr>
          <w:noProof/>
        </w:rPr>
        <w:tab/>
        <w:t xml:space="preserve">C. Kittel, </w:t>
      </w:r>
      <w:r w:rsidRPr="00544E06">
        <w:rPr>
          <w:i/>
          <w:iCs/>
          <w:noProof/>
        </w:rPr>
        <w:t>Introduction To Solid State Physics 8Th Edition</w:t>
      </w:r>
      <w:r w:rsidRPr="00544E06">
        <w:rPr>
          <w:noProof/>
        </w:rPr>
        <w:t>. 2003.</w:t>
      </w:r>
    </w:p>
    <w:p w14:paraId="3EFD2CE9" w14:textId="77777777" w:rsidR="00544E06" w:rsidRPr="00544E06" w:rsidRDefault="00544E06" w:rsidP="00544E06">
      <w:pPr>
        <w:widowControl w:val="0"/>
        <w:autoSpaceDE w:val="0"/>
        <w:autoSpaceDN w:val="0"/>
        <w:adjustRightInd w:val="0"/>
        <w:ind w:left="640" w:hanging="640"/>
        <w:rPr>
          <w:noProof/>
        </w:rPr>
      </w:pPr>
      <w:r w:rsidRPr="00544E06">
        <w:rPr>
          <w:noProof/>
        </w:rPr>
        <w:t>[33]</w:t>
      </w:r>
      <w:r w:rsidRPr="00544E06">
        <w:rPr>
          <w:noProof/>
        </w:rPr>
        <w:tab/>
        <w:t xml:space="preserve">O. V. Petrov and I. Furó, “NMR cryoporometry: Principles, applications and potential,” </w:t>
      </w:r>
      <w:r w:rsidRPr="00544E06">
        <w:rPr>
          <w:i/>
          <w:iCs/>
          <w:noProof/>
        </w:rPr>
        <w:t>Prog. Nucl. Magn. Reson. Spectrosc.</w:t>
      </w:r>
      <w:r w:rsidRPr="00544E06">
        <w:rPr>
          <w:noProof/>
        </w:rPr>
        <w:t>, vol. 54, no. 2, pp. 97–122, 2009.</w:t>
      </w:r>
    </w:p>
    <w:p w14:paraId="11B0C941" w14:textId="77777777" w:rsidR="00544E06" w:rsidRPr="00544E06" w:rsidRDefault="00544E06" w:rsidP="00544E06">
      <w:pPr>
        <w:widowControl w:val="0"/>
        <w:autoSpaceDE w:val="0"/>
        <w:autoSpaceDN w:val="0"/>
        <w:adjustRightInd w:val="0"/>
        <w:ind w:left="640" w:hanging="640"/>
        <w:rPr>
          <w:noProof/>
        </w:rPr>
      </w:pPr>
      <w:r w:rsidRPr="00544E06">
        <w:rPr>
          <w:noProof/>
        </w:rPr>
        <w:t>[34]</w:t>
      </w:r>
      <w:r w:rsidRPr="00544E06">
        <w:rPr>
          <w:noProof/>
        </w:rPr>
        <w:tab/>
        <w:t xml:space="preserve">J. F. D. Liljeblad, I. Furó, and E. C. Tyrode, “The premolten layer of ice next to a hydrophilic solid surface: correlating adhesion with molecular properties,” </w:t>
      </w:r>
      <w:r w:rsidRPr="00544E06">
        <w:rPr>
          <w:i/>
          <w:iCs/>
          <w:noProof/>
        </w:rPr>
        <w:t>Phys. Chem. Chem. Phys.</w:t>
      </w:r>
      <w:r w:rsidRPr="00544E06">
        <w:rPr>
          <w:noProof/>
        </w:rPr>
        <w:t>, vol. 19, no. 1, pp. 305–317, 2017.</w:t>
      </w:r>
    </w:p>
    <w:p w14:paraId="46257796" w14:textId="77777777" w:rsidR="00544E06" w:rsidRPr="00544E06" w:rsidRDefault="00544E06" w:rsidP="00544E06">
      <w:pPr>
        <w:widowControl w:val="0"/>
        <w:autoSpaceDE w:val="0"/>
        <w:autoSpaceDN w:val="0"/>
        <w:adjustRightInd w:val="0"/>
        <w:ind w:left="640" w:hanging="640"/>
        <w:rPr>
          <w:noProof/>
        </w:rPr>
      </w:pPr>
      <w:r w:rsidRPr="00544E06">
        <w:rPr>
          <w:noProof/>
        </w:rPr>
        <w:t>[35]</w:t>
      </w:r>
      <w:r w:rsidRPr="00544E06">
        <w:rPr>
          <w:noProof/>
        </w:rPr>
        <w:tab/>
        <w:t xml:space="preserve">J. Mitchell, J. B. W. Webber, and J. H. Strange, “Nuclear magnetic resonance cryoporometry,” </w:t>
      </w:r>
      <w:r w:rsidRPr="00544E06">
        <w:rPr>
          <w:i/>
          <w:iCs/>
          <w:noProof/>
        </w:rPr>
        <w:t>Phys. Rep.</w:t>
      </w:r>
      <w:r w:rsidRPr="00544E06">
        <w:rPr>
          <w:noProof/>
        </w:rPr>
        <w:t>, vol. 461, no. 1, pp. 1–36, 2008.</w:t>
      </w:r>
    </w:p>
    <w:p w14:paraId="26699F71" w14:textId="77777777" w:rsidR="00544E06" w:rsidRPr="00544E06" w:rsidRDefault="00544E06" w:rsidP="00544E06">
      <w:pPr>
        <w:widowControl w:val="0"/>
        <w:autoSpaceDE w:val="0"/>
        <w:autoSpaceDN w:val="0"/>
        <w:adjustRightInd w:val="0"/>
        <w:ind w:left="640" w:hanging="640"/>
        <w:rPr>
          <w:noProof/>
        </w:rPr>
      </w:pPr>
      <w:r w:rsidRPr="00544E06">
        <w:rPr>
          <w:noProof/>
        </w:rPr>
        <w:t>[36]</w:t>
      </w:r>
      <w:r w:rsidRPr="00544E06">
        <w:rPr>
          <w:noProof/>
        </w:rPr>
        <w:tab/>
        <w:t xml:space="preserve">C. L. Jackson and G. B. McKenna, “The melting behavior of organic materials confined in porous solids,” </w:t>
      </w:r>
      <w:r w:rsidRPr="00544E06">
        <w:rPr>
          <w:i/>
          <w:iCs/>
          <w:noProof/>
        </w:rPr>
        <w:t>J. Chem. Phys.</w:t>
      </w:r>
      <w:r w:rsidRPr="00544E06">
        <w:rPr>
          <w:noProof/>
        </w:rPr>
        <w:t>, vol. 93, no. 12, pp. 9002–9011, 1990.</w:t>
      </w:r>
    </w:p>
    <w:p w14:paraId="3D1685BF" w14:textId="77777777" w:rsidR="00544E06" w:rsidRPr="00544E06" w:rsidRDefault="00544E06" w:rsidP="00544E06">
      <w:pPr>
        <w:widowControl w:val="0"/>
        <w:autoSpaceDE w:val="0"/>
        <w:autoSpaceDN w:val="0"/>
        <w:adjustRightInd w:val="0"/>
        <w:ind w:left="640" w:hanging="640"/>
        <w:rPr>
          <w:noProof/>
        </w:rPr>
      </w:pPr>
      <w:r w:rsidRPr="00544E06">
        <w:rPr>
          <w:noProof/>
        </w:rPr>
        <w:t>[37]</w:t>
      </w:r>
      <w:r w:rsidRPr="00544E06">
        <w:rPr>
          <w:noProof/>
        </w:rPr>
        <w:tab/>
        <w:t>A. Johnson, U. States, and S. Corporation, “Generalization of the gibbs-thomson,” vol. i, pp. 429–444, 1965.</w:t>
      </w:r>
    </w:p>
    <w:p w14:paraId="2415C61B" w14:textId="77777777" w:rsidR="00544E06" w:rsidRPr="00544E06" w:rsidRDefault="00544E06" w:rsidP="00544E06">
      <w:pPr>
        <w:widowControl w:val="0"/>
        <w:autoSpaceDE w:val="0"/>
        <w:autoSpaceDN w:val="0"/>
        <w:adjustRightInd w:val="0"/>
        <w:ind w:left="640" w:hanging="640"/>
        <w:rPr>
          <w:noProof/>
        </w:rPr>
      </w:pPr>
      <w:r w:rsidRPr="00544E06">
        <w:rPr>
          <w:noProof/>
        </w:rPr>
        <w:t>[38]</w:t>
      </w:r>
      <w:r w:rsidRPr="00544E06">
        <w:rPr>
          <w:noProof/>
        </w:rPr>
        <w:tab/>
        <w:t xml:space="preserve">B. Liu, S. Yao, W. Hu, and J. Cao, “Applying octamethylcyclotetrasiloxane as a probe liquid for characterizing the pore size distribution of oil-bearing tight sandstones by nuclear magnetic resonance cryoporometry,” </w:t>
      </w:r>
      <w:r w:rsidRPr="00544E06">
        <w:rPr>
          <w:i/>
          <w:iCs/>
          <w:noProof/>
        </w:rPr>
        <w:t>Mar. Pet. Geol.</w:t>
      </w:r>
      <w:r w:rsidRPr="00544E06">
        <w:rPr>
          <w:noProof/>
        </w:rPr>
        <w:t xml:space="preserve">, vol. </w:t>
      </w:r>
      <w:r w:rsidRPr="00544E06">
        <w:rPr>
          <w:noProof/>
        </w:rPr>
        <w:lastRenderedPageBreak/>
        <w:t>88, pp. 814–825, 2017.</w:t>
      </w:r>
    </w:p>
    <w:p w14:paraId="725DCBDA" w14:textId="77777777" w:rsidR="00544E06" w:rsidRPr="00544E06" w:rsidRDefault="00544E06" w:rsidP="00544E06">
      <w:pPr>
        <w:widowControl w:val="0"/>
        <w:autoSpaceDE w:val="0"/>
        <w:autoSpaceDN w:val="0"/>
        <w:adjustRightInd w:val="0"/>
        <w:ind w:left="640" w:hanging="640"/>
        <w:rPr>
          <w:noProof/>
        </w:rPr>
      </w:pPr>
      <w:r w:rsidRPr="00544E06">
        <w:rPr>
          <w:noProof/>
        </w:rPr>
        <w:t>[39]</w:t>
      </w:r>
      <w:r w:rsidRPr="00544E06">
        <w:rPr>
          <w:noProof/>
        </w:rPr>
        <w:tab/>
        <w:t xml:space="preserve">J. I. Goldstein, D. E. Newbury, J. R. Michael, N. W. M. Ritchie, J. H. J. Scott, and D. C. Joy, </w:t>
      </w:r>
      <w:r w:rsidRPr="00544E06">
        <w:rPr>
          <w:i/>
          <w:iCs/>
          <w:noProof/>
        </w:rPr>
        <w:t>Microscopy and X-Ray Microanalysis</w:t>
      </w:r>
      <w:r w:rsidRPr="00544E06">
        <w:rPr>
          <w:noProof/>
        </w:rPr>
        <w:t>. .</w:t>
      </w:r>
    </w:p>
    <w:p w14:paraId="1362666E" w14:textId="77777777" w:rsidR="00544E06" w:rsidRPr="00544E06" w:rsidRDefault="00544E06" w:rsidP="00544E06">
      <w:pPr>
        <w:widowControl w:val="0"/>
        <w:autoSpaceDE w:val="0"/>
        <w:autoSpaceDN w:val="0"/>
        <w:adjustRightInd w:val="0"/>
        <w:ind w:left="640" w:hanging="640"/>
        <w:rPr>
          <w:noProof/>
        </w:rPr>
      </w:pPr>
      <w:r w:rsidRPr="00544E06">
        <w:rPr>
          <w:noProof/>
        </w:rPr>
        <w:t>[40]</w:t>
      </w:r>
      <w:r w:rsidRPr="00544E06">
        <w:rPr>
          <w:noProof/>
        </w:rPr>
        <w:tab/>
        <w:t xml:space="preserve">A. Ganvir, N. Markocsan, and S. Joshi, “Influence of Isothermal Heat Treatment on Porosity and Crystallite Size in Axial Suspension Plasma Sprayed Thermal Barrier Coatings for Gas Turbine Applications,” </w:t>
      </w:r>
      <w:r w:rsidRPr="00544E06">
        <w:rPr>
          <w:i/>
          <w:iCs/>
          <w:noProof/>
        </w:rPr>
        <w:t>Coatings</w:t>
      </w:r>
      <w:r w:rsidRPr="00544E06">
        <w:rPr>
          <w:noProof/>
        </w:rPr>
        <w:t>, vol. 7, no. 1, p. 4, 2016.</w:t>
      </w:r>
    </w:p>
    <w:p w14:paraId="410043BB" w14:textId="77777777" w:rsidR="00544E06" w:rsidRPr="00544E06" w:rsidRDefault="00544E06" w:rsidP="00544E06">
      <w:pPr>
        <w:widowControl w:val="0"/>
        <w:autoSpaceDE w:val="0"/>
        <w:autoSpaceDN w:val="0"/>
        <w:adjustRightInd w:val="0"/>
        <w:ind w:left="640" w:hanging="640"/>
        <w:rPr>
          <w:noProof/>
        </w:rPr>
      </w:pPr>
      <w:r w:rsidRPr="00544E06">
        <w:rPr>
          <w:noProof/>
        </w:rPr>
        <w:t>[41]</w:t>
      </w:r>
      <w:r w:rsidRPr="00544E06">
        <w:rPr>
          <w:noProof/>
        </w:rPr>
        <w:tab/>
        <w:t xml:space="preserve">J. Ekberg, A. Ganvir, U. Klement, and L. Nordstierna, “The Influence of Heat Treatments on the Porosity of Suspension Plasma-Sprayed Yttria-Stabilized Zirconia Coatings,” </w:t>
      </w:r>
      <w:r w:rsidRPr="00544E06">
        <w:rPr>
          <w:i/>
          <w:iCs/>
          <w:noProof/>
        </w:rPr>
        <w:t>J. Therm. Spray Technol.</w:t>
      </w:r>
      <w:r w:rsidRPr="00544E06">
        <w:rPr>
          <w:noProof/>
        </w:rPr>
        <w:t>, vol. 27, no. 3, pp. 391–401, 2018.</w:t>
      </w:r>
    </w:p>
    <w:p w14:paraId="4233387F" w14:textId="77777777" w:rsidR="00544E06" w:rsidRPr="00544E06" w:rsidRDefault="00544E06" w:rsidP="00544E06">
      <w:pPr>
        <w:widowControl w:val="0"/>
        <w:autoSpaceDE w:val="0"/>
        <w:autoSpaceDN w:val="0"/>
        <w:adjustRightInd w:val="0"/>
        <w:ind w:left="640" w:hanging="640"/>
        <w:rPr>
          <w:noProof/>
        </w:rPr>
      </w:pPr>
      <w:r w:rsidRPr="00544E06">
        <w:rPr>
          <w:noProof/>
        </w:rPr>
        <w:t>[42]</w:t>
      </w:r>
      <w:r w:rsidRPr="00544E06">
        <w:rPr>
          <w:noProof/>
        </w:rPr>
        <w:tab/>
        <w:t xml:space="preserve">Å. Östlund, A. Idström, C. Olsson, P. T. Larsson, and L. Nordstierna, “Modification of crystallinity and pore size distribution in coagulated cellulose films,” </w:t>
      </w:r>
      <w:r w:rsidRPr="00544E06">
        <w:rPr>
          <w:i/>
          <w:iCs/>
          <w:noProof/>
        </w:rPr>
        <w:t>Cellulose</w:t>
      </w:r>
      <w:r w:rsidRPr="00544E06">
        <w:rPr>
          <w:noProof/>
        </w:rPr>
        <w:t>, vol. 20, no. 4, pp. 1657–1667, 2013.</w:t>
      </w:r>
    </w:p>
    <w:p w14:paraId="420B38A1" w14:textId="77777777" w:rsidR="00544E06" w:rsidRPr="00544E06" w:rsidRDefault="00544E06" w:rsidP="00544E06">
      <w:pPr>
        <w:widowControl w:val="0"/>
        <w:autoSpaceDE w:val="0"/>
        <w:autoSpaceDN w:val="0"/>
        <w:adjustRightInd w:val="0"/>
        <w:ind w:left="640" w:hanging="640"/>
        <w:rPr>
          <w:noProof/>
        </w:rPr>
      </w:pPr>
      <w:r w:rsidRPr="00544E06">
        <w:rPr>
          <w:noProof/>
        </w:rPr>
        <w:t>[43]</w:t>
      </w:r>
      <w:r w:rsidRPr="00544E06">
        <w:rPr>
          <w:noProof/>
        </w:rPr>
        <w:tab/>
        <w:t xml:space="preserve">J. Ekberg, L. Nordstierna, and U. Klement, “Porosity investigation of yttria-stabilized zirconia topcoats using NMR cryoporometry,” </w:t>
      </w:r>
      <w:r w:rsidRPr="00544E06">
        <w:rPr>
          <w:i/>
          <w:iCs/>
          <w:noProof/>
        </w:rPr>
        <w:t>Surf. Coatings Technol.</w:t>
      </w:r>
      <w:r w:rsidRPr="00544E06">
        <w:rPr>
          <w:noProof/>
        </w:rPr>
        <w:t>, vol. 315, pp. 468–474, 2017.</w:t>
      </w:r>
    </w:p>
    <w:p w14:paraId="43883FD2" w14:textId="77777777" w:rsidR="00544E06" w:rsidRPr="00544E06" w:rsidRDefault="00544E06" w:rsidP="00544E06">
      <w:pPr>
        <w:widowControl w:val="0"/>
        <w:autoSpaceDE w:val="0"/>
        <w:autoSpaceDN w:val="0"/>
        <w:adjustRightInd w:val="0"/>
        <w:ind w:left="640" w:hanging="640"/>
        <w:rPr>
          <w:noProof/>
        </w:rPr>
      </w:pPr>
      <w:r w:rsidRPr="00544E06">
        <w:rPr>
          <w:noProof/>
        </w:rPr>
        <w:t>[44]</w:t>
      </w:r>
      <w:r w:rsidRPr="00544E06">
        <w:rPr>
          <w:noProof/>
        </w:rPr>
        <w:tab/>
        <w:t xml:space="preserve">M. Krutyeva </w:t>
      </w:r>
      <w:r w:rsidRPr="00544E06">
        <w:rPr>
          <w:i/>
          <w:iCs/>
          <w:noProof/>
        </w:rPr>
        <w:t>et al.</w:t>
      </w:r>
      <w:r w:rsidRPr="00544E06">
        <w:rPr>
          <w:noProof/>
        </w:rPr>
        <w:t xml:space="preserve">, “Characterization of carbon materials with the help of NMR methods,” </w:t>
      </w:r>
      <w:r w:rsidRPr="00544E06">
        <w:rPr>
          <w:i/>
          <w:iCs/>
          <w:noProof/>
        </w:rPr>
        <w:t>Microporous Mesoporous Mater.</w:t>
      </w:r>
      <w:r w:rsidRPr="00544E06">
        <w:rPr>
          <w:noProof/>
        </w:rPr>
        <w:t>, vol. 120, no. 1–2, pp. 91–97, 2009.</w:t>
      </w:r>
    </w:p>
    <w:p w14:paraId="0A00401E" w14:textId="3E9BD8FC" w:rsidR="00FA3506" w:rsidRPr="00EA3E14" w:rsidRDefault="0063310D" w:rsidP="007D42A5">
      <w:pPr>
        <w:pStyle w:val="Heading1"/>
        <w:rPr>
          <w:color w:val="000000" w:themeColor="text1"/>
        </w:rPr>
      </w:pPr>
      <w:r w:rsidRPr="00EA3E14">
        <w:rPr>
          <w:color w:val="000000" w:themeColor="text1"/>
        </w:rPr>
        <w:lastRenderedPageBreak/>
        <w:fldChar w:fldCharType="end"/>
      </w:r>
      <w:bookmarkStart w:id="178" w:name="_Toc11928108"/>
      <w:r w:rsidR="007D42A5" w:rsidRPr="00EA3E14">
        <w:rPr>
          <w:color w:val="000000" w:themeColor="text1"/>
        </w:rPr>
        <w:t>Appendix</w:t>
      </w:r>
      <w:bookmarkEnd w:id="178"/>
    </w:p>
    <w:p w14:paraId="414A2228" w14:textId="0C22049D" w:rsidR="007D42A5" w:rsidRPr="00EA3E14" w:rsidRDefault="007D42A5" w:rsidP="006B56B7">
      <w:pPr>
        <w:rPr>
          <w:color w:val="000000" w:themeColor="text1"/>
          <w:lang w:val="en-GB"/>
        </w:rPr>
      </w:pPr>
    </w:p>
    <w:p w14:paraId="1017B94E" w14:textId="36B9C8FF" w:rsidR="00076F0E" w:rsidRPr="00EA3E14" w:rsidRDefault="00933C59" w:rsidP="00933C59">
      <w:pPr>
        <w:pStyle w:val="Heading2"/>
        <w:numPr>
          <w:ilvl w:val="0"/>
          <w:numId w:val="8"/>
        </w:numPr>
        <w:rPr>
          <w:color w:val="000000" w:themeColor="text1"/>
        </w:rPr>
      </w:pPr>
      <w:r w:rsidRPr="00EA3E14">
        <w:rPr>
          <w:color w:val="000000" w:themeColor="text1"/>
        </w:rPr>
        <w:t xml:space="preserve"> </w:t>
      </w:r>
      <w:bookmarkStart w:id="179" w:name="_Toc11928109"/>
      <w:r w:rsidR="00076F0E" w:rsidRPr="00EA3E14">
        <w:rPr>
          <w:color w:val="000000" w:themeColor="text1"/>
        </w:rPr>
        <w:t>Spraying parameters</w:t>
      </w:r>
      <w:bookmarkEnd w:id="179"/>
    </w:p>
    <w:tbl>
      <w:tblPr>
        <w:tblStyle w:val="TableGrid"/>
        <w:tblW w:w="0" w:type="auto"/>
        <w:tblLook w:val="04A0" w:firstRow="1" w:lastRow="0" w:firstColumn="1" w:lastColumn="0" w:noHBand="0" w:noVBand="1"/>
      </w:tblPr>
      <w:tblGrid>
        <w:gridCol w:w="3690"/>
        <w:gridCol w:w="3690"/>
      </w:tblGrid>
      <w:tr w:rsidR="00076F0E" w:rsidRPr="00EA3E14" w14:paraId="73301F1F" w14:textId="77777777" w:rsidTr="00076F0E">
        <w:trPr>
          <w:trHeight w:val="245"/>
        </w:trPr>
        <w:tc>
          <w:tcPr>
            <w:tcW w:w="3690" w:type="dxa"/>
          </w:tcPr>
          <w:p w14:paraId="48FDFBC9" w14:textId="42797E2D" w:rsidR="00076F0E" w:rsidRPr="00EA3E14" w:rsidRDefault="00076F0E" w:rsidP="00076F0E">
            <w:pPr>
              <w:rPr>
                <w:b/>
                <w:color w:val="000000" w:themeColor="text1"/>
                <w:lang w:val="en-GB" w:eastAsia="en-US"/>
              </w:rPr>
            </w:pPr>
            <w:r w:rsidRPr="00EA3E14">
              <w:rPr>
                <w:b/>
                <w:color w:val="000000" w:themeColor="text1"/>
                <w:lang w:val="en-GB" w:eastAsia="en-US"/>
              </w:rPr>
              <w:t>Spraying parameter</w:t>
            </w:r>
          </w:p>
        </w:tc>
        <w:tc>
          <w:tcPr>
            <w:tcW w:w="3690" w:type="dxa"/>
          </w:tcPr>
          <w:p w14:paraId="52B1344C" w14:textId="235B3AF8" w:rsidR="00076F0E" w:rsidRPr="00EA3E14" w:rsidRDefault="00076F0E" w:rsidP="00076F0E">
            <w:pPr>
              <w:rPr>
                <w:b/>
                <w:color w:val="000000" w:themeColor="text1"/>
                <w:lang w:val="en-GB" w:eastAsia="en-US"/>
              </w:rPr>
            </w:pPr>
            <w:r w:rsidRPr="00EA3E14">
              <w:rPr>
                <w:b/>
                <w:color w:val="000000" w:themeColor="text1"/>
                <w:lang w:val="en-GB" w:eastAsia="en-US"/>
              </w:rPr>
              <w:t>Coating</w:t>
            </w:r>
          </w:p>
        </w:tc>
      </w:tr>
      <w:tr w:rsidR="00076F0E" w:rsidRPr="00EA3E14" w14:paraId="3FCDE46E" w14:textId="77777777" w:rsidTr="00076F0E">
        <w:trPr>
          <w:trHeight w:val="230"/>
        </w:trPr>
        <w:tc>
          <w:tcPr>
            <w:tcW w:w="3690" w:type="dxa"/>
          </w:tcPr>
          <w:p w14:paraId="1826EE76" w14:textId="6A420B5C" w:rsidR="00076F0E" w:rsidRPr="00EA3E14" w:rsidRDefault="00076F0E" w:rsidP="00076F0E">
            <w:pPr>
              <w:rPr>
                <w:color w:val="000000" w:themeColor="text1"/>
                <w:lang w:val="en-GB" w:eastAsia="en-US"/>
              </w:rPr>
            </w:pPr>
            <w:r w:rsidRPr="00EA3E14">
              <w:rPr>
                <w:color w:val="000000" w:themeColor="text1"/>
                <w:lang w:val="en-GB" w:eastAsia="en-US"/>
              </w:rPr>
              <w:t>Suspension fe</w:t>
            </w:r>
            <w:r w:rsidR="00933C59" w:rsidRPr="00EA3E14">
              <w:rPr>
                <w:color w:val="000000" w:themeColor="text1"/>
                <w:lang w:val="en-GB" w:eastAsia="en-US"/>
              </w:rPr>
              <w:t>e</w:t>
            </w:r>
            <w:r w:rsidRPr="00EA3E14">
              <w:rPr>
                <w:color w:val="000000" w:themeColor="text1"/>
                <w:lang w:val="en-GB" w:eastAsia="en-US"/>
              </w:rPr>
              <w:t>d</w:t>
            </w:r>
            <w:r w:rsidR="00933C59" w:rsidRPr="00EA3E14">
              <w:rPr>
                <w:color w:val="000000" w:themeColor="text1"/>
                <w:lang w:val="en-GB" w:eastAsia="en-US"/>
              </w:rPr>
              <w:t xml:space="preserve"> </w:t>
            </w:r>
            <w:r w:rsidRPr="00EA3E14">
              <w:rPr>
                <w:color w:val="000000" w:themeColor="text1"/>
                <w:lang w:val="en-GB" w:eastAsia="en-US"/>
              </w:rPr>
              <w:t>rate (ml/min)</w:t>
            </w:r>
          </w:p>
        </w:tc>
        <w:tc>
          <w:tcPr>
            <w:tcW w:w="3690" w:type="dxa"/>
          </w:tcPr>
          <w:p w14:paraId="2896E4A2" w14:textId="6997FF78" w:rsidR="00076F0E" w:rsidRPr="00EA3E14" w:rsidRDefault="00076F0E" w:rsidP="00076F0E">
            <w:pPr>
              <w:rPr>
                <w:color w:val="000000" w:themeColor="text1"/>
                <w:lang w:val="en-GB" w:eastAsia="en-US"/>
              </w:rPr>
            </w:pPr>
            <w:r w:rsidRPr="00EA3E14">
              <w:rPr>
                <w:color w:val="000000" w:themeColor="text1"/>
                <w:lang w:val="en-GB" w:eastAsia="en-US"/>
              </w:rPr>
              <w:t>100</w:t>
            </w:r>
          </w:p>
        </w:tc>
      </w:tr>
      <w:tr w:rsidR="00076F0E" w:rsidRPr="00EA3E14" w14:paraId="2A904F0F" w14:textId="77777777" w:rsidTr="00076F0E">
        <w:trPr>
          <w:trHeight w:val="245"/>
        </w:trPr>
        <w:tc>
          <w:tcPr>
            <w:tcW w:w="3690" w:type="dxa"/>
          </w:tcPr>
          <w:p w14:paraId="58C13809" w14:textId="368C0848" w:rsidR="00076F0E" w:rsidRPr="00EA3E14" w:rsidRDefault="00076F0E" w:rsidP="00076F0E">
            <w:pPr>
              <w:rPr>
                <w:color w:val="000000" w:themeColor="text1"/>
                <w:lang w:val="en-GB" w:eastAsia="en-US"/>
              </w:rPr>
            </w:pPr>
            <w:r w:rsidRPr="00EA3E14">
              <w:rPr>
                <w:color w:val="000000" w:themeColor="text1"/>
                <w:lang w:val="en-GB" w:eastAsia="en-US"/>
              </w:rPr>
              <w:t>Total power during spray (kW)</w:t>
            </w:r>
          </w:p>
        </w:tc>
        <w:tc>
          <w:tcPr>
            <w:tcW w:w="3690" w:type="dxa"/>
          </w:tcPr>
          <w:p w14:paraId="078F9694" w14:textId="7E065E39" w:rsidR="00076F0E" w:rsidRPr="00EA3E14" w:rsidRDefault="00076F0E" w:rsidP="00076F0E">
            <w:pPr>
              <w:rPr>
                <w:color w:val="000000" w:themeColor="text1"/>
                <w:lang w:val="en-GB" w:eastAsia="en-US"/>
              </w:rPr>
            </w:pPr>
            <w:r w:rsidRPr="00EA3E14">
              <w:rPr>
                <w:color w:val="000000" w:themeColor="text1"/>
                <w:lang w:val="en-GB" w:eastAsia="en-US"/>
              </w:rPr>
              <w:t>124</w:t>
            </w:r>
          </w:p>
        </w:tc>
      </w:tr>
      <w:tr w:rsidR="00076F0E" w:rsidRPr="00EA3E14" w14:paraId="151DDC17" w14:textId="77777777" w:rsidTr="00076F0E">
        <w:trPr>
          <w:trHeight w:val="230"/>
        </w:trPr>
        <w:tc>
          <w:tcPr>
            <w:tcW w:w="3690" w:type="dxa"/>
          </w:tcPr>
          <w:p w14:paraId="7D35BB20" w14:textId="2E8AC985" w:rsidR="00076F0E" w:rsidRPr="00EA3E14" w:rsidRDefault="00076F0E" w:rsidP="00076F0E">
            <w:pPr>
              <w:rPr>
                <w:color w:val="000000" w:themeColor="text1"/>
                <w:lang w:val="en-GB" w:eastAsia="en-US"/>
              </w:rPr>
            </w:pPr>
            <w:r w:rsidRPr="00EA3E14">
              <w:rPr>
                <w:color w:val="000000" w:themeColor="text1"/>
                <w:lang w:val="en-GB" w:eastAsia="en-US"/>
              </w:rPr>
              <w:t>Surface speed (cm/s)</w:t>
            </w:r>
          </w:p>
        </w:tc>
        <w:tc>
          <w:tcPr>
            <w:tcW w:w="3690" w:type="dxa"/>
          </w:tcPr>
          <w:p w14:paraId="1158C22C" w14:textId="6D519906" w:rsidR="00076F0E" w:rsidRPr="00EA3E14" w:rsidRDefault="00076F0E" w:rsidP="00076F0E">
            <w:pPr>
              <w:rPr>
                <w:color w:val="000000" w:themeColor="text1"/>
                <w:lang w:val="en-GB" w:eastAsia="en-US"/>
              </w:rPr>
            </w:pPr>
            <w:r w:rsidRPr="00EA3E14">
              <w:rPr>
                <w:color w:val="000000" w:themeColor="text1"/>
                <w:lang w:val="en-GB" w:eastAsia="en-US"/>
              </w:rPr>
              <w:t>216</w:t>
            </w:r>
          </w:p>
        </w:tc>
      </w:tr>
      <w:tr w:rsidR="00076F0E" w:rsidRPr="00EA3E14" w14:paraId="2E4EE424" w14:textId="77777777" w:rsidTr="00076F0E">
        <w:trPr>
          <w:trHeight w:val="245"/>
        </w:trPr>
        <w:tc>
          <w:tcPr>
            <w:tcW w:w="3690" w:type="dxa"/>
          </w:tcPr>
          <w:p w14:paraId="35912A7C" w14:textId="70C1DA4F" w:rsidR="00076F0E" w:rsidRPr="00EA3E14" w:rsidRDefault="00076F0E" w:rsidP="00076F0E">
            <w:pPr>
              <w:rPr>
                <w:color w:val="000000" w:themeColor="text1"/>
                <w:lang w:val="en-GB" w:eastAsia="en-US"/>
              </w:rPr>
            </w:pPr>
            <w:r w:rsidRPr="00EA3E14">
              <w:rPr>
                <w:color w:val="000000" w:themeColor="text1"/>
                <w:lang w:val="en-GB" w:eastAsia="en-US"/>
              </w:rPr>
              <w:t>Spray distance (mm)</w:t>
            </w:r>
          </w:p>
        </w:tc>
        <w:tc>
          <w:tcPr>
            <w:tcW w:w="3690" w:type="dxa"/>
          </w:tcPr>
          <w:p w14:paraId="1D179F81" w14:textId="0EA3C0BC" w:rsidR="00076F0E" w:rsidRPr="00EA3E14" w:rsidRDefault="00076F0E" w:rsidP="00076F0E">
            <w:pPr>
              <w:rPr>
                <w:color w:val="000000" w:themeColor="text1"/>
                <w:lang w:val="en-GB" w:eastAsia="en-US"/>
              </w:rPr>
            </w:pPr>
            <w:r w:rsidRPr="00EA3E14">
              <w:rPr>
                <w:color w:val="000000" w:themeColor="text1"/>
                <w:lang w:val="en-GB" w:eastAsia="en-US"/>
              </w:rPr>
              <w:t>100</w:t>
            </w:r>
          </w:p>
        </w:tc>
      </w:tr>
      <w:tr w:rsidR="00076F0E" w:rsidRPr="00EA3E14" w14:paraId="3CF3DF6A" w14:textId="77777777" w:rsidTr="00076F0E">
        <w:trPr>
          <w:trHeight w:val="230"/>
        </w:trPr>
        <w:tc>
          <w:tcPr>
            <w:tcW w:w="3690" w:type="dxa"/>
          </w:tcPr>
          <w:p w14:paraId="23930F79" w14:textId="35052E8F" w:rsidR="00076F0E" w:rsidRPr="00EA3E14" w:rsidRDefault="00076F0E" w:rsidP="00076F0E">
            <w:pPr>
              <w:rPr>
                <w:color w:val="000000" w:themeColor="text1"/>
                <w:lang w:val="en-GB" w:eastAsia="en-US"/>
              </w:rPr>
            </w:pPr>
            <w:r w:rsidRPr="00EA3E14">
              <w:rPr>
                <w:color w:val="000000" w:themeColor="text1"/>
                <w:lang w:val="en-GB" w:eastAsia="en-US"/>
              </w:rPr>
              <w:t>Total gas flow (l/min)</w:t>
            </w:r>
          </w:p>
        </w:tc>
        <w:tc>
          <w:tcPr>
            <w:tcW w:w="3690" w:type="dxa"/>
          </w:tcPr>
          <w:p w14:paraId="5BC558FE" w14:textId="484C9B20" w:rsidR="00076F0E" w:rsidRPr="00EA3E14" w:rsidRDefault="00076F0E" w:rsidP="00076F0E">
            <w:pPr>
              <w:rPr>
                <w:color w:val="000000" w:themeColor="text1"/>
                <w:lang w:val="en-GB" w:eastAsia="en-US"/>
              </w:rPr>
            </w:pPr>
            <w:r w:rsidRPr="00EA3E14">
              <w:rPr>
                <w:color w:val="000000" w:themeColor="text1"/>
                <w:lang w:val="en-GB" w:eastAsia="en-US"/>
              </w:rPr>
              <w:t>300</w:t>
            </w:r>
          </w:p>
        </w:tc>
      </w:tr>
    </w:tbl>
    <w:p w14:paraId="5451F055" w14:textId="089AD161" w:rsidR="00076F0E" w:rsidRPr="00EA3E14" w:rsidRDefault="00076F0E" w:rsidP="00076F0E">
      <w:pPr>
        <w:rPr>
          <w:color w:val="000000" w:themeColor="text1"/>
          <w:lang w:val="en-GB" w:eastAsia="en-US"/>
        </w:rPr>
      </w:pPr>
    </w:p>
    <w:p w14:paraId="365F3015" w14:textId="24B116D6" w:rsidR="00076F0E" w:rsidRPr="00EA3E14" w:rsidRDefault="00076F0E" w:rsidP="00076F0E">
      <w:pPr>
        <w:rPr>
          <w:color w:val="000000" w:themeColor="text1"/>
          <w:lang w:val="en-GB" w:eastAsia="en-US"/>
        </w:rPr>
      </w:pPr>
    </w:p>
    <w:p w14:paraId="76D32EBA" w14:textId="77777777" w:rsidR="00E35DA2" w:rsidRDefault="00E35DA2">
      <w:pPr>
        <w:jc w:val="left"/>
        <w:rPr>
          <w:rFonts w:eastAsia="Times New Roman"/>
          <w:b/>
          <w:color w:val="000000" w:themeColor="text1"/>
          <w:sz w:val="32"/>
          <w:szCs w:val="20"/>
          <w:lang w:val="en-GB" w:eastAsia="en-US"/>
        </w:rPr>
      </w:pPr>
      <w:r>
        <w:rPr>
          <w:color w:val="000000" w:themeColor="text1"/>
        </w:rPr>
        <w:br w:type="page"/>
      </w:r>
    </w:p>
    <w:p w14:paraId="282370DA" w14:textId="368AECD8" w:rsidR="00E35DA2" w:rsidRDefault="00933C59" w:rsidP="00E35DA2">
      <w:pPr>
        <w:pStyle w:val="Heading2"/>
        <w:numPr>
          <w:ilvl w:val="0"/>
          <w:numId w:val="8"/>
        </w:numPr>
        <w:rPr>
          <w:color w:val="000000" w:themeColor="text1"/>
        </w:rPr>
      </w:pPr>
      <w:bookmarkStart w:id="180" w:name="_Toc11928110"/>
      <w:r w:rsidRPr="00EA3E14">
        <w:rPr>
          <w:color w:val="000000" w:themeColor="text1"/>
        </w:rPr>
        <w:lastRenderedPageBreak/>
        <w:t>Graphs used for determining geometry</w:t>
      </w:r>
      <w:bookmarkEnd w:id="180"/>
    </w:p>
    <w:p w14:paraId="0AACE95F" w14:textId="77777777" w:rsidR="00E35DA2" w:rsidRPr="00E35DA2" w:rsidRDefault="00E35DA2" w:rsidP="00E35DA2">
      <w:pPr>
        <w:rPr>
          <w:lang w:val="en-GB" w:eastAsia="en-US"/>
        </w:rPr>
      </w:pPr>
    </w:p>
    <w:p w14:paraId="48EBB791" w14:textId="1A0410CF" w:rsidR="00E35DA2" w:rsidRPr="00E35DA2" w:rsidRDefault="00E35DA2" w:rsidP="00E35DA2">
      <w:pPr>
        <w:rPr>
          <w:lang w:val="en-GB" w:eastAsia="en-US"/>
        </w:rPr>
      </w:pPr>
      <w:r w:rsidRPr="00EA3E14">
        <w:rPr>
          <w:noProof/>
          <w:color w:val="000000" w:themeColor="text1"/>
          <w:lang w:val="sv-SE"/>
        </w:rPr>
        <w:drawing>
          <wp:inline distT="0" distB="0" distL="0" distR="0" wp14:anchorId="2905A4B3" wp14:editId="57431E26">
            <wp:extent cx="5581650" cy="7187061"/>
            <wp:effectExtent l="0" t="0" r="0" b="0"/>
            <wp:docPr id="12"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Vavg_r1.png"/>
                    <pic:cNvPicPr/>
                  </pic:nvPicPr>
                  <pic:blipFill>
                    <a:blip r:embed="rId57"/>
                    <a:stretch>
                      <a:fillRect/>
                    </a:stretch>
                  </pic:blipFill>
                  <pic:spPr>
                    <a:xfrm>
                      <a:off x="0" y="0"/>
                      <a:ext cx="5601401" cy="7212493"/>
                    </a:xfrm>
                    <a:prstGeom prst="rect">
                      <a:avLst/>
                    </a:prstGeom>
                  </pic:spPr>
                </pic:pic>
              </a:graphicData>
            </a:graphic>
          </wp:inline>
        </w:drawing>
      </w:r>
    </w:p>
    <w:p w14:paraId="35F4CF73" w14:textId="796D52EA" w:rsidR="00933C59" w:rsidRPr="00EA3E14" w:rsidRDefault="00933C59" w:rsidP="00D4259D">
      <w:pPr>
        <w:pStyle w:val="Heading2"/>
        <w:numPr>
          <w:ilvl w:val="0"/>
          <w:numId w:val="0"/>
        </w:numPr>
        <w:ind w:left="862" w:hanging="862"/>
        <w:jc w:val="center"/>
        <w:rPr>
          <w:noProof/>
          <w:color w:val="000000" w:themeColor="text1"/>
        </w:rPr>
      </w:pPr>
    </w:p>
    <w:p w14:paraId="0A13F629" w14:textId="6B7C0122" w:rsidR="00D4259D" w:rsidRPr="00EA3E14" w:rsidRDefault="00D4259D" w:rsidP="00D4259D">
      <w:pPr>
        <w:jc w:val="center"/>
        <w:rPr>
          <w:color w:val="000000" w:themeColor="text1"/>
          <w:lang w:val="en-GB" w:eastAsia="en-US"/>
        </w:rPr>
      </w:pPr>
      <w:r w:rsidRPr="00EA3E14">
        <w:rPr>
          <w:noProof/>
          <w:color w:val="000000" w:themeColor="text1"/>
          <w:lang w:val="sv-SE"/>
        </w:rPr>
        <w:drawing>
          <wp:inline distT="0" distB="0" distL="0" distR="0" wp14:anchorId="0F445E2E" wp14:editId="2694B273">
            <wp:extent cx="5776124" cy="6629400"/>
            <wp:effectExtent l="0" t="0" r="0" b="0"/>
            <wp:docPr id="35" name="Bildobjekt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Vavg_r2.png"/>
                    <pic:cNvPicPr/>
                  </pic:nvPicPr>
                  <pic:blipFill>
                    <a:blip r:embed="rId58"/>
                    <a:stretch>
                      <a:fillRect/>
                    </a:stretch>
                  </pic:blipFill>
                  <pic:spPr>
                    <a:xfrm>
                      <a:off x="0" y="0"/>
                      <a:ext cx="5809353" cy="6667538"/>
                    </a:xfrm>
                    <a:prstGeom prst="rect">
                      <a:avLst/>
                    </a:prstGeom>
                  </pic:spPr>
                </pic:pic>
              </a:graphicData>
            </a:graphic>
          </wp:inline>
        </w:drawing>
      </w:r>
    </w:p>
    <w:p w14:paraId="38C5D43A" w14:textId="00682234" w:rsidR="00933C59" w:rsidRPr="00EA3E14" w:rsidRDefault="00933C59" w:rsidP="00933C59">
      <w:pPr>
        <w:pStyle w:val="Heading2"/>
        <w:numPr>
          <w:ilvl w:val="0"/>
          <w:numId w:val="0"/>
        </w:numPr>
        <w:ind w:left="862" w:hanging="862"/>
        <w:rPr>
          <w:color w:val="000000" w:themeColor="text1"/>
        </w:rPr>
      </w:pPr>
      <w:r w:rsidRPr="00EA3E14">
        <w:rPr>
          <w:color w:val="000000" w:themeColor="text1"/>
        </w:rPr>
        <w:t xml:space="preserve">   </w:t>
      </w:r>
    </w:p>
    <w:sectPr w:rsidR="00933C59" w:rsidRPr="00EA3E14" w:rsidSect="00D315FE">
      <w:pgSz w:w="11900" w:h="16840"/>
      <w:pgMar w:top="1418" w:right="1797" w:bottom="1418" w:left="1797" w:header="720" w:footer="720"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9" w:author="mario" w:date="2015-01-26T12:29:00Z" w:initials="mp">
    <w:p w14:paraId="0E08669A" w14:textId="77777777" w:rsidR="00D15321" w:rsidRPr="009466B7" w:rsidRDefault="00D15321" w:rsidP="006B56B7">
      <w:pPr>
        <w:pStyle w:val="CommentText"/>
        <w:rPr>
          <w:lang w:val="en-US"/>
        </w:rPr>
      </w:pPr>
      <w:r>
        <w:fldChar w:fldCharType="begin"/>
      </w:r>
      <w:r>
        <w:instrText>PAGE \# "'Page: '#'</w:instrText>
      </w:r>
      <w:r>
        <w:br/>
        <w:instrText>'"</w:instrText>
      </w:r>
      <w:r>
        <w:rPr>
          <w:rStyle w:val="CommentReference"/>
        </w:rPr>
        <w:instrText xml:space="preserve">  </w:instrText>
      </w:r>
      <w:r>
        <w:fldChar w:fldCharType="end"/>
      </w:r>
      <w:r>
        <w:rPr>
          <w:rStyle w:val="CommentReference"/>
        </w:rPr>
        <w:annotationRef/>
      </w:r>
      <w:r>
        <w:t xml:space="preserve">This page may be necessary to leave blank, in order to make the main text start on a right hand page. </w:t>
      </w:r>
      <w:r w:rsidRPr="009466B7">
        <w:rPr>
          <w:lang w:val="en-US"/>
        </w:rPr>
        <w:t>Otherwise, you can delete this section break.</w:t>
      </w:r>
    </w:p>
  </w:comment>
  <w:comment w:id="159" w:author="Uta Klement" w:date="2019-07-22T15:40:00Z" w:initials="UK">
    <w:p w14:paraId="688A9088" w14:textId="3822293F" w:rsidR="00D15321" w:rsidRDefault="00D15321">
      <w:pPr>
        <w:pStyle w:val="CommentText"/>
      </w:pPr>
      <w:r>
        <w:rPr>
          <w:rStyle w:val="CommentReference"/>
        </w:rPr>
        <w:annotationRef/>
      </w:r>
      <w:r>
        <w:t>Again, this is most likely your gold coating and not of much interest.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E08669A" w15:done="0"/>
  <w15:commentEx w15:paraId="688A908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E08669A" w16cid:durableId="20D02AF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B6C267" w14:textId="77777777" w:rsidR="0054160F" w:rsidRDefault="0054160F" w:rsidP="006B56B7">
      <w:r>
        <w:separator/>
      </w:r>
    </w:p>
  </w:endnote>
  <w:endnote w:type="continuationSeparator" w:id="0">
    <w:p w14:paraId="107C4B3F" w14:textId="77777777" w:rsidR="0054160F" w:rsidRDefault="0054160F" w:rsidP="006B56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Lucida Grande">
    <w:altName w:val="Segoe UI"/>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5314C" w14:textId="77777777" w:rsidR="00D15321" w:rsidRDefault="00D15321" w:rsidP="006B56B7">
    <w:pPr>
      <w:pStyle w:val="Footer"/>
      <w:rPr>
        <w:rFonts w:ascii="Arial" w:hAnsi="Arial"/>
      </w:rPr>
    </w:pPr>
    <w:r>
      <w:rPr>
        <w:noProof/>
        <w:lang w:val="sv-SE" w:eastAsia="sv-SE"/>
      </w:rPr>
      <mc:AlternateContent>
        <mc:Choice Requires="wps">
          <w:drawing>
            <wp:anchor distT="0" distB="0" distL="114300" distR="114300" simplePos="0" relativeHeight="251661312" behindDoc="0" locked="0" layoutInCell="1" allowOverlap="1" wp14:anchorId="54612660" wp14:editId="2E0A03E6">
              <wp:simplePos x="0" y="0"/>
              <wp:positionH relativeFrom="column">
                <wp:posOffset>16510</wp:posOffset>
              </wp:positionH>
              <wp:positionV relativeFrom="paragraph">
                <wp:posOffset>46355</wp:posOffset>
              </wp:positionV>
              <wp:extent cx="6705600" cy="0"/>
              <wp:effectExtent l="0" t="0" r="25400" b="25400"/>
              <wp:wrapNone/>
              <wp:docPr id="6" name="Straight Connector 6"/>
              <wp:cNvGraphicFramePr/>
              <a:graphic xmlns:a="http://schemas.openxmlformats.org/drawingml/2006/main">
                <a:graphicData uri="http://schemas.microsoft.com/office/word/2010/wordprocessingShape">
                  <wps:wsp>
                    <wps:cNvCnPr/>
                    <wps:spPr>
                      <a:xfrm>
                        <a:off x="0" y="0"/>
                        <a:ext cx="6705600" cy="0"/>
                      </a:xfrm>
                      <a:prstGeom prst="line">
                        <a:avLst/>
                      </a:prstGeom>
                      <a:ln w="9525" cmpd="sng">
                        <a:solidFill>
                          <a:schemeClr val="tx1"/>
                        </a:solidFill>
                      </a:ln>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line w14:anchorId="24126616" id="Straight Connector 6"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pt,3.65pt" to="529.3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" strokecolor="black [3213]"/>
          </w:pict>
        </mc:Fallback>
      </mc:AlternateContent>
    </w:r>
  </w:p>
  <w:p w14:paraId="3670D074" w14:textId="38ABC308" w:rsidR="00D15321" w:rsidRPr="00EC1641" w:rsidRDefault="00D15321" w:rsidP="006B56B7">
    <w:pPr>
      <w:pStyle w:val="Footer"/>
      <w:rPr>
        <w:lang w:val="en-GB"/>
      </w:rPr>
    </w:pPr>
    <w:r w:rsidRPr="009D5FEF">
      <w:t xml:space="preserve">Department of </w:t>
    </w:r>
    <w:r>
      <w:t>Industrial and Material Science</w:t>
    </w:r>
    <w:r w:rsidRPr="00EC1641">
      <w:rPr>
        <w:lang w:val="en-GB"/>
      </w:rPr>
      <w:t xml:space="preserve"> </w:t>
    </w:r>
    <w:r>
      <w:rPr>
        <w:lang w:val="en-GB"/>
      </w:rPr>
      <w:tab/>
    </w:r>
  </w:p>
  <w:p w14:paraId="20F9D38D" w14:textId="57FACB13" w:rsidR="00D15321" w:rsidRPr="003C56FC" w:rsidRDefault="00D15321" w:rsidP="003C56FC">
    <w:pPr>
      <w:rPr>
        <w:rFonts w:asciiTheme="minorHAnsi" w:hAnsiTheme="minorHAnsi"/>
      </w:rPr>
    </w:pPr>
    <w:r w:rsidRPr="003C56FC">
      <w:rPr>
        <w:rFonts w:asciiTheme="minorHAnsi" w:hAnsiTheme="minorHAnsi"/>
      </w:rPr>
      <w:t xml:space="preserve">Division of </w:t>
    </w:r>
    <w:bookmarkStart w:id="4" w:name="division"/>
    <w:sdt>
      <w:sdtPr>
        <w:rPr>
          <w:rStyle w:val="Style13"/>
          <w:rFonts w:asciiTheme="minorHAnsi" w:hAnsiTheme="minorHAnsi"/>
          <w:i w:val="0"/>
          <w:lang w:val="en-GB"/>
        </w:rPr>
        <w:id w:val="457000799"/>
        <w:lock w:val="sdtLocked"/>
        <w:placeholder>
          <w:docPart w:val="B7EBFF20057D4E0EA1B829ACD3E6F07D"/>
        </w:placeholder>
        <w:text/>
      </w:sdtPr>
      <w:sdtEndPr>
        <w:rPr>
          <w:rStyle w:val="DefaultParagraphFont"/>
          <w:i/>
        </w:rPr>
      </w:sdtEndPr>
      <w:sdtContent>
        <w:r w:rsidRPr="003C56FC">
          <w:rPr>
            <w:rStyle w:val="Style13"/>
            <w:rFonts w:asciiTheme="minorHAnsi" w:hAnsiTheme="minorHAnsi"/>
            <w:i w:val="0"/>
            <w:lang w:val="en-GB"/>
          </w:rPr>
          <w:t>Materials and Manufacturing</w:t>
        </w:r>
      </w:sdtContent>
    </w:sdt>
    <w:bookmarkEnd w:id="4"/>
  </w:p>
  <w:bookmarkStart w:id="5" w:name="rgroup" w:displacedByCustomXml="next"/>
  <w:sdt>
    <w:sdtPr>
      <w:rPr>
        <w:rStyle w:val="Style13"/>
        <w:rFonts w:asciiTheme="minorHAnsi" w:hAnsiTheme="minorHAnsi" w:cs="Times New Roman"/>
        <w:i w:val="0"/>
        <w:lang w:val="en-GB"/>
      </w:rPr>
      <w:id w:val="1429237802"/>
      <w:lock w:val="sdtLocked"/>
      <w:placeholder>
        <w:docPart w:val="A6FBDC302BE44738AFA16D91313CDCC6"/>
      </w:placeholder>
      <w:text/>
    </w:sdtPr>
    <w:sdtEndPr>
      <w:rPr>
        <w:rStyle w:val="DefaultParagraphFont"/>
        <w:i/>
      </w:rPr>
    </w:sdtEndPr>
    <w:sdtContent>
      <w:p w14:paraId="2B3597CC" w14:textId="71E738A2" w:rsidR="00D15321" w:rsidRPr="003C56FC" w:rsidRDefault="00D15321" w:rsidP="006B56B7">
        <w:pPr>
          <w:pStyle w:val="Footer"/>
          <w:rPr>
            <w:rFonts w:cs="Times New Roman"/>
          </w:rPr>
        </w:pPr>
        <w:r w:rsidRPr="00D76510">
          <w:rPr>
            <w:rStyle w:val="Style13"/>
            <w:rFonts w:asciiTheme="minorHAnsi" w:hAnsiTheme="minorHAnsi" w:cs="Times New Roman"/>
            <w:i w:val="0"/>
            <w:lang w:val="en-GB"/>
          </w:rPr>
          <w:t xml:space="preserve">Surface and Microstructure Engineering </w:t>
        </w:r>
      </w:p>
    </w:sdtContent>
  </w:sdt>
  <w:bookmarkEnd w:id="5" w:displacedByCustomXml="prev"/>
  <w:p w14:paraId="420D4334" w14:textId="77777777" w:rsidR="00D15321" w:rsidRDefault="00D15321" w:rsidP="006B56B7">
    <w:pPr>
      <w:pStyle w:val="Footer"/>
    </w:pPr>
    <w:r w:rsidRPr="009D5FEF">
      <w:t>CHALMERS UNIVERSITY OF TECHNOLOGY</w:t>
    </w:r>
  </w:p>
  <w:p w14:paraId="242EFA23" w14:textId="03147C36" w:rsidR="00D15321" w:rsidRPr="009D5FEF" w:rsidRDefault="00D15321" w:rsidP="006B56B7">
    <w:pPr>
      <w:pStyle w:val="Footer"/>
    </w:pPr>
    <w:r w:rsidRPr="00EA57FA">
      <w:rPr>
        <w:lang w:val="en-GB"/>
      </w:rPr>
      <w:t xml:space="preserve">Gothenburg, Sweden </w:t>
    </w:r>
    <w:bookmarkStart w:id="6" w:name="year"/>
    <w:sdt>
      <w:sdtPr>
        <w:rPr>
          <w:rStyle w:val="Style11"/>
          <w:lang w:val="en-GB"/>
        </w:rPr>
        <w:id w:val="1269738394"/>
        <w:placeholder>
          <w:docPart w:val="0739F81B4C7646E49EE02A4F4242165E"/>
        </w:placeholder>
        <w:text/>
      </w:sdtPr>
      <w:sdtEndPr>
        <w:rPr>
          <w:rStyle w:val="DefaultParagraphFont"/>
          <w:rFonts w:asciiTheme="minorHAnsi" w:hAnsiTheme="minorHAnsi"/>
        </w:rPr>
      </w:sdtEndPr>
      <w:sdtContent>
        <w:r>
          <w:rPr>
            <w:rStyle w:val="Style11"/>
            <w:lang w:val="en-GB"/>
          </w:rPr>
          <w:t>2019</w:t>
        </w:r>
      </w:sdtContent>
    </w:sdt>
    <w:bookmarkEnd w:id="6"/>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89716606"/>
      <w:docPartObj>
        <w:docPartGallery w:val="Page Numbers (Bottom of Page)"/>
        <w:docPartUnique/>
      </w:docPartObj>
    </w:sdtPr>
    <w:sdtEndPr>
      <w:rPr>
        <w:noProof/>
      </w:rPr>
    </w:sdtEndPr>
    <w:sdtContent>
      <w:p w14:paraId="6E5D5023" w14:textId="5E3F02CF" w:rsidR="00D15321" w:rsidRDefault="00D15321">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14:paraId="03C5A9A9" w14:textId="41B3CE0B" w:rsidR="00D15321" w:rsidRDefault="00D15321" w:rsidP="00423306">
    <w:pPr>
      <w:pStyle w:val="Footer"/>
      <w:tabs>
        <w:tab w:val="clear" w:pos="4153"/>
        <w:tab w:val="clear" w:pos="8306"/>
        <w:tab w:val="left" w:pos="576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5C3630" w14:textId="77777777" w:rsidR="00D15321" w:rsidRPr="00FA3506" w:rsidRDefault="00D15321" w:rsidP="006B56B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5552205"/>
      <w:docPartObj>
        <w:docPartGallery w:val="Page Numbers (Bottom of Page)"/>
        <w:docPartUnique/>
      </w:docPartObj>
    </w:sdtPr>
    <w:sdtEndPr>
      <w:rPr>
        <w:noProof/>
      </w:rPr>
    </w:sdtEndPr>
    <w:sdtContent>
      <w:p w14:paraId="2BA23427" w14:textId="056D2321" w:rsidR="00D15321" w:rsidRDefault="00D15321">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335F2E66" w14:textId="77777777" w:rsidR="00D15321" w:rsidRDefault="00D15321" w:rsidP="006B56B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0918664"/>
      <w:docPartObj>
        <w:docPartGallery w:val="Page Numbers (Bottom of Page)"/>
        <w:docPartUnique/>
      </w:docPartObj>
    </w:sdtPr>
    <w:sdtEndPr/>
    <w:sdtContent>
      <w:p w14:paraId="30909995" w14:textId="34C08855" w:rsidR="00D15321" w:rsidRDefault="00D15321">
        <w:pPr>
          <w:pStyle w:val="Footer"/>
          <w:jc w:val="center"/>
        </w:pPr>
        <w:r>
          <w:fldChar w:fldCharType="begin"/>
        </w:r>
        <w:r>
          <w:instrText>PAGE   \* MERGEFORMAT</w:instrText>
        </w:r>
        <w:r>
          <w:fldChar w:fldCharType="separate"/>
        </w:r>
        <w:r w:rsidRPr="00046686">
          <w:rPr>
            <w:noProof/>
            <w:lang w:val="sv-SE"/>
          </w:rPr>
          <w:t>I</w:t>
        </w:r>
        <w:r>
          <w:fldChar w:fldCharType="end"/>
        </w:r>
      </w:p>
    </w:sdtContent>
  </w:sdt>
  <w:p w14:paraId="1613DCCB" w14:textId="77777777" w:rsidR="00D15321" w:rsidRDefault="00D15321" w:rsidP="006B56B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5801821"/>
      <w:docPartObj>
        <w:docPartGallery w:val="Page Numbers (Bottom of Page)"/>
        <w:docPartUnique/>
      </w:docPartObj>
    </w:sdtPr>
    <w:sdtEndPr>
      <w:rPr>
        <w:noProof/>
      </w:rPr>
    </w:sdtEndPr>
    <w:sdtContent>
      <w:p w14:paraId="781365D8" w14:textId="281C655B" w:rsidR="00D15321" w:rsidRDefault="00D15321">
        <w:pPr>
          <w:pStyle w:val="Footer"/>
          <w:jc w:val="center"/>
        </w:pPr>
        <w:r>
          <w:fldChar w:fldCharType="begin"/>
        </w:r>
        <w:r>
          <w:instrText xml:space="preserve"> PAGE   \* MERGEFORMAT </w:instrText>
        </w:r>
        <w:r>
          <w:fldChar w:fldCharType="separate"/>
        </w:r>
        <w:r>
          <w:rPr>
            <w:noProof/>
          </w:rPr>
          <w:t>38</w:t>
        </w:r>
        <w:r>
          <w:rPr>
            <w:noProof/>
          </w:rPr>
          <w:fldChar w:fldCharType="end"/>
        </w:r>
      </w:p>
    </w:sdtContent>
  </w:sdt>
  <w:p w14:paraId="38CBABBC" w14:textId="787D4029" w:rsidR="00D15321" w:rsidRPr="00FA3506" w:rsidRDefault="00D15321" w:rsidP="006B56B7">
    <w:pPr>
      <w:pStyle w:val="Footer"/>
      <w:rPr>
        <w:lang w:val="en-GB"/>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37E903" w14:textId="45E071CA" w:rsidR="00D15321" w:rsidRDefault="00D15321" w:rsidP="006B56B7">
    <w:pPr>
      <w:pStyle w:val="Footer"/>
      <w:rPr>
        <w:noProof/>
        <w:lang w:val="en-GB"/>
      </w:rPr>
    </w:pPr>
    <w:r w:rsidRPr="00B96E33">
      <w:rPr>
        <w:lang w:val="en-GB"/>
      </w:rPr>
      <w:tab/>
    </w:r>
    <w:r w:rsidRPr="00B96E33">
      <w:rPr>
        <w:lang w:val="en-GB"/>
      </w:rPr>
      <w:fldChar w:fldCharType="begin"/>
    </w:r>
    <w:r w:rsidRPr="00B96E33">
      <w:rPr>
        <w:lang w:val="en-GB"/>
      </w:rPr>
      <w:instrText xml:space="preserve"> PAGE   \* MERGEFORMAT </w:instrText>
    </w:r>
    <w:r w:rsidRPr="00B96E33">
      <w:rPr>
        <w:lang w:val="en-GB"/>
      </w:rPr>
      <w:fldChar w:fldCharType="separate"/>
    </w:r>
    <w:r>
      <w:rPr>
        <w:noProof/>
        <w:lang w:val="en-GB"/>
      </w:rPr>
      <w:t>37</w:t>
    </w:r>
    <w:r w:rsidRPr="00B96E33">
      <w:rPr>
        <w:noProof/>
        <w:lang w:val="en-GB"/>
      </w:rPr>
      <w:fldChar w:fldCharType="end"/>
    </w:r>
  </w:p>
  <w:p w14:paraId="3605FEE9" w14:textId="77777777" w:rsidR="00D15321" w:rsidRPr="00B96E33" w:rsidRDefault="00D15321" w:rsidP="006B56B7">
    <w:pPr>
      <w:pStyle w:val="Footer"/>
      <w:rPr>
        <w:noProof/>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77A638" w14:textId="77777777" w:rsidR="0054160F" w:rsidRDefault="0054160F" w:rsidP="006B56B7">
      <w:r>
        <w:separator/>
      </w:r>
    </w:p>
  </w:footnote>
  <w:footnote w:type="continuationSeparator" w:id="0">
    <w:p w14:paraId="1A41D8EF" w14:textId="77777777" w:rsidR="0054160F" w:rsidRDefault="0054160F" w:rsidP="006B56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9E7762" w14:textId="77777777" w:rsidR="00D15321" w:rsidRDefault="00D15321" w:rsidP="006B56B7">
    <w:pPr>
      <w:pStyle w:val="Header"/>
    </w:pPr>
  </w:p>
  <w:p w14:paraId="3E56C14B" w14:textId="77777777" w:rsidR="00D15321" w:rsidRDefault="00D15321" w:rsidP="006B56B7">
    <w:pPr>
      <w:pStyle w:val="Header"/>
    </w:pPr>
    <w:r>
      <w:br/>
    </w:r>
    <w:r>
      <w:rPr>
        <w:noProof/>
        <w:lang w:val="sv-SE" w:eastAsia="sv-SE"/>
      </w:rPr>
      <w:drawing>
        <wp:inline distT="0" distB="0" distL="0" distR="0" wp14:anchorId="13FB8023" wp14:editId="326F80E1">
          <wp:extent cx="3737530" cy="898525"/>
          <wp:effectExtent l="0" t="0" r="0" b="0"/>
          <wp:docPr id="3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vancezChalmersU_black_right.png"/>
                  <pic:cNvPicPr/>
                </pic:nvPicPr>
                <pic:blipFill>
                  <a:blip r:embed="rId1">
                    <a:extLst>
                      <a:ext uri="{28A0092B-C50C-407E-A947-70E740481C1C}">
                        <a14:useLocalDpi xmlns:a14="http://schemas.microsoft.com/office/drawing/2010/main" val="0"/>
                      </a:ext>
                    </a:extLst>
                  </a:blip>
                  <a:stretch>
                    <a:fillRect/>
                  </a:stretch>
                </pic:blipFill>
                <pic:spPr>
                  <a:xfrm>
                    <a:off x="0" y="0"/>
                    <a:ext cx="3745053" cy="900334"/>
                  </a:xfrm>
                  <a:prstGeom prst="rect">
                    <a:avLst/>
                  </a:prstGeom>
                </pic:spPr>
              </pic:pic>
            </a:graphicData>
          </a:graphic>
        </wp:inline>
      </w:drawing>
    </w:r>
  </w:p>
  <w:p w14:paraId="21423A28" w14:textId="77777777" w:rsidR="00D15321" w:rsidRDefault="00D15321" w:rsidP="006B56B7">
    <w:pPr>
      <w:pStyle w:val="Header"/>
    </w:pPr>
    <w:r>
      <w:rPr>
        <w:noProof/>
        <w:lang w:val="sv-SE" w:eastAsia="sv-SE"/>
      </w:rPr>
      <mc:AlternateContent>
        <mc:Choice Requires="wps">
          <w:drawing>
            <wp:anchor distT="0" distB="0" distL="114300" distR="114300" simplePos="0" relativeHeight="251659264" behindDoc="0" locked="0" layoutInCell="1" allowOverlap="1" wp14:anchorId="7AAFFA1F" wp14:editId="4C1B74EB">
              <wp:simplePos x="0" y="0"/>
              <wp:positionH relativeFrom="column">
                <wp:posOffset>54610</wp:posOffset>
              </wp:positionH>
              <wp:positionV relativeFrom="paragraph">
                <wp:posOffset>140335</wp:posOffset>
              </wp:positionV>
              <wp:extent cx="6680200" cy="0"/>
              <wp:effectExtent l="0" t="0" r="25400" b="25400"/>
              <wp:wrapNone/>
              <wp:docPr id="1" name="Straight Connector 1"/>
              <wp:cNvGraphicFramePr/>
              <a:graphic xmlns:a="http://schemas.openxmlformats.org/drawingml/2006/main">
                <a:graphicData uri="http://schemas.microsoft.com/office/word/2010/wordprocessingShape">
                  <wps:wsp>
                    <wps:cNvCnPr/>
                    <wps:spPr>
                      <a:xfrm>
                        <a:off x="0" y="0"/>
                        <a:ext cx="6680200" cy="0"/>
                      </a:xfrm>
                      <a:prstGeom prst="line">
                        <a:avLst/>
                      </a:prstGeom>
                      <a:ln w="12700" cmpd="sng">
                        <a:solidFill>
                          <a:schemeClr val="tx1"/>
                        </a:solidFill>
                      </a:ln>
                      <a:effectLst/>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w:pict>
            <v:line w14:anchorId="083B3A38" id="Straight Connector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3pt,11.05pt" to="530.3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" strokecolor="black [3213]" strokeweight="1p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2CEFA3" w14:textId="77777777" w:rsidR="00D15321" w:rsidRDefault="00D15321" w:rsidP="006B56B7">
    <w:pPr>
      <w:pStyle w:val="Header"/>
    </w:pPr>
  </w:p>
  <w:p w14:paraId="0BF206A7" w14:textId="77777777" w:rsidR="00D15321" w:rsidRDefault="00D15321" w:rsidP="006B56B7">
    <w:pPr>
      <w:pStyle w:val="Header"/>
    </w:pPr>
    <w:r>
      <w:br/>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6" w:type="dxa"/>
      <w:tblLayout w:type="fixed"/>
      <w:tblLook w:val="0000" w:firstRow="0" w:lastRow="0" w:firstColumn="0" w:lastColumn="0" w:noHBand="0" w:noVBand="0"/>
    </w:tblPr>
    <w:tblGrid>
      <w:gridCol w:w="7338"/>
      <w:gridCol w:w="1948"/>
    </w:tblGrid>
    <w:tr w:rsidR="00D15321" w14:paraId="36EA971C" w14:textId="77777777">
      <w:tc>
        <w:tcPr>
          <w:tcW w:w="7338" w:type="dxa"/>
        </w:tcPr>
        <w:p w14:paraId="2D7D518F" w14:textId="77777777" w:rsidR="00D15321" w:rsidRDefault="00D15321" w:rsidP="006B56B7"/>
      </w:tc>
      <w:tc>
        <w:tcPr>
          <w:tcW w:w="1948" w:type="dxa"/>
        </w:tcPr>
        <w:p w14:paraId="3BAEAB33" w14:textId="77777777" w:rsidR="00D15321" w:rsidRDefault="00D15321" w:rsidP="006B56B7"/>
      </w:tc>
    </w:tr>
  </w:tbl>
  <w:p w14:paraId="60B3EB94" w14:textId="77777777" w:rsidR="00D15321" w:rsidRDefault="00D15321" w:rsidP="006B56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2012B"/>
    <w:multiLevelType w:val="hybridMultilevel"/>
    <w:tmpl w:val="2DC2F2F4"/>
    <w:lvl w:ilvl="0" w:tplc="046275F2">
      <w:start w:val="1"/>
      <w:numFmt w:val="decimal"/>
      <w:lvlText w:val="%1."/>
      <w:lvlJc w:val="left"/>
      <w:pPr>
        <w:ind w:left="420" w:hanging="360"/>
      </w:pPr>
      <w:rPr>
        <w:rFonts w:hint="default"/>
      </w:rPr>
    </w:lvl>
    <w:lvl w:ilvl="1" w:tplc="041D0019" w:tentative="1">
      <w:start w:val="1"/>
      <w:numFmt w:val="lowerLetter"/>
      <w:lvlText w:val="%2."/>
      <w:lvlJc w:val="left"/>
      <w:pPr>
        <w:ind w:left="1140" w:hanging="360"/>
      </w:pPr>
    </w:lvl>
    <w:lvl w:ilvl="2" w:tplc="041D001B" w:tentative="1">
      <w:start w:val="1"/>
      <w:numFmt w:val="lowerRoman"/>
      <w:lvlText w:val="%3."/>
      <w:lvlJc w:val="right"/>
      <w:pPr>
        <w:ind w:left="1860" w:hanging="180"/>
      </w:pPr>
    </w:lvl>
    <w:lvl w:ilvl="3" w:tplc="041D000F" w:tentative="1">
      <w:start w:val="1"/>
      <w:numFmt w:val="decimal"/>
      <w:lvlText w:val="%4."/>
      <w:lvlJc w:val="left"/>
      <w:pPr>
        <w:ind w:left="2580" w:hanging="360"/>
      </w:pPr>
    </w:lvl>
    <w:lvl w:ilvl="4" w:tplc="041D0019" w:tentative="1">
      <w:start w:val="1"/>
      <w:numFmt w:val="lowerLetter"/>
      <w:lvlText w:val="%5."/>
      <w:lvlJc w:val="left"/>
      <w:pPr>
        <w:ind w:left="3300" w:hanging="360"/>
      </w:pPr>
    </w:lvl>
    <w:lvl w:ilvl="5" w:tplc="041D001B" w:tentative="1">
      <w:start w:val="1"/>
      <w:numFmt w:val="lowerRoman"/>
      <w:lvlText w:val="%6."/>
      <w:lvlJc w:val="right"/>
      <w:pPr>
        <w:ind w:left="4020" w:hanging="180"/>
      </w:pPr>
    </w:lvl>
    <w:lvl w:ilvl="6" w:tplc="041D000F" w:tentative="1">
      <w:start w:val="1"/>
      <w:numFmt w:val="decimal"/>
      <w:lvlText w:val="%7."/>
      <w:lvlJc w:val="left"/>
      <w:pPr>
        <w:ind w:left="4740" w:hanging="360"/>
      </w:pPr>
    </w:lvl>
    <w:lvl w:ilvl="7" w:tplc="041D0019" w:tentative="1">
      <w:start w:val="1"/>
      <w:numFmt w:val="lowerLetter"/>
      <w:lvlText w:val="%8."/>
      <w:lvlJc w:val="left"/>
      <w:pPr>
        <w:ind w:left="5460" w:hanging="360"/>
      </w:pPr>
    </w:lvl>
    <w:lvl w:ilvl="8" w:tplc="041D001B" w:tentative="1">
      <w:start w:val="1"/>
      <w:numFmt w:val="lowerRoman"/>
      <w:lvlText w:val="%9."/>
      <w:lvlJc w:val="right"/>
      <w:pPr>
        <w:ind w:left="6180" w:hanging="180"/>
      </w:pPr>
    </w:lvl>
  </w:abstractNum>
  <w:abstractNum w:abstractNumId="1" w15:restartNumberingAfterBreak="0">
    <w:nsid w:val="09275A52"/>
    <w:multiLevelType w:val="hybridMultilevel"/>
    <w:tmpl w:val="DFB23E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0D51A1"/>
    <w:multiLevelType w:val="multilevel"/>
    <w:tmpl w:val="84927A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AA52433"/>
    <w:multiLevelType w:val="multilevel"/>
    <w:tmpl w:val="E258038A"/>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rPr>
        <w:lang w:val="en-US"/>
      </w:rPr>
    </w:lvl>
    <w:lvl w:ilvl="3">
      <w:start w:val="1"/>
      <w:numFmt w:val="decimal"/>
      <w:pStyle w:val="Heading4"/>
      <w:lvlText w:val="%1.%2.%3.%4"/>
      <w:lvlJc w:val="left"/>
      <w:pPr>
        <w:tabs>
          <w:tab w:val="num" w:pos="864"/>
        </w:tabs>
        <w:ind w:left="864" w:hanging="864"/>
      </w:pPr>
      <w:rPr>
        <w:lang w:val="en-US"/>
      </w:r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4" w15:restartNumberingAfterBreak="0">
    <w:nsid w:val="35930E8B"/>
    <w:multiLevelType w:val="hybridMultilevel"/>
    <w:tmpl w:val="A5E257D2"/>
    <w:lvl w:ilvl="0" w:tplc="F118BB44">
      <w:numFmt w:val="bullet"/>
      <w:lvlText w:val="-"/>
      <w:lvlJc w:val="left"/>
      <w:pPr>
        <w:ind w:left="720" w:hanging="360"/>
      </w:pPr>
      <w:rPr>
        <w:rFonts w:ascii="Arial" w:eastAsiaTheme="minorEastAsia" w:hAnsi="Arial" w:cs="Arial" w:hint="default"/>
        <w:sz w:val="4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0503479"/>
    <w:multiLevelType w:val="hybridMultilevel"/>
    <w:tmpl w:val="3ADED8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FD738D"/>
    <w:multiLevelType w:val="multilevel"/>
    <w:tmpl w:val="EE865168"/>
    <w:lvl w:ilvl="0">
      <w:start w:val="1"/>
      <w:numFmt w:val="decimal"/>
      <w:lvlText w:val="%1."/>
      <w:lvlJc w:val="left"/>
      <w:pPr>
        <w:ind w:left="720" w:hanging="360"/>
      </w:pPr>
      <w:rPr>
        <w:rFonts w:hint="default"/>
      </w:rPr>
    </w:lvl>
    <w:lvl w:ilvl="1">
      <w:start w:val="4"/>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70000F0D"/>
    <w:multiLevelType w:val="hybridMultilevel"/>
    <w:tmpl w:val="8A9C033A"/>
    <w:lvl w:ilvl="0" w:tplc="E632B72C">
      <w:numFmt w:val="bullet"/>
      <w:lvlText w:val="-"/>
      <w:lvlJc w:val="left"/>
      <w:pPr>
        <w:ind w:left="720" w:hanging="360"/>
      </w:pPr>
      <w:rPr>
        <w:rFonts w:ascii="Calibri" w:eastAsiaTheme="minorEastAsia"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7"/>
  </w:num>
  <w:num w:numId="5">
    <w:abstractNumId w:val="6"/>
  </w:num>
  <w:num w:numId="6">
    <w:abstractNumId w:val="5"/>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isplayBackgroundShape/>
  <w:proofState w:spelling="clean"/>
  <w:attachedTemplate r:id="rId1"/>
  <w:defaultTabStop w:val="720"/>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0300"/>
    <w:rsid w:val="0000188D"/>
    <w:rsid w:val="00003605"/>
    <w:rsid w:val="00003EBA"/>
    <w:rsid w:val="000061BA"/>
    <w:rsid w:val="00007577"/>
    <w:rsid w:val="00014713"/>
    <w:rsid w:val="0001572D"/>
    <w:rsid w:val="0002221E"/>
    <w:rsid w:val="00024C9A"/>
    <w:rsid w:val="00030F50"/>
    <w:rsid w:val="00037A2C"/>
    <w:rsid w:val="000431BE"/>
    <w:rsid w:val="00045536"/>
    <w:rsid w:val="00046686"/>
    <w:rsid w:val="00055104"/>
    <w:rsid w:val="00056147"/>
    <w:rsid w:val="00062E45"/>
    <w:rsid w:val="00062F52"/>
    <w:rsid w:val="0006398F"/>
    <w:rsid w:val="00063AC2"/>
    <w:rsid w:val="000644E4"/>
    <w:rsid w:val="00065AB7"/>
    <w:rsid w:val="00066747"/>
    <w:rsid w:val="00067C8E"/>
    <w:rsid w:val="000732DD"/>
    <w:rsid w:val="000734E3"/>
    <w:rsid w:val="00076F0E"/>
    <w:rsid w:val="00083635"/>
    <w:rsid w:val="00085584"/>
    <w:rsid w:val="00087B09"/>
    <w:rsid w:val="0009064D"/>
    <w:rsid w:val="00093CF8"/>
    <w:rsid w:val="00096A34"/>
    <w:rsid w:val="00096A39"/>
    <w:rsid w:val="00097B44"/>
    <w:rsid w:val="000A0352"/>
    <w:rsid w:val="000A043B"/>
    <w:rsid w:val="000A6E27"/>
    <w:rsid w:val="000A7DCF"/>
    <w:rsid w:val="000B70BE"/>
    <w:rsid w:val="000B7486"/>
    <w:rsid w:val="000C016A"/>
    <w:rsid w:val="000C34D9"/>
    <w:rsid w:val="000C630A"/>
    <w:rsid w:val="000D054D"/>
    <w:rsid w:val="000D5030"/>
    <w:rsid w:val="000D788D"/>
    <w:rsid w:val="000E2BCD"/>
    <w:rsid w:val="000E47AA"/>
    <w:rsid w:val="000F1D51"/>
    <w:rsid w:val="000F22BF"/>
    <w:rsid w:val="001021B7"/>
    <w:rsid w:val="0010353F"/>
    <w:rsid w:val="00105BAA"/>
    <w:rsid w:val="00106D7D"/>
    <w:rsid w:val="00112CA8"/>
    <w:rsid w:val="00116349"/>
    <w:rsid w:val="00117B5A"/>
    <w:rsid w:val="00120510"/>
    <w:rsid w:val="001205E0"/>
    <w:rsid w:val="00125356"/>
    <w:rsid w:val="00126696"/>
    <w:rsid w:val="00130849"/>
    <w:rsid w:val="00133766"/>
    <w:rsid w:val="001358E8"/>
    <w:rsid w:val="001444C3"/>
    <w:rsid w:val="0014770A"/>
    <w:rsid w:val="00150469"/>
    <w:rsid w:val="00156161"/>
    <w:rsid w:val="0016352F"/>
    <w:rsid w:val="00163EE1"/>
    <w:rsid w:val="0016506D"/>
    <w:rsid w:val="00167675"/>
    <w:rsid w:val="001755F6"/>
    <w:rsid w:val="00176D5A"/>
    <w:rsid w:val="001804BD"/>
    <w:rsid w:val="00182359"/>
    <w:rsid w:val="0018346E"/>
    <w:rsid w:val="00186B22"/>
    <w:rsid w:val="00187679"/>
    <w:rsid w:val="00187EB5"/>
    <w:rsid w:val="00190667"/>
    <w:rsid w:val="00192ABF"/>
    <w:rsid w:val="00194D03"/>
    <w:rsid w:val="001956B5"/>
    <w:rsid w:val="001967C1"/>
    <w:rsid w:val="001A623E"/>
    <w:rsid w:val="001B4916"/>
    <w:rsid w:val="001C2CB4"/>
    <w:rsid w:val="001C6371"/>
    <w:rsid w:val="001D29A9"/>
    <w:rsid w:val="001D48A4"/>
    <w:rsid w:val="001D769F"/>
    <w:rsid w:val="001E0417"/>
    <w:rsid w:val="001E096C"/>
    <w:rsid w:val="001E0C24"/>
    <w:rsid w:val="001E20FA"/>
    <w:rsid w:val="001E38CB"/>
    <w:rsid w:val="001F1D8C"/>
    <w:rsid w:val="00206F19"/>
    <w:rsid w:val="002125D1"/>
    <w:rsid w:val="0021447A"/>
    <w:rsid w:val="00215BC2"/>
    <w:rsid w:val="00224F08"/>
    <w:rsid w:val="002268F7"/>
    <w:rsid w:val="00237689"/>
    <w:rsid w:val="00237F8B"/>
    <w:rsid w:val="00243773"/>
    <w:rsid w:val="0025302F"/>
    <w:rsid w:val="00253A55"/>
    <w:rsid w:val="00253AEF"/>
    <w:rsid w:val="002554E0"/>
    <w:rsid w:val="00255CAA"/>
    <w:rsid w:val="00256B6B"/>
    <w:rsid w:val="00260CF8"/>
    <w:rsid w:val="00261AFF"/>
    <w:rsid w:val="00262963"/>
    <w:rsid w:val="00265FC7"/>
    <w:rsid w:val="00266656"/>
    <w:rsid w:val="00267C94"/>
    <w:rsid w:val="002703C2"/>
    <w:rsid w:val="002710EA"/>
    <w:rsid w:val="00271AC2"/>
    <w:rsid w:val="0027444D"/>
    <w:rsid w:val="002744E4"/>
    <w:rsid w:val="00274641"/>
    <w:rsid w:val="00274937"/>
    <w:rsid w:val="002765A5"/>
    <w:rsid w:val="002767B8"/>
    <w:rsid w:val="00277069"/>
    <w:rsid w:val="002970A5"/>
    <w:rsid w:val="002A4E28"/>
    <w:rsid w:val="002A734C"/>
    <w:rsid w:val="002A7ED5"/>
    <w:rsid w:val="002C4718"/>
    <w:rsid w:val="002C52ED"/>
    <w:rsid w:val="002C58E4"/>
    <w:rsid w:val="002E57E9"/>
    <w:rsid w:val="002E7AAE"/>
    <w:rsid w:val="002F06EA"/>
    <w:rsid w:val="002F1BF9"/>
    <w:rsid w:val="00302A36"/>
    <w:rsid w:val="0030693B"/>
    <w:rsid w:val="0030753D"/>
    <w:rsid w:val="00307DBD"/>
    <w:rsid w:val="00315A44"/>
    <w:rsid w:val="00317A69"/>
    <w:rsid w:val="0032297D"/>
    <w:rsid w:val="00323B4D"/>
    <w:rsid w:val="00324E78"/>
    <w:rsid w:val="00330D2F"/>
    <w:rsid w:val="00331BC1"/>
    <w:rsid w:val="00331C7B"/>
    <w:rsid w:val="0033612C"/>
    <w:rsid w:val="0034441F"/>
    <w:rsid w:val="00351DB7"/>
    <w:rsid w:val="00353E05"/>
    <w:rsid w:val="003579E4"/>
    <w:rsid w:val="003628F2"/>
    <w:rsid w:val="003652AD"/>
    <w:rsid w:val="003711F4"/>
    <w:rsid w:val="00372BF2"/>
    <w:rsid w:val="0037682C"/>
    <w:rsid w:val="00376FBE"/>
    <w:rsid w:val="00383EE6"/>
    <w:rsid w:val="00384A97"/>
    <w:rsid w:val="00384EC2"/>
    <w:rsid w:val="00386D8D"/>
    <w:rsid w:val="0039408C"/>
    <w:rsid w:val="00394616"/>
    <w:rsid w:val="00397DC5"/>
    <w:rsid w:val="003A4F20"/>
    <w:rsid w:val="003A5B87"/>
    <w:rsid w:val="003A5C2A"/>
    <w:rsid w:val="003A5F24"/>
    <w:rsid w:val="003B2644"/>
    <w:rsid w:val="003B48DC"/>
    <w:rsid w:val="003B6B3F"/>
    <w:rsid w:val="003C0D66"/>
    <w:rsid w:val="003C2667"/>
    <w:rsid w:val="003C358A"/>
    <w:rsid w:val="003C4A38"/>
    <w:rsid w:val="003C56FC"/>
    <w:rsid w:val="003C5944"/>
    <w:rsid w:val="003C5FAD"/>
    <w:rsid w:val="003C662C"/>
    <w:rsid w:val="003C7608"/>
    <w:rsid w:val="003D231F"/>
    <w:rsid w:val="003D3444"/>
    <w:rsid w:val="003D3D1F"/>
    <w:rsid w:val="003D596C"/>
    <w:rsid w:val="003E0691"/>
    <w:rsid w:val="003E32C1"/>
    <w:rsid w:val="003E3AB7"/>
    <w:rsid w:val="003E434A"/>
    <w:rsid w:val="003E43B7"/>
    <w:rsid w:val="003E5885"/>
    <w:rsid w:val="003E6057"/>
    <w:rsid w:val="003E6A54"/>
    <w:rsid w:val="003F12C5"/>
    <w:rsid w:val="003F135D"/>
    <w:rsid w:val="003F2EF2"/>
    <w:rsid w:val="003F31C8"/>
    <w:rsid w:val="003F559F"/>
    <w:rsid w:val="00400A61"/>
    <w:rsid w:val="00400AA2"/>
    <w:rsid w:val="00403925"/>
    <w:rsid w:val="004046FE"/>
    <w:rsid w:val="00410B7F"/>
    <w:rsid w:val="004113DD"/>
    <w:rsid w:val="00412646"/>
    <w:rsid w:val="004137C6"/>
    <w:rsid w:val="00413B50"/>
    <w:rsid w:val="004204EF"/>
    <w:rsid w:val="004205D3"/>
    <w:rsid w:val="00421E88"/>
    <w:rsid w:val="00423306"/>
    <w:rsid w:val="004365B8"/>
    <w:rsid w:val="0044581A"/>
    <w:rsid w:val="0045418B"/>
    <w:rsid w:val="00456B38"/>
    <w:rsid w:val="004618E8"/>
    <w:rsid w:val="00467D71"/>
    <w:rsid w:val="0047557D"/>
    <w:rsid w:val="0047649D"/>
    <w:rsid w:val="00476CFF"/>
    <w:rsid w:val="00483C31"/>
    <w:rsid w:val="00485507"/>
    <w:rsid w:val="00494793"/>
    <w:rsid w:val="0049703B"/>
    <w:rsid w:val="004A24AB"/>
    <w:rsid w:val="004B744B"/>
    <w:rsid w:val="004C0136"/>
    <w:rsid w:val="004C0988"/>
    <w:rsid w:val="004C0C5C"/>
    <w:rsid w:val="004C2C59"/>
    <w:rsid w:val="004C5DC7"/>
    <w:rsid w:val="004C786C"/>
    <w:rsid w:val="004D2D04"/>
    <w:rsid w:val="004D5613"/>
    <w:rsid w:val="004D79C8"/>
    <w:rsid w:val="004E2E88"/>
    <w:rsid w:val="004E3708"/>
    <w:rsid w:val="004E6E0D"/>
    <w:rsid w:val="004E7356"/>
    <w:rsid w:val="004F1B65"/>
    <w:rsid w:val="00511E15"/>
    <w:rsid w:val="00512145"/>
    <w:rsid w:val="00517DE9"/>
    <w:rsid w:val="00520CD7"/>
    <w:rsid w:val="00521DAF"/>
    <w:rsid w:val="0052634A"/>
    <w:rsid w:val="00526853"/>
    <w:rsid w:val="00534546"/>
    <w:rsid w:val="00534FA3"/>
    <w:rsid w:val="0054160F"/>
    <w:rsid w:val="00543D23"/>
    <w:rsid w:val="00544E06"/>
    <w:rsid w:val="00554BF2"/>
    <w:rsid w:val="00560EA0"/>
    <w:rsid w:val="0056184E"/>
    <w:rsid w:val="00562FBA"/>
    <w:rsid w:val="00571313"/>
    <w:rsid w:val="005714B4"/>
    <w:rsid w:val="005725B9"/>
    <w:rsid w:val="005744E7"/>
    <w:rsid w:val="00577D86"/>
    <w:rsid w:val="00581F36"/>
    <w:rsid w:val="005835F5"/>
    <w:rsid w:val="0058543A"/>
    <w:rsid w:val="00586D11"/>
    <w:rsid w:val="005932E4"/>
    <w:rsid w:val="0059555D"/>
    <w:rsid w:val="00595E89"/>
    <w:rsid w:val="0059739D"/>
    <w:rsid w:val="005A0C4C"/>
    <w:rsid w:val="005A1121"/>
    <w:rsid w:val="005A1DAB"/>
    <w:rsid w:val="005A4FB3"/>
    <w:rsid w:val="005B12F2"/>
    <w:rsid w:val="005B14CE"/>
    <w:rsid w:val="005B38FA"/>
    <w:rsid w:val="005B4AB2"/>
    <w:rsid w:val="005B519D"/>
    <w:rsid w:val="005B683A"/>
    <w:rsid w:val="005C13C0"/>
    <w:rsid w:val="005C1677"/>
    <w:rsid w:val="005C1E0C"/>
    <w:rsid w:val="005C4C88"/>
    <w:rsid w:val="005C7271"/>
    <w:rsid w:val="005D029E"/>
    <w:rsid w:val="005E07D4"/>
    <w:rsid w:val="005F1057"/>
    <w:rsid w:val="005F67C9"/>
    <w:rsid w:val="00600A01"/>
    <w:rsid w:val="006024A1"/>
    <w:rsid w:val="00605680"/>
    <w:rsid w:val="00606A5E"/>
    <w:rsid w:val="00606AA4"/>
    <w:rsid w:val="00610A91"/>
    <w:rsid w:val="006116B1"/>
    <w:rsid w:val="00615B21"/>
    <w:rsid w:val="006231D5"/>
    <w:rsid w:val="00623409"/>
    <w:rsid w:val="0063310D"/>
    <w:rsid w:val="00634C09"/>
    <w:rsid w:val="00634E7E"/>
    <w:rsid w:val="00637119"/>
    <w:rsid w:val="006456D8"/>
    <w:rsid w:val="006502A9"/>
    <w:rsid w:val="00650523"/>
    <w:rsid w:val="0065462A"/>
    <w:rsid w:val="00656DA3"/>
    <w:rsid w:val="006573EB"/>
    <w:rsid w:val="006610BA"/>
    <w:rsid w:val="006618D7"/>
    <w:rsid w:val="00662EEB"/>
    <w:rsid w:val="00664AD0"/>
    <w:rsid w:val="0066609C"/>
    <w:rsid w:val="00666E3C"/>
    <w:rsid w:val="00672D11"/>
    <w:rsid w:val="006737B4"/>
    <w:rsid w:val="006771ED"/>
    <w:rsid w:val="0067758B"/>
    <w:rsid w:val="00683421"/>
    <w:rsid w:val="00684ABD"/>
    <w:rsid w:val="00694000"/>
    <w:rsid w:val="00694B87"/>
    <w:rsid w:val="006B36AD"/>
    <w:rsid w:val="006B56B7"/>
    <w:rsid w:val="006B7758"/>
    <w:rsid w:val="006C2731"/>
    <w:rsid w:val="006C2B54"/>
    <w:rsid w:val="006C33B3"/>
    <w:rsid w:val="006C5CB0"/>
    <w:rsid w:val="006C6E6B"/>
    <w:rsid w:val="006D06AE"/>
    <w:rsid w:val="006D2BC4"/>
    <w:rsid w:val="006D2D34"/>
    <w:rsid w:val="006D36C2"/>
    <w:rsid w:val="006E1E70"/>
    <w:rsid w:val="006E2E8E"/>
    <w:rsid w:val="006F1C67"/>
    <w:rsid w:val="006F47CC"/>
    <w:rsid w:val="006F5841"/>
    <w:rsid w:val="006F618F"/>
    <w:rsid w:val="006F6478"/>
    <w:rsid w:val="00700CD5"/>
    <w:rsid w:val="007010B4"/>
    <w:rsid w:val="00703F03"/>
    <w:rsid w:val="00705252"/>
    <w:rsid w:val="0071649B"/>
    <w:rsid w:val="0071793C"/>
    <w:rsid w:val="00717EF8"/>
    <w:rsid w:val="007203FB"/>
    <w:rsid w:val="007204A8"/>
    <w:rsid w:val="00736978"/>
    <w:rsid w:val="00740FCF"/>
    <w:rsid w:val="0074104F"/>
    <w:rsid w:val="007414A6"/>
    <w:rsid w:val="00741A64"/>
    <w:rsid w:val="007435FB"/>
    <w:rsid w:val="00745BD5"/>
    <w:rsid w:val="00747809"/>
    <w:rsid w:val="0075137E"/>
    <w:rsid w:val="00753D54"/>
    <w:rsid w:val="00754135"/>
    <w:rsid w:val="007549D8"/>
    <w:rsid w:val="00756801"/>
    <w:rsid w:val="00756F4B"/>
    <w:rsid w:val="00760927"/>
    <w:rsid w:val="007653B5"/>
    <w:rsid w:val="00767476"/>
    <w:rsid w:val="00774DBE"/>
    <w:rsid w:val="00775EB9"/>
    <w:rsid w:val="00775FA6"/>
    <w:rsid w:val="007769C1"/>
    <w:rsid w:val="00780AEB"/>
    <w:rsid w:val="00783E03"/>
    <w:rsid w:val="00784EE7"/>
    <w:rsid w:val="00786117"/>
    <w:rsid w:val="007862B7"/>
    <w:rsid w:val="00790941"/>
    <w:rsid w:val="0079775B"/>
    <w:rsid w:val="007A3977"/>
    <w:rsid w:val="007A4046"/>
    <w:rsid w:val="007A553D"/>
    <w:rsid w:val="007B5B57"/>
    <w:rsid w:val="007B6C5B"/>
    <w:rsid w:val="007C271A"/>
    <w:rsid w:val="007C29D9"/>
    <w:rsid w:val="007C6408"/>
    <w:rsid w:val="007D1E42"/>
    <w:rsid w:val="007D42A5"/>
    <w:rsid w:val="007D7083"/>
    <w:rsid w:val="007E112A"/>
    <w:rsid w:val="007E4ABC"/>
    <w:rsid w:val="007F5400"/>
    <w:rsid w:val="007F6273"/>
    <w:rsid w:val="007F6F98"/>
    <w:rsid w:val="008003A9"/>
    <w:rsid w:val="008024A6"/>
    <w:rsid w:val="00806A73"/>
    <w:rsid w:val="00810B72"/>
    <w:rsid w:val="008140E9"/>
    <w:rsid w:val="008151B9"/>
    <w:rsid w:val="00822B80"/>
    <w:rsid w:val="0082673F"/>
    <w:rsid w:val="00826EC6"/>
    <w:rsid w:val="0082729C"/>
    <w:rsid w:val="008320A0"/>
    <w:rsid w:val="0083301A"/>
    <w:rsid w:val="0083645E"/>
    <w:rsid w:val="00845461"/>
    <w:rsid w:val="008465D7"/>
    <w:rsid w:val="0084661E"/>
    <w:rsid w:val="00847FDB"/>
    <w:rsid w:val="00852200"/>
    <w:rsid w:val="00853DE8"/>
    <w:rsid w:val="00854A64"/>
    <w:rsid w:val="00864BFA"/>
    <w:rsid w:val="00866BA1"/>
    <w:rsid w:val="00872662"/>
    <w:rsid w:val="00877F25"/>
    <w:rsid w:val="00880C69"/>
    <w:rsid w:val="00884103"/>
    <w:rsid w:val="00890A41"/>
    <w:rsid w:val="008A2567"/>
    <w:rsid w:val="008A4D08"/>
    <w:rsid w:val="008A679A"/>
    <w:rsid w:val="008A7B42"/>
    <w:rsid w:val="008B0423"/>
    <w:rsid w:val="008B26C7"/>
    <w:rsid w:val="008B3DCD"/>
    <w:rsid w:val="008B3FB5"/>
    <w:rsid w:val="008C1257"/>
    <w:rsid w:val="008C40EF"/>
    <w:rsid w:val="008C5D7E"/>
    <w:rsid w:val="008C600B"/>
    <w:rsid w:val="008D2C5C"/>
    <w:rsid w:val="008E3D44"/>
    <w:rsid w:val="008E7A05"/>
    <w:rsid w:val="008F02F6"/>
    <w:rsid w:val="008F0845"/>
    <w:rsid w:val="008F0911"/>
    <w:rsid w:val="008F6D33"/>
    <w:rsid w:val="008F7C5E"/>
    <w:rsid w:val="00904779"/>
    <w:rsid w:val="00911BBB"/>
    <w:rsid w:val="00911F5A"/>
    <w:rsid w:val="0092401D"/>
    <w:rsid w:val="0093155E"/>
    <w:rsid w:val="00931A90"/>
    <w:rsid w:val="00933C59"/>
    <w:rsid w:val="00937868"/>
    <w:rsid w:val="009466B7"/>
    <w:rsid w:val="009517EF"/>
    <w:rsid w:val="009528A7"/>
    <w:rsid w:val="00954710"/>
    <w:rsid w:val="00954C2C"/>
    <w:rsid w:val="009607B0"/>
    <w:rsid w:val="00966CA2"/>
    <w:rsid w:val="009678FF"/>
    <w:rsid w:val="00972E4C"/>
    <w:rsid w:val="00981D97"/>
    <w:rsid w:val="00983480"/>
    <w:rsid w:val="009843FE"/>
    <w:rsid w:val="00984474"/>
    <w:rsid w:val="009868B7"/>
    <w:rsid w:val="00990B69"/>
    <w:rsid w:val="009922EF"/>
    <w:rsid w:val="009972BA"/>
    <w:rsid w:val="009A0987"/>
    <w:rsid w:val="009B5B28"/>
    <w:rsid w:val="009B60C3"/>
    <w:rsid w:val="009C1291"/>
    <w:rsid w:val="009C3500"/>
    <w:rsid w:val="009C458F"/>
    <w:rsid w:val="009C50A4"/>
    <w:rsid w:val="009C5234"/>
    <w:rsid w:val="009C5C83"/>
    <w:rsid w:val="009C7529"/>
    <w:rsid w:val="009D134D"/>
    <w:rsid w:val="009D1462"/>
    <w:rsid w:val="009D55C3"/>
    <w:rsid w:val="009D5FEF"/>
    <w:rsid w:val="009E012A"/>
    <w:rsid w:val="009E07A6"/>
    <w:rsid w:val="009E148E"/>
    <w:rsid w:val="009E3143"/>
    <w:rsid w:val="009F6616"/>
    <w:rsid w:val="009F710D"/>
    <w:rsid w:val="00A03CF8"/>
    <w:rsid w:val="00A056F7"/>
    <w:rsid w:val="00A05BC8"/>
    <w:rsid w:val="00A25E28"/>
    <w:rsid w:val="00A3440A"/>
    <w:rsid w:val="00A41ADD"/>
    <w:rsid w:val="00A41D50"/>
    <w:rsid w:val="00A43D8A"/>
    <w:rsid w:val="00A44D6D"/>
    <w:rsid w:val="00A4518D"/>
    <w:rsid w:val="00A50FD4"/>
    <w:rsid w:val="00A5155F"/>
    <w:rsid w:val="00A51923"/>
    <w:rsid w:val="00A5518E"/>
    <w:rsid w:val="00A572F2"/>
    <w:rsid w:val="00A625DC"/>
    <w:rsid w:val="00A640AB"/>
    <w:rsid w:val="00A64888"/>
    <w:rsid w:val="00A662E3"/>
    <w:rsid w:val="00A6728B"/>
    <w:rsid w:val="00A70129"/>
    <w:rsid w:val="00A81D33"/>
    <w:rsid w:val="00A8561F"/>
    <w:rsid w:val="00A8734F"/>
    <w:rsid w:val="00A910BB"/>
    <w:rsid w:val="00A91989"/>
    <w:rsid w:val="00A927AE"/>
    <w:rsid w:val="00A92BFD"/>
    <w:rsid w:val="00A93942"/>
    <w:rsid w:val="00A94400"/>
    <w:rsid w:val="00A955B1"/>
    <w:rsid w:val="00AA3BC1"/>
    <w:rsid w:val="00AA5407"/>
    <w:rsid w:val="00AB0FC3"/>
    <w:rsid w:val="00AB1932"/>
    <w:rsid w:val="00AB7919"/>
    <w:rsid w:val="00AC3D15"/>
    <w:rsid w:val="00AC5545"/>
    <w:rsid w:val="00AC79D3"/>
    <w:rsid w:val="00AD23FC"/>
    <w:rsid w:val="00AE0BFD"/>
    <w:rsid w:val="00AE51E2"/>
    <w:rsid w:val="00AF3477"/>
    <w:rsid w:val="00AF5792"/>
    <w:rsid w:val="00AF646E"/>
    <w:rsid w:val="00AF6B8E"/>
    <w:rsid w:val="00AF7B37"/>
    <w:rsid w:val="00B01202"/>
    <w:rsid w:val="00B01293"/>
    <w:rsid w:val="00B177D4"/>
    <w:rsid w:val="00B21140"/>
    <w:rsid w:val="00B212DE"/>
    <w:rsid w:val="00B2749A"/>
    <w:rsid w:val="00B34FCB"/>
    <w:rsid w:val="00B36572"/>
    <w:rsid w:val="00B36D76"/>
    <w:rsid w:val="00B3700C"/>
    <w:rsid w:val="00B427A5"/>
    <w:rsid w:val="00B44349"/>
    <w:rsid w:val="00B456D3"/>
    <w:rsid w:val="00B503BA"/>
    <w:rsid w:val="00B5118B"/>
    <w:rsid w:val="00B54816"/>
    <w:rsid w:val="00B601F8"/>
    <w:rsid w:val="00B61C65"/>
    <w:rsid w:val="00B64FEA"/>
    <w:rsid w:val="00B712FF"/>
    <w:rsid w:val="00B72142"/>
    <w:rsid w:val="00B745CE"/>
    <w:rsid w:val="00B75395"/>
    <w:rsid w:val="00B75CE6"/>
    <w:rsid w:val="00B76A7A"/>
    <w:rsid w:val="00B8055D"/>
    <w:rsid w:val="00B93456"/>
    <w:rsid w:val="00B93536"/>
    <w:rsid w:val="00B93BE3"/>
    <w:rsid w:val="00B94951"/>
    <w:rsid w:val="00B95BA6"/>
    <w:rsid w:val="00B96E33"/>
    <w:rsid w:val="00B978A4"/>
    <w:rsid w:val="00B97E7F"/>
    <w:rsid w:val="00BA2F50"/>
    <w:rsid w:val="00BA49B3"/>
    <w:rsid w:val="00BA4B36"/>
    <w:rsid w:val="00BA5E4C"/>
    <w:rsid w:val="00BA5FFA"/>
    <w:rsid w:val="00BA7A3B"/>
    <w:rsid w:val="00BB09BA"/>
    <w:rsid w:val="00BB12FE"/>
    <w:rsid w:val="00BB48E8"/>
    <w:rsid w:val="00BB5F99"/>
    <w:rsid w:val="00BB68F3"/>
    <w:rsid w:val="00BC46BB"/>
    <w:rsid w:val="00BC5098"/>
    <w:rsid w:val="00BD06A2"/>
    <w:rsid w:val="00BD6B50"/>
    <w:rsid w:val="00BE757A"/>
    <w:rsid w:val="00BF212B"/>
    <w:rsid w:val="00BF588E"/>
    <w:rsid w:val="00C0016C"/>
    <w:rsid w:val="00C024C6"/>
    <w:rsid w:val="00C05049"/>
    <w:rsid w:val="00C065EA"/>
    <w:rsid w:val="00C102D7"/>
    <w:rsid w:val="00C10561"/>
    <w:rsid w:val="00C14884"/>
    <w:rsid w:val="00C164BD"/>
    <w:rsid w:val="00C17C33"/>
    <w:rsid w:val="00C2413A"/>
    <w:rsid w:val="00C25BBF"/>
    <w:rsid w:val="00C25DB2"/>
    <w:rsid w:val="00C27658"/>
    <w:rsid w:val="00C428EF"/>
    <w:rsid w:val="00C46E66"/>
    <w:rsid w:val="00C517A2"/>
    <w:rsid w:val="00C5252E"/>
    <w:rsid w:val="00C66898"/>
    <w:rsid w:val="00C82E83"/>
    <w:rsid w:val="00C871B6"/>
    <w:rsid w:val="00C900B5"/>
    <w:rsid w:val="00C91AED"/>
    <w:rsid w:val="00C91B62"/>
    <w:rsid w:val="00C91EA2"/>
    <w:rsid w:val="00C93B46"/>
    <w:rsid w:val="00C95D5F"/>
    <w:rsid w:val="00CA0358"/>
    <w:rsid w:val="00CA58BA"/>
    <w:rsid w:val="00CB521D"/>
    <w:rsid w:val="00CB5493"/>
    <w:rsid w:val="00CC58E0"/>
    <w:rsid w:val="00CC7863"/>
    <w:rsid w:val="00CC78F4"/>
    <w:rsid w:val="00CD3BAC"/>
    <w:rsid w:val="00CD653D"/>
    <w:rsid w:val="00CE6FA7"/>
    <w:rsid w:val="00CF51EE"/>
    <w:rsid w:val="00CF5441"/>
    <w:rsid w:val="00CF5D5E"/>
    <w:rsid w:val="00D02BBA"/>
    <w:rsid w:val="00D04B24"/>
    <w:rsid w:val="00D15321"/>
    <w:rsid w:val="00D15894"/>
    <w:rsid w:val="00D26E8F"/>
    <w:rsid w:val="00D315FE"/>
    <w:rsid w:val="00D32B0D"/>
    <w:rsid w:val="00D33B30"/>
    <w:rsid w:val="00D3661D"/>
    <w:rsid w:val="00D4257D"/>
    <w:rsid w:val="00D4259D"/>
    <w:rsid w:val="00D44B24"/>
    <w:rsid w:val="00D44B7D"/>
    <w:rsid w:val="00D44CCA"/>
    <w:rsid w:val="00D456E9"/>
    <w:rsid w:val="00D467AE"/>
    <w:rsid w:val="00D5414B"/>
    <w:rsid w:val="00D567A5"/>
    <w:rsid w:val="00D62F94"/>
    <w:rsid w:val="00D76510"/>
    <w:rsid w:val="00D77984"/>
    <w:rsid w:val="00D80A29"/>
    <w:rsid w:val="00D814E3"/>
    <w:rsid w:val="00D816F5"/>
    <w:rsid w:val="00D84FE7"/>
    <w:rsid w:val="00D85D86"/>
    <w:rsid w:val="00D87BFB"/>
    <w:rsid w:val="00DA02ED"/>
    <w:rsid w:val="00DA2934"/>
    <w:rsid w:val="00DA4F06"/>
    <w:rsid w:val="00DA52F2"/>
    <w:rsid w:val="00DA6119"/>
    <w:rsid w:val="00DA6894"/>
    <w:rsid w:val="00DB057A"/>
    <w:rsid w:val="00DB3E03"/>
    <w:rsid w:val="00DB625D"/>
    <w:rsid w:val="00DB66D2"/>
    <w:rsid w:val="00DB7434"/>
    <w:rsid w:val="00DC1746"/>
    <w:rsid w:val="00DC31CE"/>
    <w:rsid w:val="00DC4714"/>
    <w:rsid w:val="00DD11F6"/>
    <w:rsid w:val="00DE0B53"/>
    <w:rsid w:val="00DE1E2B"/>
    <w:rsid w:val="00DF33C6"/>
    <w:rsid w:val="00DF6C9C"/>
    <w:rsid w:val="00DF6D35"/>
    <w:rsid w:val="00DF7592"/>
    <w:rsid w:val="00E007FB"/>
    <w:rsid w:val="00E01A41"/>
    <w:rsid w:val="00E0315A"/>
    <w:rsid w:val="00E039F9"/>
    <w:rsid w:val="00E0441C"/>
    <w:rsid w:val="00E048EA"/>
    <w:rsid w:val="00E06755"/>
    <w:rsid w:val="00E11011"/>
    <w:rsid w:val="00E114BF"/>
    <w:rsid w:val="00E136D3"/>
    <w:rsid w:val="00E1477F"/>
    <w:rsid w:val="00E2013A"/>
    <w:rsid w:val="00E2117B"/>
    <w:rsid w:val="00E219C6"/>
    <w:rsid w:val="00E22575"/>
    <w:rsid w:val="00E23B08"/>
    <w:rsid w:val="00E300C7"/>
    <w:rsid w:val="00E32ECC"/>
    <w:rsid w:val="00E344FD"/>
    <w:rsid w:val="00E34F75"/>
    <w:rsid w:val="00E35DA2"/>
    <w:rsid w:val="00E361B1"/>
    <w:rsid w:val="00E417C5"/>
    <w:rsid w:val="00E43B28"/>
    <w:rsid w:val="00E448B3"/>
    <w:rsid w:val="00E460EE"/>
    <w:rsid w:val="00E50F85"/>
    <w:rsid w:val="00E55F28"/>
    <w:rsid w:val="00E57978"/>
    <w:rsid w:val="00E57BE2"/>
    <w:rsid w:val="00E60735"/>
    <w:rsid w:val="00E65BE0"/>
    <w:rsid w:val="00E6651A"/>
    <w:rsid w:val="00E809AD"/>
    <w:rsid w:val="00E87899"/>
    <w:rsid w:val="00E90FD1"/>
    <w:rsid w:val="00E91495"/>
    <w:rsid w:val="00EA1E23"/>
    <w:rsid w:val="00EA35A6"/>
    <w:rsid w:val="00EA3E14"/>
    <w:rsid w:val="00EA57FA"/>
    <w:rsid w:val="00EB0092"/>
    <w:rsid w:val="00EB0731"/>
    <w:rsid w:val="00EB23FC"/>
    <w:rsid w:val="00EB3106"/>
    <w:rsid w:val="00EB548F"/>
    <w:rsid w:val="00EC0300"/>
    <w:rsid w:val="00EC07E2"/>
    <w:rsid w:val="00EC1641"/>
    <w:rsid w:val="00EC1E1F"/>
    <w:rsid w:val="00EC3B6C"/>
    <w:rsid w:val="00EC3DB1"/>
    <w:rsid w:val="00EC3DC4"/>
    <w:rsid w:val="00EC44C8"/>
    <w:rsid w:val="00EC6932"/>
    <w:rsid w:val="00ED0410"/>
    <w:rsid w:val="00ED15FA"/>
    <w:rsid w:val="00ED4CA1"/>
    <w:rsid w:val="00ED522E"/>
    <w:rsid w:val="00EE2F14"/>
    <w:rsid w:val="00EE40FF"/>
    <w:rsid w:val="00EE6A01"/>
    <w:rsid w:val="00EF042A"/>
    <w:rsid w:val="00EF5BC2"/>
    <w:rsid w:val="00F0386A"/>
    <w:rsid w:val="00F07F77"/>
    <w:rsid w:val="00F14668"/>
    <w:rsid w:val="00F14FA3"/>
    <w:rsid w:val="00F250AE"/>
    <w:rsid w:val="00F2730D"/>
    <w:rsid w:val="00F32535"/>
    <w:rsid w:val="00F333F3"/>
    <w:rsid w:val="00F40D0C"/>
    <w:rsid w:val="00F42795"/>
    <w:rsid w:val="00F465E7"/>
    <w:rsid w:val="00F53743"/>
    <w:rsid w:val="00F54285"/>
    <w:rsid w:val="00F562AF"/>
    <w:rsid w:val="00F56494"/>
    <w:rsid w:val="00F601EA"/>
    <w:rsid w:val="00F6071C"/>
    <w:rsid w:val="00F612FA"/>
    <w:rsid w:val="00F62093"/>
    <w:rsid w:val="00F6691A"/>
    <w:rsid w:val="00F75828"/>
    <w:rsid w:val="00F80CC1"/>
    <w:rsid w:val="00F817E7"/>
    <w:rsid w:val="00F8239C"/>
    <w:rsid w:val="00F832C1"/>
    <w:rsid w:val="00F85234"/>
    <w:rsid w:val="00F852C4"/>
    <w:rsid w:val="00F90065"/>
    <w:rsid w:val="00F9502C"/>
    <w:rsid w:val="00FA1218"/>
    <w:rsid w:val="00FA3506"/>
    <w:rsid w:val="00FA3EB3"/>
    <w:rsid w:val="00FA518F"/>
    <w:rsid w:val="00FA5B1E"/>
    <w:rsid w:val="00FB24AD"/>
    <w:rsid w:val="00FC1D03"/>
    <w:rsid w:val="00FD1823"/>
    <w:rsid w:val="00FD1D89"/>
    <w:rsid w:val="00FD1F74"/>
    <w:rsid w:val="00FE67D7"/>
    <w:rsid w:val="00FF5434"/>
    <w:rsid w:val="00FF618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2D62D22"/>
  <w15:docId w15:val="{8BC9C354-2FA9-4C0D-999A-82EF1A4AED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sv-SE"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B56B7"/>
    <w:pPr>
      <w:jc w:val="both"/>
    </w:pPr>
    <w:rPr>
      <w:rFonts w:ascii="Times New Roman" w:hAnsi="Times New Roman" w:cs="Times New Roman"/>
      <w:lang w:val="en-US" w:eastAsia="sv-SE"/>
    </w:rPr>
  </w:style>
  <w:style w:type="paragraph" w:styleId="Heading1">
    <w:name w:val="heading 1"/>
    <w:basedOn w:val="Normal"/>
    <w:next w:val="Normal"/>
    <w:link w:val="Heading1Char"/>
    <w:uiPriority w:val="9"/>
    <w:qFormat/>
    <w:rsid w:val="00FA3506"/>
    <w:pPr>
      <w:keepNext/>
      <w:pageBreakBefore/>
      <w:numPr>
        <w:numId w:val="1"/>
      </w:numPr>
      <w:tabs>
        <w:tab w:val="clear" w:pos="432"/>
        <w:tab w:val="left" w:pos="862"/>
      </w:tabs>
      <w:spacing w:before="120" w:after="120"/>
      <w:ind w:left="862" w:hanging="862"/>
      <w:outlineLvl w:val="0"/>
    </w:pPr>
    <w:rPr>
      <w:rFonts w:eastAsia="Times New Roman"/>
      <w:b/>
      <w:sz w:val="36"/>
      <w:szCs w:val="20"/>
      <w:lang w:val="en-GB" w:eastAsia="en-US"/>
    </w:rPr>
  </w:style>
  <w:style w:type="paragraph" w:styleId="Heading2">
    <w:name w:val="heading 2"/>
    <w:basedOn w:val="Normal"/>
    <w:next w:val="Normal"/>
    <w:link w:val="Heading2Char"/>
    <w:qFormat/>
    <w:rsid w:val="00FA3506"/>
    <w:pPr>
      <w:keepNext/>
      <w:numPr>
        <w:ilvl w:val="1"/>
        <w:numId w:val="1"/>
      </w:numPr>
      <w:tabs>
        <w:tab w:val="clear" w:pos="576"/>
        <w:tab w:val="left" w:pos="862"/>
      </w:tabs>
      <w:spacing w:before="120" w:after="120"/>
      <w:ind w:left="862" w:hanging="862"/>
      <w:outlineLvl w:val="1"/>
    </w:pPr>
    <w:rPr>
      <w:rFonts w:eastAsia="Times New Roman"/>
      <w:b/>
      <w:sz w:val="32"/>
      <w:szCs w:val="20"/>
      <w:lang w:val="en-GB" w:eastAsia="en-US"/>
    </w:rPr>
  </w:style>
  <w:style w:type="paragraph" w:styleId="Heading3">
    <w:name w:val="heading 3"/>
    <w:basedOn w:val="Normal"/>
    <w:next w:val="Normal"/>
    <w:link w:val="Heading3Char"/>
    <w:qFormat/>
    <w:rsid w:val="00FA3506"/>
    <w:pPr>
      <w:keepNext/>
      <w:numPr>
        <w:ilvl w:val="2"/>
        <w:numId w:val="1"/>
      </w:numPr>
      <w:tabs>
        <w:tab w:val="clear" w:pos="720"/>
        <w:tab w:val="left" w:pos="862"/>
      </w:tabs>
      <w:spacing w:before="120" w:after="120"/>
      <w:ind w:left="862" w:hanging="862"/>
      <w:outlineLvl w:val="2"/>
    </w:pPr>
    <w:rPr>
      <w:rFonts w:eastAsia="Times New Roman"/>
      <w:b/>
      <w:sz w:val="28"/>
      <w:szCs w:val="20"/>
      <w:lang w:val="en-GB" w:eastAsia="en-US"/>
    </w:rPr>
  </w:style>
  <w:style w:type="paragraph" w:styleId="Heading4">
    <w:name w:val="heading 4"/>
    <w:basedOn w:val="Normal"/>
    <w:next w:val="Normal"/>
    <w:link w:val="Heading4Char"/>
    <w:qFormat/>
    <w:rsid w:val="00FA3506"/>
    <w:pPr>
      <w:keepNext/>
      <w:numPr>
        <w:ilvl w:val="3"/>
        <w:numId w:val="1"/>
      </w:numPr>
      <w:spacing w:before="120" w:after="120"/>
      <w:ind w:left="862" w:hanging="862"/>
      <w:outlineLvl w:val="3"/>
    </w:pPr>
    <w:rPr>
      <w:rFonts w:eastAsia="Times New Roman"/>
      <w:b/>
      <w:szCs w:val="20"/>
      <w:lang w:val="en-GB" w:eastAsia="en-US"/>
    </w:rPr>
  </w:style>
  <w:style w:type="paragraph" w:styleId="Heading5">
    <w:name w:val="heading 5"/>
    <w:basedOn w:val="Normal"/>
    <w:next w:val="NormalIndent"/>
    <w:link w:val="Heading5Char"/>
    <w:qFormat/>
    <w:rsid w:val="00FA3506"/>
    <w:pPr>
      <w:numPr>
        <w:ilvl w:val="4"/>
        <w:numId w:val="1"/>
      </w:numPr>
      <w:spacing w:before="120" w:after="120"/>
      <w:outlineLvl w:val="4"/>
    </w:pPr>
    <w:rPr>
      <w:rFonts w:ascii="Times" w:eastAsia="Times New Roman" w:hAnsi="Times"/>
      <w:b/>
      <w:szCs w:val="20"/>
      <w:lang w:val="en-GB" w:eastAsia="en-US"/>
    </w:rPr>
  </w:style>
  <w:style w:type="paragraph" w:styleId="Heading6">
    <w:name w:val="heading 6"/>
    <w:basedOn w:val="Normal"/>
    <w:next w:val="NormalIndent"/>
    <w:link w:val="Heading6Char"/>
    <w:qFormat/>
    <w:rsid w:val="00FA3506"/>
    <w:pPr>
      <w:numPr>
        <w:ilvl w:val="5"/>
        <w:numId w:val="1"/>
      </w:numPr>
      <w:spacing w:before="120" w:after="120"/>
      <w:outlineLvl w:val="5"/>
    </w:pPr>
    <w:rPr>
      <w:rFonts w:ascii="Times" w:eastAsia="Times New Roman" w:hAnsi="Times"/>
      <w:szCs w:val="20"/>
      <w:u w:val="single"/>
      <w:lang w:val="en-GB" w:eastAsia="en-US"/>
    </w:rPr>
  </w:style>
  <w:style w:type="paragraph" w:styleId="Heading7">
    <w:name w:val="heading 7"/>
    <w:basedOn w:val="Normal"/>
    <w:next w:val="NormalIndent"/>
    <w:link w:val="Heading7Char"/>
    <w:qFormat/>
    <w:rsid w:val="00FA3506"/>
    <w:pPr>
      <w:numPr>
        <w:ilvl w:val="6"/>
        <w:numId w:val="1"/>
      </w:numPr>
      <w:spacing w:before="120" w:after="120"/>
      <w:outlineLvl w:val="6"/>
    </w:pPr>
    <w:rPr>
      <w:rFonts w:ascii="Times" w:eastAsia="Times New Roman" w:hAnsi="Times"/>
      <w:i/>
      <w:szCs w:val="20"/>
      <w:lang w:val="en-GB" w:eastAsia="en-US"/>
    </w:rPr>
  </w:style>
  <w:style w:type="paragraph" w:styleId="Heading8">
    <w:name w:val="heading 8"/>
    <w:basedOn w:val="Normal"/>
    <w:next w:val="NormalIndent"/>
    <w:link w:val="Heading8Char"/>
    <w:qFormat/>
    <w:rsid w:val="00FA3506"/>
    <w:pPr>
      <w:numPr>
        <w:ilvl w:val="7"/>
        <w:numId w:val="1"/>
      </w:numPr>
      <w:spacing w:before="120" w:after="120"/>
      <w:outlineLvl w:val="7"/>
    </w:pPr>
    <w:rPr>
      <w:rFonts w:ascii="Times" w:eastAsia="Times New Roman" w:hAnsi="Times"/>
      <w:i/>
      <w:szCs w:val="20"/>
      <w:lang w:val="en-GB" w:eastAsia="en-US"/>
    </w:rPr>
  </w:style>
  <w:style w:type="paragraph" w:styleId="Heading9">
    <w:name w:val="heading 9"/>
    <w:basedOn w:val="Normal"/>
    <w:next w:val="NormalIndent"/>
    <w:link w:val="Heading9Char"/>
    <w:qFormat/>
    <w:rsid w:val="00FA3506"/>
    <w:pPr>
      <w:numPr>
        <w:ilvl w:val="8"/>
        <w:numId w:val="1"/>
      </w:numPr>
      <w:spacing w:before="120" w:after="120"/>
      <w:outlineLvl w:val="8"/>
    </w:pPr>
    <w:rPr>
      <w:rFonts w:ascii="Times" w:eastAsia="Times New Roman" w:hAnsi="Times"/>
      <w:i/>
      <w:szCs w:val="20"/>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C1257"/>
    <w:pPr>
      <w:tabs>
        <w:tab w:val="center" w:pos="4153"/>
        <w:tab w:val="right" w:pos="8306"/>
      </w:tabs>
    </w:pPr>
    <w:rPr>
      <w:rFonts w:asciiTheme="minorHAnsi" w:hAnsiTheme="minorHAnsi" w:cstheme="minorBidi"/>
      <w:lang w:eastAsia="en-US"/>
    </w:rPr>
  </w:style>
  <w:style w:type="character" w:customStyle="1" w:styleId="HeaderChar">
    <w:name w:val="Header Char"/>
    <w:basedOn w:val="DefaultParagraphFont"/>
    <w:link w:val="Header"/>
    <w:uiPriority w:val="99"/>
    <w:rsid w:val="008C1257"/>
  </w:style>
  <w:style w:type="paragraph" w:styleId="Footer">
    <w:name w:val="footer"/>
    <w:basedOn w:val="Normal"/>
    <w:link w:val="FooterChar"/>
    <w:uiPriority w:val="99"/>
    <w:unhideWhenUsed/>
    <w:rsid w:val="008C1257"/>
    <w:pPr>
      <w:tabs>
        <w:tab w:val="center" w:pos="4153"/>
        <w:tab w:val="right" w:pos="8306"/>
      </w:tabs>
    </w:pPr>
    <w:rPr>
      <w:rFonts w:asciiTheme="minorHAnsi" w:hAnsiTheme="minorHAnsi" w:cstheme="minorBidi"/>
      <w:lang w:eastAsia="en-US"/>
    </w:rPr>
  </w:style>
  <w:style w:type="character" w:customStyle="1" w:styleId="FooterChar">
    <w:name w:val="Footer Char"/>
    <w:basedOn w:val="DefaultParagraphFont"/>
    <w:link w:val="Footer"/>
    <w:uiPriority w:val="99"/>
    <w:rsid w:val="008C1257"/>
  </w:style>
  <w:style w:type="paragraph" w:styleId="BalloonText">
    <w:name w:val="Balloon Text"/>
    <w:basedOn w:val="Normal"/>
    <w:link w:val="BalloonTextChar"/>
    <w:uiPriority w:val="99"/>
    <w:semiHidden/>
    <w:unhideWhenUsed/>
    <w:rsid w:val="008C1257"/>
    <w:rPr>
      <w:rFonts w:ascii="Lucida Grande" w:hAnsi="Lucida Grande" w:cstheme="minorBidi"/>
      <w:sz w:val="18"/>
      <w:szCs w:val="18"/>
      <w:lang w:eastAsia="en-US"/>
    </w:rPr>
  </w:style>
  <w:style w:type="character" w:customStyle="1" w:styleId="BalloonTextChar">
    <w:name w:val="Balloon Text Char"/>
    <w:basedOn w:val="DefaultParagraphFont"/>
    <w:link w:val="BalloonText"/>
    <w:uiPriority w:val="99"/>
    <w:semiHidden/>
    <w:rsid w:val="008C1257"/>
    <w:rPr>
      <w:rFonts w:ascii="Lucida Grande" w:hAnsi="Lucida Grande"/>
      <w:sz w:val="18"/>
      <w:szCs w:val="18"/>
    </w:rPr>
  </w:style>
  <w:style w:type="character" w:customStyle="1" w:styleId="Heading1Char">
    <w:name w:val="Heading 1 Char"/>
    <w:basedOn w:val="DefaultParagraphFont"/>
    <w:link w:val="Heading1"/>
    <w:uiPriority w:val="9"/>
    <w:rsid w:val="00FA3506"/>
    <w:rPr>
      <w:rFonts w:ascii="Times New Roman" w:eastAsia="Times New Roman" w:hAnsi="Times New Roman" w:cs="Times New Roman"/>
      <w:b/>
      <w:sz w:val="36"/>
      <w:szCs w:val="20"/>
      <w:lang w:val="en-GB"/>
    </w:rPr>
  </w:style>
  <w:style w:type="character" w:customStyle="1" w:styleId="Heading2Char">
    <w:name w:val="Heading 2 Char"/>
    <w:basedOn w:val="DefaultParagraphFont"/>
    <w:link w:val="Heading2"/>
    <w:rsid w:val="00FA3506"/>
    <w:rPr>
      <w:rFonts w:ascii="Times New Roman" w:eastAsia="Times New Roman" w:hAnsi="Times New Roman" w:cs="Times New Roman"/>
      <w:b/>
      <w:sz w:val="32"/>
      <w:szCs w:val="20"/>
      <w:lang w:val="en-GB"/>
    </w:rPr>
  </w:style>
  <w:style w:type="character" w:customStyle="1" w:styleId="Heading3Char">
    <w:name w:val="Heading 3 Char"/>
    <w:basedOn w:val="DefaultParagraphFont"/>
    <w:link w:val="Heading3"/>
    <w:rsid w:val="00FA3506"/>
    <w:rPr>
      <w:rFonts w:ascii="Times New Roman" w:eastAsia="Times New Roman" w:hAnsi="Times New Roman" w:cs="Times New Roman"/>
      <w:b/>
      <w:sz w:val="28"/>
      <w:szCs w:val="20"/>
      <w:lang w:val="en-GB"/>
    </w:rPr>
  </w:style>
  <w:style w:type="character" w:customStyle="1" w:styleId="Heading4Char">
    <w:name w:val="Heading 4 Char"/>
    <w:basedOn w:val="DefaultParagraphFont"/>
    <w:link w:val="Heading4"/>
    <w:rsid w:val="00FA3506"/>
    <w:rPr>
      <w:rFonts w:ascii="Times New Roman" w:eastAsia="Times New Roman" w:hAnsi="Times New Roman" w:cs="Times New Roman"/>
      <w:b/>
      <w:szCs w:val="20"/>
      <w:lang w:val="en-GB"/>
    </w:rPr>
  </w:style>
  <w:style w:type="character" w:customStyle="1" w:styleId="Heading5Char">
    <w:name w:val="Heading 5 Char"/>
    <w:basedOn w:val="DefaultParagraphFont"/>
    <w:link w:val="Heading5"/>
    <w:rsid w:val="00FA3506"/>
    <w:rPr>
      <w:rFonts w:ascii="Times" w:eastAsia="Times New Roman" w:hAnsi="Times" w:cs="Times New Roman"/>
      <w:b/>
      <w:szCs w:val="20"/>
      <w:lang w:val="en-GB"/>
    </w:rPr>
  </w:style>
  <w:style w:type="character" w:customStyle="1" w:styleId="Heading6Char">
    <w:name w:val="Heading 6 Char"/>
    <w:basedOn w:val="DefaultParagraphFont"/>
    <w:link w:val="Heading6"/>
    <w:rsid w:val="00FA3506"/>
    <w:rPr>
      <w:rFonts w:ascii="Times" w:eastAsia="Times New Roman" w:hAnsi="Times" w:cs="Times New Roman"/>
      <w:szCs w:val="20"/>
      <w:u w:val="single"/>
      <w:lang w:val="en-GB"/>
    </w:rPr>
  </w:style>
  <w:style w:type="character" w:customStyle="1" w:styleId="Heading7Char">
    <w:name w:val="Heading 7 Char"/>
    <w:basedOn w:val="DefaultParagraphFont"/>
    <w:link w:val="Heading7"/>
    <w:rsid w:val="00FA3506"/>
    <w:rPr>
      <w:rFonts w:ascii="Times" w:eastAsia="Times New Roman" w:hAnsi="Times" w:cs="Times New Roman"/>
      <w:i/>
      <w:szCs w:val="20"/>
      <w:lang w:val="en-GB"/>
    </w:rPr>
  </w:style>
  <w:style w:type="character" w:customStyle="1" w:styleId="Heading8Char">
    <w:name w:val="Heading 8 Char"/>
    <w:basedOn w:val="DefaultParagraphFont"/>
    <w:link w:val="Heading8"/>
    <w:rsid w:val="00FA3506"/>
    <w:rPr>
      <w:rFonts w:ascii="Times" w:eastAsia="Times New Roman" w:hAnsi="Times" w:cs="Times New Roman"/>
      <w:i/>
      <w:szCs w:val="20"/>
      <w:lang w:val="en-GB"/>
    </w:rPr>
  </w:style>
  <w:style w:type="character" w:customStyle="1" w:styleId="Heading9Char">
    <w:name w:val="Heading 9 Char"/>
    <w:basedOn w:val="DefaultParagraphFont"/>
    <w:link w:val="Heading9"/>
    <w:rsid w:val="00FA3506"/>
    <w:rPr>
      <w:rFonts w:ascii="Times" w:eastAsia="Times New Roman" w:hAnsi="Times" w:cs="Times New Roman"/>
      <w:i/>
      <w:szCs w:val="20"/>
      <w:lang w:val="en-GB"/>
    </w:rPr>
  </w:style>
  <w:style w:type="paragraph" w:styleId="Index1">
    <w:name w:val="index 1"/>
    <w:basedOn w:val="Normal"/>
    <w:next w:val="Normal"/>
    <w:semiHidden/>
    <w:rsid w:val="00FA3506"/>
    <w:pPr>
      <w:spacing w:before="120" w:after="120"/>
    </w:pPr>
    <w:rPr>
      <w:rFonts w:eastAsia="Times New Roman"/>
      <w:szCs w:val="20"/>
      <w:lang w:val="en-GB" w:eastAsia="en-US"/>
    </w:rPr>
  </w:style>
  <w:style w:type="character" w:styleId="PageNumber">
    <w:name w:val="page number"/>
    <w:basedOn w:val="DefaultParagraphFont"/>
    <w:semiHidden/>
    <w:rsid w:val="00FA3506"/>
  </w:style>
  <w:style w:type="paragraph" w:styleId="BodyText">
    <w:name w:val="Body Text"/>
    <w:basedOn w:val="Normal"/>
    <w:link w:val="BodyTextChar"/>
    <w:semiHidden/>
    <w:rsid w:val="00FA3506"/>
    <w:pPr>
      <w:widowControl w:val="0"/>
      <w:spacing w:before="120" w:after="120" w:line="360" w:lineRule="auto"/>
    </w:pPr>
    <w:rPr>
      <w:rFonts w:eastAsia="Times New Roman"/>
      <w:szCs w:val="20"/>
      <w:lang w:val="en-GB" w:eastAsia="en-US"/>
    </w:rPr>
  </w:style>
  <w:style w:type="character" w:customStyle="1" w:styleId="BodyTextChar">
    <w:name w:val="Body Text Char"/>
    <w:basedOn w:val="DefaultParagraphFont"/>
    <w:link w:val="BodyText"/>
    <w:semiHidden/>
    <w:rsid w:val="00FA3506"/>
    <w:rPr>
      <w:rFonts w:ascii="Times New Roman" w:eastAsia="Times New Roman" w:hAnsi="Times New Roman" w:cs="Times New Roman"/>
      <w:szCs w:val="20"/>
      <w:lang w:val="en-GB"/>
    </w:rPr>
  </w:style>
  <w:style w:type="paragraph" w:styleId="BodyText2">
    <w:name w:val="Body Text 2"/>
    <w:basedOn w:val="Normal"/>
    <w:link w:val="BodyText2Char"/>
    <w:semiHidden/>
    <w:rsid w:val="00FA3506"/>
    <w:pPr>
      <w:tabs>
        <w:tab w:val="left" w:pos="851"/>
      </w:tabs>
      <w:spacing w:before="120" w:after="120" w:line="360" w:lineRule="auto"/>
      <w:jc w:val="center"/>
    </w:pPr>
    <w:rPr>
      <w:rFonts w:eastAsia="Times New Roman"/>
      <w:szCs w:val="20"/>
      <w:lang w:val="en-GB" w:eastAsia="en-US"/>
    </w:rPr>
  </w:style>
  <w:style w:type="character" w:customStyle="1" w:styleId="BodyText2Char">
    <w:name w:val="Body Text 2 Char"/>
    <w:basedOn w:val="DefaultParagraphFont"/>
    <w:link w:val="BodyText2"/>
    <w:semiHidden/>
    <w:rsid w:val="00FA3506"/>
    <w:rPr>
      <w:rFonts w:ascii="Times New Roman" w:eastAsia="Times New Roman" w:hAnsi="Times New Roman" w:cs="Times New Roman"/>
      <w:szCs w:val="20"/>
      <w:lang w:val="en-GB"/>
    </w:rPr>
  </w:style>
  <w:style w:type="character" w:styleId="CommentReference">
    <w:name w:val="annotation reference"/>
    <w:basedOn w:val="DefaultParagraphFont"/>
    <w:uiPriority w:val="99"/>
    <w:semiHidden/>
    <w:rsid w:val="00FA3506"/>
    <w:rPr>
      <w:sz w:val="16"/>
      <w:szCs w:val="16"/>
    </w:rPr>
  </w:style>
  <w:style w:type="paragraph" w:styleId="CommentText">
    <w:name w:val="annotation text"/>
    <w:basedOn w:val="Normal"/>
    <w:link w:val="CommentTextChar"/>
    <w:uiPriority w:val="99"/>
    <w:semiHidden/>
    <w:rsid w:val="00FA3506"/>
    <w:pPr>
      <w:spacing w:before="120" w:after="120"/>
    </w:pPr>
    <w:rPr>
      <w:rFonts w:eastAsia="Times New Roman"/>
      <w:szCs w:val="20"/>
      <w:lang w:val="en-GB" w:eastAsia="en-US"/>
    </w:rPr>
  </w:style>
  <w:style w:type="character" w:customStyle="1" w:styleId="CommentTextChar">
    <w:name w:val="Comment Text Char"/>
    <w:basedOn w:val="DefaultParagraphFont"/>
    <w:link w:val="CommentText"/>
    <w:uiPriority w:val="99"/>
    <w:semiHidden/>
    <w:rsid w:val="00FA3506"/>
    <w:rPr>
      <w:rFonts w:ascii="Times New Roman" w:eastAsia="Times New Roman" w:hAnsi="Times New Roman" w:cs="Times New Roman"/>
      <w:szCs w:val="20"/>
      <w:lang w:val="en-GB"/>
    </w:rPr>
  </w:style>
  <w:style w:type="paragraph" w:styleId="BodyText3">
    <w:name w:val="Body Text 3"/>
    <w:basedOn w:val="Normal"/>
    <w:link w:val="BodyText3Char"/>
    <w:semiHidden/>
    <w:rsid w:val="00FA3506"/>
    <w:pPr>
      <w:spacing w:before="120" w:after="120" w:line="320" w:lineRule="exact"/>
    </w:pPr>
    <w:rPr>
      <w:rFonts w:eastAsia="Times New Roman"/>
      <w:szCs w:val="20"/>
      <w:lang w:eastAsia="en-US"/>
    </w:rPr>
  </w:style>
  <w:style w:type="character" w:customStyle="1" w:styleId="BodyText3Char">
    <w:name w:val="Body Text 3 Char"/>
    <w:basedOn w:val="DefaultParagraphFont"/>
    <w:link w:val="BodyText3"/>
    <w:semiHidden/>
    <w:rsid w:val="00FA3506"/>
    <w:rPr>
      <w:rFonts w:ascii="Times New Roman" w:eastAsia="Times New Roman" w:hAnsi="Times New Roman" w:cs="Times New Roman"/>
      <w:szCs w:val="20"/>
      <w:lang w:val="en-US"/>
    </w:rPr>
  </w:style>
  <w:style w:type="paragraph" w:styleId="TOC3">
    <w:name w:val="toc 3"/>
    <w:basedOn w:val="Normal"/>
    <w:next w:val="Normal"/>
    <w:uiPriority w:val="39"/>
    <w:rsid w:val="00FA3506"/>
    <w:pPr>
      <w:tabs>
        <w:tab w:val="left" w:pos="1440"/>
        <w:tab w:val="right" w:pos="8306"/>
      </w:tabs>
      <w:ind w:left="482"/>
    </w:pPr>
    <w:rPr>
      <w:rFonts w:eastAsia="Times New Roman"/>
      <w:noProof/>
      <w:szCs w:val="28"/>
      <w:lang w:val="en-GB" w:eastAsia="en-US"/>
    </w:rPr>
  </w:style>
  <w:style w:type="paragraph" w:styleId="TOC2">
    <w:name w:val="toc 2"/>
    <w:basedOn w:val="Normal"/>
    <w:next w:val="Normal"/>
    <w:uiPriority w:val="39"/>
    <w:rsid w:val="00FA3506"/>
    <w:pPr>
      <w:tabs>
        <w:tab w:val="left" w:pos="960"/>
        <w:tab w:val="right" w:pos="8306"/>
      </w:tabs>
      <w:spacing w:before="120"/>
      <w:ind w:left="238"/>
    </w:pPr>
    <w:rPr>
      <w:rFonts w:eastAsia="Times New Roman"/>
      <w:bCs/>
      <w:noProof/>
      <w:szCs w:val="32"/>
      <w:lang w:val="en-GB" w:eastAsia="en-US"/>
    </w:rPr>
  </w:style>
  <w:style w:type="paragraph" w:styleId="TOC1">
    <w:name w:val="toc 1"/>
    <w:basedOn w:val="Normal"/>
    <w:next w:val="Normal"/>
    <w:uiPriority w:val="39"/>
    <w:rsid w:val="00FA3506"/>
    <w:pPr>
      <w:tabs>
        <w:tab w:val="right" w:pos="8306"/>
      </w:tabs>
      <w:spacing w:before="360"/>
    </w:pPr>
    <w:rPr>
      <w:rFonts w:eastAsia="Times New Roman"/>
      <w:bCs/>
      <w:caps/>
      <w:noProof/>
      <w:szCs w:val="36"/>
      <w:lang w:eastAsia="en-US"/>
    </w:rPr>
  </w:style>
  <w:style w:type="paragraph" w:styleId="TOC4">
    <w:name w:val="toc 4"/>
    <w:basedOn w:val="Normal"/>
    <w:next w:val="Normal"/>
    <w:uiPriority w:val="39"/>
    <w:rsid w:val="00FA3506"/>
    <w:pPr>
      <w:tabs>
        <w:tab w:val="right" w:pos="8303"/>
      </w:tabs>
      <w:spacing w:before="120"/>
    </w:pPr>
    <w:rPr>
      <w:rFonts w:eastAsia="Times New Roman"/>
      <w:caps/>
      <w:noProof/>
      <w:szCs w:val="36"/>
      <w:lang w:eastAsia="en-US"/>
    </w:rPr>
  </w:style>
  <w:style w:type="paragraph" w:customStyle="1" w:styleId="References">
    <w:name w:val="References"/>
    <w:basedOn w:val="Normal"/>
    <w:rsid w:val="00FA3506"/>
    <w:pPr>
      <w:tabs>
        <w:tab w:val="left" w:pos="284"/>
      </w:tabs>
      <w:spacing w:before="120" w:after="120"/>
      <w:ind w:left="284" w:hanging="284"/>
    </w:pPr>
    <w:rPr>
      <w:rFonts w:eastAsia="Times New Roman"/>
      <w:szCs w:val="20"/>
      <w:lang w:val="en-GB" w:eastAsia="en-US"/>
    </w:rPr>
  </w:style>
  <w:style w:type="paragraph" w:customStyle="1" w:styleId="FigureText">
    <w:name w:val="Figure Text"/>
    <w:basedOn w:val="Normal"/>
    <w:rsid w:val="00FA3506"/>
    <w:pPr>
      <w:keepLines/>
      <w:tabs>
        <w:tab w:val="left" w:pos="1361"/>
      </w:tabs>
      <w:spacing w:before="120" w:after="120"/>
      <w:ind w:left="1361" w:hanging="1361"/>
    </w:pPr>
    <w:rPr>
      <w:rFonts w:eastAsia="Times New Roman"/>
      <w:i/>
      <w:iCs/>
      <w:szCs w:val="20"/>
      <w:lang w:val="en-GB" w:eastAsia="en-US"/>
    </w:rPr>
  </w:style>
  <w:style w:type="paragraph" w:customStyle="1" w:styleId="FigureLine">
    <w:name w:val="Figure Line"/>
    <w:basedOn w:val="Normal"/>
    <w:rsid w:val="00FA3506"/>
    <w:pPr>
      <w:keepNext/>
      <w:spacing w:before="480" w:after="120"/>
    </w:pPr>
    <w:rPr>
      <w:rFonts w:eastAsia="Times New Roman"/>
      <w:szCs w:val="20"/>
      <w:lang w:val="en-GB" w:eastAsia="en-US"/>
    </w:rPr>
  </w:style>
  <w:style w:type="paragraph" w:customStyle="1" w:styleId="TableHeading">
    <w:name w:val="Table Heading"/>
    <w:basedOn w:val="Normal"/>
    <w:rsid w:val="00FA3506"/>
    <w:pPr>
      <w:keepNext/>
      <w:keepLines/>
      <w:tabs>
        <w:tab w:val="left" w:pos="1361"/>
      </w:tabs>
      <w:spacing w:before="120" w:after="240"/>
      <w:ind w:left="1361" w:hanging="1361"/>
    </w:pPr>
    <w:rPr>
      <w:rFonts w:eastAsia="Times New Roman"/>
      <w:i/>
      <w:szCs w:val="20"/>
      <w:lang w:val="en-GB" w:eastAsia="en-US"/>
    </w:rPr>
  </w:style>
  <w:style w:type="paragraph" w:customStyle="1" w:styleId="Heading0">
    <w:name w:val="Heading 0"/>
    <w:basedOn w:val="Normal"/>
    <w:next w:val="Normal"/>
    <w:rsid w:val="00FA3506"/>
    <w:pPr>
      <w:spacing w:before="120" w:after="120"/>
    </w:pPr>
    <w:rPr>
      <w:rFonts w:eastAsia="Times New Roman"/>
      <w:b/>
      <w:sz w:val="36"/>
      <w:szCs w:val="20"/>
      <w:lang w:val="en-GB" w:eastAsia="en-US"/>
    </w:rPr>
  </w:style>
  <w:style w:type="character" w:styleId="Hyperlink">
    <w:name w:val="Hyperlink"/>
    <w:basedOn w:val="DefaultParagraphFont"/>
    <w:uiPriority w:val="99"/>
    <w:rsid w:val="00FA3506"/>
    <w:rPr>
      <w:color w:val="0000FF"/>
      <w:u w:val="single"/>
    </w:rPr>
  </w:style>
  <w:style w:type="paragraph" w:customStyle="1" w:styleId="Equation">
    <w:name w:val="Equation"/>
    <w:basedOn w:val="Normal"/>
    <w:next w:val="Normal"/>
    <w:rsid w:val="00FA3506"/>
    <w:pPr>
      <w:keepLines/>
      <w:tabs>
        <w:tab w:val="right" w:pos="8307"/>
      </w:tabs>
      <w:spacing w:before="120" w:after="120"/>
      <w:ind w:left="862"/>
    </w:pPr>
    <w:rPr>
      <w:rFonts w:eastAsia="Times New Roman"/>
      <w:szCs w:val="20"/>
      <w:lang w:val="en-GB" w:eastAsia="en-US"/>
    </w:rPr>
  </w:style>
  <w:style w:type="paragraph" w:customStyle="1" w:styleId="Notations">
    <w:name w:val="Notations"/>
    <w:basedOn w:val="Normal"/>
    <w:rsid w:val="00FA3506"/>
    <w:pPr>
      <w:tabs>
        <w:tab w:val="left" w:pos="1134"/>
      </w:tabs>
      <w:ind w:left="1134" w:hanging="1134"/>
    </w:pPr>
    <w:rPr>
      <w:rFonts w:eastAsia="Times New Roman"/>
      <w:szCs w:val="20"/>
      <w:lang w:val="en-GB" w:eastAsia="en-US"/>
    </w:rPr>
  </w:style>
  <w:style w:type="paragraph" w:styleId="NormalIndent">
    <w:name w:val="Normal Indent"/>
    <w:basedOn w:val="Normal"/>
    <w:uiPriority w:val="99"/>
    <w:semiHidden/>
    <w:unhideWhenUsed/>
    <w:rsid w:val="00FA3506"/>
    <w:pPr>
      <w:ind w:left="720"/>
    </w:pPr>
    <w:rPr>
      <w:rFonts w:asciiTheme="minorHAnsi" w:hAnsiTheme="minorHAnsi" w:cstheme="minorBidi"/>
      <w:lang w:eastAsia="en-US"/>
    </w:rPr>
  </w:style>
  <w:style w:type="paragraph" w:styleId="CommentSubject">
    <w:name w:val="annotation subject"/>
    <w:basedOn w:val="CommentText"/>
    <w:next w:val="CommentText"/>
    <w:link w:val="CommentSubjectChar"/>
    <w:uiPriority w:val="99"/>
    <w:semiHidden/>
    <w:unhideWhenUsed/>
    <w:rsid w:val="00B745CE"/>
    <w:pPr>
      <w:spacing w:before="0" w:after="0"/>
      <w:jc w:val="left"/>
    </w:pPr>
    <w:rPr>
      <w:rFonts w:asciiTheme="minorHAnsi" w:eastAsiaTheme="minorEastAsia" w:hAnsiTheme="minorHAnsi" w:cstheme="minorBidi"/>
      <w:b/>
      <w:bCs/>
      <w:sz w:val="20"/>
      <w:lang w:val="sv-SE"/>
    </w:rPr>
  </w:style>
  <w:style w:type="character" w:customStyle="1" w:styleId="CommentSubjectChar">
    <w:name w:val="Comment Subject Char"/>
    <w:basedOn w:val="CommentTextChar"/>
    <w:link w:val="CommentSubject"/>
    <w:uiPriority w:val="99"/>
    <w:semiHidden/>
    <w:rsid w:val="00B745CE"/>
    <w:rPr>
      <w:rFonts w:ascii="Times New Roman" w:eastAsia="Times New Roman" w:hAnsi="Times New Roman" w:cs="Times New Roman"/>
      <w:b/>
      <w:bCs/>
      <w:sz w:val="20"/>
      <w:szCs w:val="20"/>
      <w:lang w:val="en-GB"/>
    </w:rPr>
  </w:style>
  <w:style w:type="character" w:styleId="PlaceholderText">
    <w:name w:val="Placeholder Text"/>
    <w:basedOn w:val="DefaultParagraphFont"/>
    <w:uiPriority w:val="99"/>
    <w:semiHidden/>
    <w:rsid w:val="003628F2"/>
    <w:rPr>
      <w:color w:val="808080"/>
    </w:rPr>
  </w:style>
  <w:style w:type="character" w:customStyle="1" w:styleId="Style1">
    <w:name w:val="Style1"/>
    <w:basedOn w:val="DefaultParagraphFont"/>
    <w:uiPriority w:val="1"/>
    <w:rsid w:val="00966CA2"/>
    <w:rPr>
      <w:rFonts w:ascii="Times New Roman" w:hAnsi="Times New Roman"/>
      <w:sz w:val="24"/>
    </w:rPr>
  </w:style>
  <w:style w:type="character" w:customStyle="1" w:styleId="Style2">
    <w:name w:val="Style2"/>
    <w:basedOn w:val="DefaultParagraphFont"/>
    <w:uiPriority w:val="1"/>
    <w:rsid w:val="00966CA2"/>
    <w:rPr>
      <w:rFonts w:ascii="Times New Roman" w:hAnsi="Times New Roman"/>
      <w:sz w:val="36"/>
    </w:rPr>
  </w:style>
  <w:style w:type="character" w:customStyle="1" w:styleId="Style3">
    <w:name w:val="Style3"/>
    <w:basedOn w:val="DefaultParagraphFont"/>
    <w:uiPriority w:val="1"/>
    <w:rsid w:val="00966CA2"/>
    <w:rPr>
      <w:rFonts w:ascii="Times New Roman" w:hAnsi="Times New Roman"/>
      <w:i/>
      <w:sz w:val="24"/>
    </w:rPr>
  </w:style>
  <w:style w:type="character" w:customStyle="1" w:styleId="Style4">
    <w:name w:val="Style4"/>
    <w:basedOn w:val="DefaultParagraphFont"/>
    <w:uiPriority w:val="1"/>
    <w:rsid w:val="00966CA2"/>
    <w:rPr>
      <w:rFonts w:ascii="Times New Roman" w:hAnsi="Times New Roman"/>
    </w:rPr>
  </w:style>
  <w:style w:type="character" w:customStyle="1" w:styleId="Style5">
    <w:name w:val="Style5"/>
    <w:basedOn w:val="DefaultParagraphFont"/>
    <w:uiPriority w:val="1"/>
    <w:rsid w:val="00E219C6"/>
    <w:rPr>
      <w:rFonts w:ascii="Arial" w:hAnsi="Arial"/>
      <w:sz w:val="52"/>
    </w:rPr>
  </w:style>
  <w:style w:type="character" w:customStyle="1" w:styleId="Style6">
    <w:name w:val="Style6"/>
    <w:basedOn w:val="DefaultParagraphFont"/>
    <w:uiPriority w:val="1"/>
    <w:rsid w:val="00E219C6"/>
    <w:rPr>
      <w:rFonts w:ascii="Arial" w:hAnsi="Arial"/>
      <w:b/>
      <w:sz w:val="52"/>
    </w:rPr>
  </w:style>
  <w:style w:type="character" w:customStyle="1" w:styleId="Style7">
    <w:name w:val="Style7"/>
    <w:basedOn w:val="DefaultParagraphFont"/>
    <w:uiPriority w:val="1"/>
    <w:rsid w:val="00E219C6"/>
    <w:rPr>
      <w:rFonts w:ascii="Arial" w:hAnsi="Arial"/>
      <w:sz w:val="48"/>
    </w:rPr>
  </w:style>
  <w:style w:type="character" w:customStyle="1" w:styleId="Style8">
    <w:name w:val="Style8"/>
    <w:basedOn w:val="DefaultParagraphFont"/>
    <w:uiPriority w:val="1"/>
    <w:rsid w:val="00E219C6"/>
    <w:rPr>
      <w:rFonts w:ascii="Arial" w:hAnsi="Arial"/>
      <w:sz w:val="48"/>
    </w:rPr>
  </w:style>
  <w:style w:type="character" w:customStyle="1" w:styleId="Style9">
    <w:name w:val="Style9"/>
    <w:basedOn w:val="DefaultParagraphFont"/>
    <w:uiPriority w:val="1"/>
    <w:rsid w:val="00267C94"/>
    <w:rPr>
      <w:rFonts w:ascii="Arial" w:hAnsi="Arial"/>
      <w:sz w:val="24"/>
    </w:rPr>
  </w:style>
  <w:style w:type="character" w:customStyle="1" w:styleId="Style10">
    <w:name w:val="Style10"/>
    <w:basedOn w:val="DefaultParagraphFont"/>
    <w:uiPriority w:val="1"/>
    <w:rsid w:val="00267C94"/>
    <w:rPr>
      <w:rFonts w:ascii="Arial" w:hAnsi="Arial"/>
      <w:sz w:val="32"/>
    </w:rPr>
  </w:style>
  <w:style w:type="character" w:customStyle="1" w:styleId="Style11">
    <w:name w:val="Style11"/>
    <w:basedOn w:val="DefaultParagraphFont"/>
    <w:uiPriority w:val="1"/>
    <w:rsid w:val="00410B7F"/>
    <w:rPr>
      <w:rFonts w:ascii="Arial" w:hAnsi="Arial"/>
      <w:sz w:val="24"/>
    </w:rPr>
  </w:style>
  <w:style w:type="character" w:customStyle="1" w:styleId="Style12">
    <w:name w:val="Style12"/>
    <w:basedOn w:val="DefaultParagraphFont"/>
    <w:uiPriority w:val="1"/>
    <w:rsid w:val="00BA4B36"/>
    <w:rPr>
      <w:rFonts w:ascii="Arial" w:hAnsi="Arial"/>
      <w:i/>
      <w:sz w:val="24"/>
    </w:rPr>
  </w:style>
  <w:style w:type="character" w:customStyle="1" w:styleId="Style13">
    <w:name w:val="Style13"/>
    <w:basedOn w:val="DefaultParagraphFont"/>
    <w:uiPriority w:val="1"/>
    <w:rsid w:val="007414A6"/>
    <w:rPr>
      <w:rFonts w:ascii="Arial" w:hAnsi="Arial"/>
      <w:i/>
      <w:sz w:val="24"/>
    </w:rPr>
  </w:style>
  <w:style w:type="character" w:customStyle="1" w:styleId="Style14">
    <w:name w:val="Style14"/>
    <w:basedOn w:val="DefaultParagraphFont"/>
    <w:uiPriority w:val="1"/>
    <w:rsid w:val="007414A6"/>
    <w:rPr>
      <w:rFonts w:ascii="Arial" w:hAnsi="Arial"/>
      <w:sz w:val="24"/>
    </w:rPr>
  </w:style>
  <w:style w:type="character" w:customStyle="1" w:styleId="Style15">
    <w:name w:val="Style15"/>
    <w:basedOn w:val="DefaultParagraphFont"/>
    <w:uiPriority w:val="1"/>
    <w:rsid w:val="00E448B3"/>
    <w:rPr>
      <w:rFonts w:ascii="Times New Roman" w:hAnsi="Times New Roman"/>
      <w:sz w:val="24"/>
    </w:rPr>
  </w:style>
  <w:style w:type="paragraph" w:styleId="Revision">
    <w:name w:val="Revision"/>
    <w:hidden/>
    <w:uiPriority w:val="99"/>
    <w:semiHidden/>
    <w:rsid w:val="001C2CB4"/>
  </w:style>
  <w:style w:type="character" w:customStyle="1" w:styleId="Style16">
    <w:name w:val="Style16"/>
    <w:basedOn w:val="DefaultParagraphFont"/>
    <w:uiPriority w:val="1"/>
    <w:rsid w:val="0045418B"/>
    <w:rPr>
      <w:rFonts w:ascii="Times New Roman" w:hAnsi="Times New Roman"/>
      <w:sz w:val="24"/>
    </w:rPr>
  </w:style>
  <w:style w:type="paragraph" w:styleId="ListParagraph">
    <w:name w:val="List Paragraph"/>
    <w:basedOn w:val="Normal"/>
    <w:uiPriority w:val="34"/>
    <w:qFormat/>
    <w:rsid w:val="006D06AE"/>
    <w:pPr>
      <w:ind w:left="720"/>
      <w:contextualSpacing/>
    </w:pPr>
    <w:rPr>
      <w:rFonts w:asciiTheme="minorHAnsi" w:hAnsiTheme="minorHAnsi" w:cstheme="minorBidi"/>
      <w:lang w:eastAsia="en-US"/>
    </w:rPr>
  </w:style>
  <w:style w:type="paragraph" w:styleId="Caption">
    <w:name w:val="caption"/>
    <w:basedOn w:val="Normal"/>
    <w:next w:val="Normal"/>
    <w:uiPriority w:val="35"/>
    <w:unhideWhenUsed/>
    <w:qFormat/>
    <w:rsid w:val="00D3661D"/>
    <w:pPr>
      <w:spacing w:after="200"/>
    </w:pPr>
    <w:rPr>
      <w:rFonts w:asciiTheme="minorHAnsi" w:hAnsiTheme="minorHAnsi" w:cstheme="minorBidi"/>
      <w:i/>
      <w:iCs/>
      <w:color w:val="1F497D" w:themeColor="text2"/>
      <w:sz w:val="18"/>
      <w:szCs w:val="18"/>
      <w:lang w:eastAsia="en-US"/>
    </w:rPr>
  </w:style>
  <w:style w:type="paragraph" w:styleId="TOC5">
    <w:name w:val="toc 5"/>
    <w:basedOn w:val="Normal"/>
    <w:next w:val="Normal"/>
    <w:autoRedefine/>
    <w:uiPriority w:val="39"/>
    <w:unhideWhenUsed/>
    <w:rsid w:val="00662EEB"/>
    <w:pPr>
      <w:ind w:left="960"/>
    </w:pPr>
  </w:style>
  <w:style w:type="paragraph" w:styleId="TOC6">
    <w:name w:val="toc 6"/>
    <w:basedOn w:val="Normal"/>
    <w:next w:val="Normal"/>
    <w:autoRedefine/>
    <w:uiPriority w:val="39"/>
    <w:unhideWhenUsed/>
    <w:rsid w:val="00662EEB"/>
    <w:pPr>
      <w:ind w:left="1200"/>
    </w:pPr>
  </w:style>
  <w:style w:type="paragraph" w:styleId="TOC7">
    <w:name w:val="toc 7"/>
    <w:basedOn w:val="Normal"/>
    <w:next w:val="Normal"/>
    <w:autoRedefine/>
    <w:uiPriority w:val="39"/>
    <w:unhideWhenUsed/>
    <w:rsid w:val="00662EEB"/>
    <w:pPr>
      <w:ind w:left="1440"/>
    </w:pPr>
  </w:style>
  <w:style w:type="paragraph" w:styleId="TOC8">
    <w:name w:val="toc 8"/>
    <w:basedOn w:val="Normal"/>
    <w:next w:val="Normal"/>
    <w:autoRedefine/>
    <w:uiPriority w:val="39"/>
    <w:unhideWhenUsed/>
    <w:rsid w:val="00662EEB"/>
    <w:pPr>
      <w:ind w:left="1680"/>
    </w:pPr>
  </w:style>
  <w:style w:type="paragraph" w:styleId="TOC9">
    <w:name w:val="toc 9"/>
    <w:basedOn w:val="Normal"/>
    <w:next w:val="Normal"/>
    <w:autoRedefine/>
    <w:uiPriority w:val="39"/>
    <w:unhideWhenUsed/>
    <w:rsid w:val="00662EEB"/>
    <w:pPr>
      <w:ind w:left="1920"/>
    </w:pPr>
  </w:style>
  <w:style w:type="paragraph" w:styleId="NoSpacing">
    <w:name w:val="No Spacing"/>
    <w:uiPriority w:val="1"/>
    <w:qFormat/>
    <w:rsid w:val="00024C9A"/>
  </w:style>
  <w:style w:type="table" w:styleId="TableGrid">
    <w:name w:val="Table Grid"/>
    <w:basedOn w:val="TableNormal"/>
    <w:uiPriority w:val="39"/>
    <w:rsid w:val="00383EE6"/>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904779"/>
    <w:pPr>
      <w:keepLines/>
      <w:pageBreakBefore w:val="0"/>
      <w:numPr>
        <w:numId w:val="0"/>
      </w:numPr>
      <w:tabs>
        <w:tab w:val="clear" w:pos="862"/>
      </w:tabs>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val="en-US"/>
    </w:rPr>
  </w:style>
  <w:style w:type="paragraph" w:styleId="TableofFigures">
    <w:name w:val="table of figures"/>
    <w:basedOn w:val="Normal"/>
    <w:next w:val="Normal"/>
    <w:uiPriority w:val="99"/>
    <w:unhideWhenUsed/>
    <w:rsid w:val="003C662C"/>
  </w:style>
  <w:style w:type="character" w:styleId="SubtleEmphasis">
    <w:name w:val="Subtle Emphasis"/>
    <w:basedOn w:val="DefaultParagraphFont"/>
    <w:uiPriority w:val="19"/>
    <w:qFormat/>
    <w:rsid w:val="00A44D6D"/>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77547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image" Target="media/image3.png"/><Relationship Id="rId39" Type="http://schemas.openxmlformats.org/officeDocument/2006/relationships/image" Target="media/image16.png"/><Relationship Id="rId21" Type="http://schemas.openxmlformats.org/officeDocument/2006/relationships/footer" Target="footer6.xml"/><Relationship Id="rId34" Type="http://schemas.openxmlformats.org/officeDocument/2006/relationships/image" Target="media/image11.png"/><Relationship Id="rId42" Type="http://schemas.openxmlformats.org/officeDocument/2006/relationships/image" Target="media/image19.png"/><Relationship Id="rId47" Type="http://schemas.openxmlformats.org/officeDocument/2006/relationships/image" Target="media/image23.png"/><Relationship Id="rId50" Type="http://schemas.microsoft.com/office/2007/relationships/hdphoto" Target="media/hdphoto4.wdp"/><Relationship Id="rId55" Type="http://schemas.openxmlformats.org/officeDocument/2006/relationships/image" Target="media/image27.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5.xml"/><Relationship Id="rId29" Type="http://schemas.openxmlformats.org/officeDocument/2006/relationships/image" Target="media/image6.png"/><Relationship Id="rId41" Type="http://schemas.openxmlformats.org/officeDocument/2006/relationships/image" Target="media/image18.png"/><Relationship Id="rId54" Type="http://schemas.microsoft.com/office/2007/relationships/hdphoto" Target="media/hdphoto6.wdp"/><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microsoft.com/office/2011/relationships/commentsExtended" Target="commentsExtended.xml"/><Relationship Id="rId32" Type="http://schemas.openxmlformats.org/officeDocument/2006/relationships/image" Target="media/image9.png"/><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22.png"/><Relationship Id="rId53" Type="http://schemas.openxmlformats.org/officeDocument/2006/relationships/image" Target="media/image26.png"/><Relationship Id="rId58" Type="http://schemas.openxmlformats.org/officeDocument/2006/relationships/image" Target="media/image29.pn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comments" Target="comments.xml"/><Relationship Id="rId28" Type="http://schemas.openxmlformats.org/officeDocument/2006/relationships/image" Target="media/image5.jpg"/><Relationship Id="rId36" Type="http://schemas.openxmlformats.org/officeDocument/2006/relationships/image" Target="media/image13.png"/><Relationship Id="rId49" Type="http://schemas.openxmlformats.org/officeDocument/2006/relationships/image" Target="media/image24.png"/><Relationship Id="rId57" Type="http://schemas.openxmlformats.org/officeDocument/2006/relationships/image" Target="media/image28.png"/><Relationship Id="rId61"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4.xml"/><Relationship Id="rId31" Type="http://schemas.openxmlformats.org/officeDocument/2006/relationships/image" Target="media/image8.jpg"/><Relationship Id="rId44" Type="http://schemas.openxmlformats.org/officeDocument/2006/relationships/image" Target="media/image21.png"/><Relationship Id="rId52" Type="http://schemas.microsoft.com/office/2007/relationships/hdphoto" Target="media/hdphoto5.wdp"/><Relationship Id="rId60"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7.xml"/><Relationship Id="rId27" Type="http://schemas.openxmlformats.org/officeDocument/2006/relationships/image" Target="media/image4.png"/><Relationship Id="rId30" Type="http://schemas.openxmlformats.org/officeDocument/2006/relationships/image" Target="media/image7.jpg"/><Relationship Id="rId35" Type="http://schemas.openxmlformats.org/officeDocument/2006/relationships/image" Target="media/image12.png"/><Relationship Id="rId43" Type="http://schemas.openxmlformats.org/officeDocument/2006/relationships/image" Target="media/image20.png"/><Relationship Id="rId48" Type="http://schemas.microsoft.com/office/2007/relationships/hdphoto" Target="media/hdphoto3.wdp"/><Relationship Id="rId56" Type="http://schemas.microsoft.com/office/2007/relationships/hdphoto" Target="media/hdphoto7.wdp"/><Relationship Id="rId8" Type="http://schemas.openxmlformats.org/officeDocument/2006/relationships/webSettings" Target="webSettings.xml"/><Relationship Id="rId51" Type="http://schemas.openxmlformats.org/officeDocument/2006/relationships/image" Target="media/image25.png"/><Relationship Id="rId3" Type="http://schemas.openxmlformats.org/officeDocument/2006/relationships/customXml" Target="../customXml/item3.xml"/><Relationship Id="rId12" Type="http://schemas.microsoft.com/office/2007/relationships/hdphoto" Target="media/hdphoto1.wdp"/><Relationship Id="rId17" Type="http://schemas.openxmlformats.org/officeDocument/2006/relationships/footer" Target="footer3.xml"/><Relationship Id="rId25" Type="http://schemas.microsoft.com/office/2016/09/relationships/commentsIds" Target="commentsIds.xml"/><Relationship Id="rId33" Type="http://schemas.openxmlformats.org/officeDocument/2006/relationships/image" Target="media/image10.png"/><Relationship Id="rId38" Type="http://schemas.openxmlformats.org/officeDocument/2006/relationships/image" Target="media/image15.png"/><Relationship Id="rId46" Type="http://schemas.microsoft.com/office/2007/relationships/hdphoto" Target="media/hdphoto2.wdp"/><Relationship Id="rId5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lars\AppData\Local\Packages\microsoft.windowscommunicationsapps_8wekyb3d8bbwe\LocalState\Files\S0\673\Attachments\Master's%20thesis%20template%202015%5b1329%5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169DDC20A334B3CA2DBB8860C4466FE"/>
        <w:category>
          <w:name w:val="Allmänt"/>
          <w:gallery w:val="placeholder"/>
        </w:category>
        <w:types>
          <w:type w:val="bbPlcHdr"/>
        </w:types>
        <w:behaviors>
          <w:behavior w:val="content"/>
        </w:behaviors>
        <w:guid w:val="{FD1D1C7E-F8B5-4814-B622-8C582AEB78E8}"/>
      </w:docPartPr>
      <w:docPartBody>
        <w:p w:rsidR="00B56A23" w:rsidRDefault="007C13AB">
          <w:pPr>
            <w:pStyle w:val="6169DDC20A334B3CA2DBB8860C4466FE"/>
          </w:pPr>
          <w:r w:rsidRPr="00E219C6">
            <w:rPr>
              <w:rStyle w:val="PlaceholderText"/>
            </w:rPr>
            <w:t>Click here to enter text.</w:t>
          </w:r>
        </w:p>
      </w:docPartBody>
    </w:docPart>
    <w:docPart>
      <w:docPartPr>
        <w:name w:val="615CD830BADE4B6585449526BE5B163A"/>
        <w:category>
          <w:name w:val="Allmänt"/>
          <w:gallery w:val="placeholder"/>
        </w:category>
        <w:types>
          <w:type w:val="bbPlcHdr"/>
        </w:types>
        <w:behaviors>
          <w:behavior w:val="content"/>
        </w:behaviors>
        <w:guid w:val="{B8698AE3-BC4B-4494-BE7D-FBE41B36179A}"/>
      </w:docPartPr>
      <w:docPartBody>
        <w:p w:rsidR="00B56A23" w:rsidRDefault="007C13AB">
          <w:pPr>
            <w:pStyle w:val="615CD830BADE4B6585449526BE5B163A"/>
          </w:pPr>
          <w:r w:rsidRPr="007414A6">
            <w:rPr>
              <w:rStyle w:val="PlaceholderText"/>
            </w:rPr>
            <w:t>Click here to enter text.</w:t>
          </w:r>
        </w:p>
      </w:docPartBody>
    </w:docPart>
    <w:docPart>
      <w:docPartPr>
        <w:name w:val="845150D8E20B46E1B53586EB9F44091B"/>
        <w:category>
          <w:name w:val="Allmänt"/>
          <w:gallery w:val="placeholder"/>
        </w:category>
        <w:types>
          <w:type w:val="bbPlcHdr"/>
        </w:types>
        <w:behaviors>
          <w:behavior w:val="content"/>
        </w:behaviors>
        <w:guid w:val="{75D96A01-1B8A-472F-A24C-6F5B023C5C9D}"/>
      </w:docPartPr>
      <w:docPartBody>
        <w:p w:rsidR="00B56A23" w:rsidRDefault="007C13AB">
          <w:pPr>
            <w:pStyle w:val="845150D8E20B46E1B53586EB9F44091B"/>
          </w:pPr>
          <w:r w:rsidRPr="00055C78">
            <w:rPr>
              <w:rStyle w:val="PlaceholderText"/>
            </w:rPr>
            <w:t>Click here to enter text.</w:t>
          </w:r>
        </w:p>
      </w:docPartBody>
    </w:docPart>
    <w:docPart>
      <w:docPartPr>
        <w:name w:val="B7EBFF20057D4E0EA1B829ACD3E6F07D"/>
        <w:category>
          <w:name w:val="Allmänt"/>
          <w:gallery w:val="placeholder"/>
        </w:category>
        <w:types>
          <w:type w:val="bbPlcHdr"/>
        </w:types>
        <w:behaviors>
          <w:behavior w:val="content"/>
        </w:behaviors>
        <w:guid w:val="{11072BEA-06CA-47E7-9F47-5D67605680C9}"/>
      </w:docPartPr>
      <w:docPartBody>
        <w:p w:rsidR="00B56A23" w:rsidRDefault="007C13AB">
          <w:pPr>
            <w:pStyle w:val="B7EBFF20057D4E0EA1B829ACD3E6F07D"/>
          </w:pPr>
          <w:r w:rsidRPr="007414A6">
            <w:rPr>
              <w:rStyle w:val="PlaceholderText"/>
            </w:rPr>
            <w:t>Click here to enter text.</w:t>
          </w:r>
        </w:p>
      </w:docPartBody>
    </w:docPart>
    <w:docPart>
      <w:docPartPr>
        <w:name w:val="A6FBDC302BE44738AFA16D91313CDCC6"/>
        <w:category>
          <w:name w:val="Allmänt"/>
          <w:gallery w:val="placeholder"/>
        </w:category>
        <w:types>
          <w:type w:val="bbPlcHdr"/>
        </w:types>
        <w:behaviors>
          <w:behavior w:val="content"/>
        </w:behaviors>
        <w:guid w:val="{8F32FC91-38ED-47F3-B61F-893B5DAC4770}"/>
      </w:docPartPr>
      <w:docPartBody>
        <w:p w:rsidR="00B56A23" w:rsidRDefault="007C13AB">
          <w:pPr>
            <w:pStyle w:val="A6FBDC302BE44738AFA16D91313CDCC6"/>
          </w:pPr>
          <w:r w:rsidRPr="00E219C6">
            <w:rPr>
              <w:rStyle w:val="PlaceholderText"/>
            </w:rPr>
            <w:t>Click here to enter text.</w:t>
          </w:r>
        </w:p>
      </w:docPartBody>
    </w:docPart>
    <w:docPart>
      <w:docPartPr>
        <w:name w:val="0739F81B4C7646E49EE02A4F4242165E"/>
        <w:category>
          <w:name w:val="Allmänt"/>
          <w:gallery w:val="placeholder"/>
        </w:category>
        <w:types>
          <w:type w:val="bbPlcHdr"/>
        </w:types>
        <w:behaviors>
          <w:behavior w:val="content"/>
        </w:behaviors>
        <w:guid w:val="{CCA0F7DB-3009-40C5-A755-C557835FE6F6}"/>
      </w:docPartPr>
      <w:docPartBody>
        <w:p w:rsidR="00B56A23" w:rsidRDefault="007C13AB">
          <w:pPr>
            <w:pStyle w:val="0739F81B4C7646E49EE02A4F4242165E"/>
          </w:pPr>
          <w:r w:rsidRPr="00E219C6">
            <w:rPr>
              <w:rStyle w:val="PlaceholderText"/>
            </w:rPr>
            <w:t>Click here to enter text.</w:t>
          </w:r>
        </w:p>
      </w:docPartBody>
    </w:docPart>
    <w:docPart>
      <w:docPartPr>
        <w:name w:val="C241A8F7420A4C199137F2F69E0DDA1E"/>
        <w:category>
          <w:name w:val="Allmänt"/>
          <w:gallery w:val="placeholder"/>
        </w:category>
        <w:types>
          <w:type w:val="bbPlcHdr"/>
        </w:types>
        <w:behaviors>
          <w:behavior w:val="content"/>
        </w:behaviors>
        <w:guid w:val="{44091291-D183-4AA4-B429-CE70B75FFB3E}"/>
      </w:docPartPr>
      <w:docPartBody>
        <w:p w:rsidR="00B56A23" w:rsidRDefault="007C13AB">
          <w:pPr>
            <w:pStyle w:val="C241A8F7420A4C199137F2F69E0DDA1E"/>
          </w:pPr>
          <w:r w:rsidRPr="006329C8">
            <w:rPr>
              <w:rStyle w:val="PlaceholderText"/>
            </w:rPr>
            <w:t>Click here to enter text.</w:t>
          </w:r>
        </w:p>
      </w:docPartBody>
    </w:docPart>
    <w:docPart>
      <w:docPartPr>
        <w:name w:val="919E0B2AA41646CC9EED0BA67287F951"/>
        <w:category>
          <w:name w:val="Allmänt"/>
          <w:gallery w:val="placeholder"/>
        </w:category>
        <w:types>
          <w:type w:val="bbPlcHdr"/>
        </w:types>
        <w:behaviors>
          <w:behavior w:val="content"/>
        </w:behaviors>
        <w:guid w:val="{173DF591-E411-4B23-A905-F37C1084C32E}"/>
      </w:docPartPr>
      <w:docPartBody>
        <w:p w:rsidR="00B56A23" w:rsidRDefault="007C13AB">
          <w:pPr>
            <w:pStyle w:val="919E0B2AA41646CC9EED0BA67287F951"/>
          </w:pPr>
          <w:r w:rsidRPr="006329C8">
            <w:rPr>
              <w:rStyle w:val="PlaceholderText"/>
            </w:rPr>
            <w:t>Click here to enter text.</w:t>
          </w:r>
        </w:p>
      </w:docPartBody>
    </w:docPart>
    <w:docPart>
      <w:docPartPr>
        <w:name w:val="2D1740E5CE2049BB94629BEA5EC7A194"/>
        <w:category>
          <w:name w:val="Allmänt"/>
          <w:gallery w:val="placeholder"/>
        </w:category>
        <w:types>
          <w:type w:val="bbPlcHdr"/>
        </w:types>
        <w:behaviors>
          <w:behavior w:val="content"/>
        </w:behaviors>
        <w:guid w:val="{1449CC0B-34DE-4229-9F80-E8880E6C3679}"/>
      </w:docPartPr>
      <w:docPartBody>
        <w:p w:rsidR="00B56A23" w:rsidRDefault="007C13AB">
          <w:pPr>
            <w:pStyle w:val="2D1740E5CE2049BB94629BEA5EC7A194"/>
          </w:pPr>
          <w:r w:rsidRPr="0045418B">
            <w:rPr>
              <w:rStyle w:val="PlaceholderText"/>
              <w:rFonts w:ascii="Times New Roman" w:hAnsi="Times New Roman" w:cs="Times New Roman"/>
              <w:color w:val="auto"/>
            </w:rPr>
            <w:t>Name of printer or Department of Civil and Environmetal Engineering.</w:t>
          </w:r>
        </w:p>
      </w:docPartBody>
    </w:docPart>
    <w:docPart>
      <w:docPartPr>
        <w:name w:val="D72BB82D8BB342B09B6D0B52E332FEFC"/>
        <w:category>
          <w:name w:val="Allmänt"/>
          <w:gallery w:val="placeholder"/>
        </w:category>
        <w:types>
          <w:type w:val="bbPlcHdr"/>
        </w:types>
        <w:behaviors>
          <w:behavior w:val="content"/>
        </w:behaviors>
        <w:guid w:val="{E7F2D853-7CAD-4872-B56E-72C2B9F5C1C5}"/>
      </w:docPartPr>
      <w:docPartBody>
        <w:p w:rsidR="00B56A23" w:rsidRDefault="007C13AB">
          <w:pPr>
            <w:pStyle w:val="D72BB82D8BB342B09B6D0B52E332FEFC"/>
          </w:pPr>
          <w:r w:rsidRPr="00E448B3">
            <w:rPr>
              <w:rStyle w:val="PlaceholderText"/>
              <w:lang w:val="sv-SE"/>
            </w:rPr>
            <w:t>Click here to enter text.</w:t>
          </w:r>
        </w:p>
      </w:docPartBody>
    </w:docPart>
    <w:docPart>
      <w:docPartPr>
        <w:name w:val="0D2191133502465088945EC5214902FC"/>
        <w:category>
          <w:name w:val="Allmänt"/>
          <w:gallery w:val="placeholder"/>
        </w:category>
        <w:types>
          <w:type w:val="bbPlcHdr"/>
        </w:types>
        <w:behaviors>
          <w:behavior w:val="content"/>
        </w:behaviors>
        <w:guid w:val="{1396264D-F688-4D1A-88C1-E7F2D29D3DD9}"/>
      </w:docPartPr>
      <w:docPartBody>
        <w:p w:rsidR="00B56A23" w:rsidRDefault="007C13AB">
          <w:pPr>
            <w:pStyle w:val="0D2191133502465088945EC5214902FC"/>
          </w:pPr>
          <w:r w:rsidRPr="00E448B3">
            <w:rPr>
              <w:rStyle w:val="PlaceholderText"/>
            </w:rPr>
            <w:t>Click here to enter text.</w:t>
          </w:r>
        </w:p>
      </w:docPartBody>
    </w:docPart>
    <w:docPart>
      <w:docPartPr>
        <w:name w:val="39F40E0DB6794D92B0D6887B31799F98"/>
        <w:category>
          <w:name w:val="Allmänt"/>
          <w:gallery w:val="placeholder"/>
        </w:category>
        <w:types>
          <w:type w:val="bbPlcHdr"/>
        </w:types>
        <w:behaviors>
          <w:behavior w:val="content"/>
        </w:behaviors>
        <w:guid w:val="{64E77FE0-5A55-46BD-8510-2D6A7DC520BC}"/>
      </w:docPartPr>
      <w:docPartBody>
        <w:p w:rsidR="00B30CD8" w:rsidRDefault="00804160" w:rsidP="00804160">
          <w:pPr>
            <w:pStyle w:val="39F40E0DB6794D92B0D6887B31799F98"/>
          </w:pPr>
          <w:r w:rsidRPr="007414A6">
            <w:rPr>
              <w:rStyle w:val="PlaceholderText"/>
            </w:rPr>
            <w:t>Click here to enter text.</w:t>
          </w:r>
        </w:p>
      </w:docPartBody>
    </w:docPart>
    <w:docPart>
      <w:docPartPr>
        <w:name w:val="1181B13DBE6B4CABB33CAC923520E114"/>
        <w:category>
          <w:name w:val="Allmänt"/>
          <w:gallery w:val="placeholder"/>
        </w:category>
        <w:types>
          <w:type w:val="bbPlcHdr"/>
        </w:types>
        <w:behaviors>
          <w:behavior w:val="content"/>
        </w:behaviors>
        <w:guid w:val="{D9F3BDCD-3139-4E0F-875E-484A9B7DC612}"/>
      </w:docPartPr>
      <w:docPartBody>
        <w:p w:rsidR="00B30CD8" w:rsidRDefault="00804160" w:rsidP="00804160">
          <w:pPr>
            <w:pStyle w:val="1181B13DBE6B4CABB33CAC923520E114"/>
          </w:pPr>
          <w:r w:rsidRPr="00055C78">
            <w:rPr>
              <w:rStyle w:val="PlaceholderText"/>
            </w:rPr>
            <w:t>Click here to enter text.</w:t>
          </w:r>
        </w:p>
      </w:docPartBody>
    </w:docPart>
    <w:docPart>
      <w:docPartPr>
        <w:name w:val="F6100B3236E346B293B3616D149B2231"/>
        <w:category>
          <w:name w:val="Allmänt"/>
          <w:gallery w:val="placeholder"/>
        </w:category>
        <w:types>
          <w:type w:val="bbPlcHdr"/>
        </w:types>
        <w:behaviors>
          <w:behavior w:val="content"/>
        </w:behaviors>
        <w:guid w:val="{CB5BC9F9-30B1-42AF-BC57-41585525B4A5}"/>
      </w:docPartPr>
      <w:docPartBody>
        <w:p w:rsidR="00B30CD8" w:rsidRDefault="00804160" w:rsidP="00804160">
          <w:pPr>
            <w:pStyle w:val="F6100B3236E346B293B3616D149B2231"/>
          </w:pPr>
          <w:r w:rsidRPr="007414A6">
            <w:rPr>
              <w:rStyle w:val="PlaceholderText"/>
            </w:rPr>
            <w:t>Click here to enter text.</w:t>
          </w:r>
        </w:p>
      </w:docPartBody>
    </w:docPart>
    <w:docPart>
      <w:docPartPr>
        <w:name w:val="59D1F9E6EA3E4012BED3CDF33AE586A4"/>
        <w:category>
          <w:name w:val="Allmänt"/>
          <w:gallery w:val="placeholder"/>
        </w:category>
        <w:types>
          <w:type w:val="bbPlcHdr"/>
        </w:types>
        <w:behaviors>
          <w:behavior w:val="content"/>
        </w:behaviors>
        <w:guid w:val="{5AB85A5A-E0E4-4567-B517-E9367319A9F7}"/>
      </w:docPartPr>
      <w:docPartBody>
        <w:p w:rsidR="00B30CD8" w:rsidRDefault="00804160" w:rsidP="00804160">
          <w:pPr>
            <w:pStyle w:val="59D1F9E6EA3E4012BED3CDF33AE586A4"/>
          </w:pPr>
          <w:r w:rsidRPr="00E219C6">
            <w:rPr>
              <w:rStyle w:val="PlaceholderText"/>
            </w:rPr>
            <w:t>Click here to enter text.</w:t>
          </w:r>
        </w:p>
      </w:docPartBody>
    </w:docPart>
    <w:docPart>
      <w:docPartPr>
        <w:name w:val="9FED4D7C85594BC49B453DCF4FE0A96D"/>
        <w:category>
          <w:name w:val="Allmänt"/>
          <w:gallery w:val="placeholder"/>
        </w:category>
        <w:types>
          <w:type w:val="bbPlcHdr"/>
        </w:types>
        <w:behaviors>
          <w:behavior w:val="content"/>
        </w:behaviors>
        <w:guid w:val="{75B8DD7A-EA89-44EF-A782-FAE8F75AF689}"/>
      </w:docPartPr>
      <w:docPartBody>
        <w:p w:rsidR="00B30CD8" w:rsidRDefault="00804160" w:rsidP="00804160">
          <w:pPr>
            <w:pStyle w:val="9FED4D7C85594BC49B453DCF4FE0A96D"/>
          </w:pPr>
          <w:r w:rsidRPr="00E219C6">
            <w:rPr>
              <w:rStyle w:val="PlaceholderText"/>
            </w:rPr>
            <w:t>Click here to enter text.</w:t>
          </w:r>
        </w:p>
      </w:docPartBody>
    </w:docPart>
    <w:docPart>
      <w:docPartPr>
        <w:name w:val="3608850DB6954757A12542116519F955"/>
        <w:category>
          <w:name w:val="Allmänt"/>
          <w:gallery w:val="placeholder"/>
        </w:category>
        <w:types>
          <w:type w:val="bbPlcHdr"/>
        </w:types>
        <w:behaviors>
          <w:behavior w:val="content"/>
        </w:behaviors>
        <w:guid w:val="{739F8585-9A47-4DBE-9EFE-620A9A47FF44}"/>
      </w:docPartPr>
      <w:docPartBody>
        <w:p w:rsidR="00B30CD8" w:rsidRDefault="00804160" w:rsidP="00804160">
          <w:pPr>
            <w:pStyle w:val="3608850DB6954757A12542116519F955"/>
          </w:pPr>
          <w:r w:rsidRPr="00E219C6">
            <w:rPr>
              <w:rStyle w:val="PlaceholderText"/>
            </w:rPr>
            <w:t>Click here to enter text.</w:t>
          </w:r>
        </w:p>
      </w:docPartBody>
    </w:docPart>
    <w:docPart>
      <w:docPartPr>
        <w:name w:val="26E675A02F394D26A2CE3FE4891230EA"/>
        <w:category>
          <w:name w:val="Allmänt"/>
          <w:gallery w:val="placeholder"/>
        </w:category>
        <w:types>
          <w:type w:val="bbPlcHdr"/>
        </w:types>
        <w:behaviors>
          <w:behavior w:val="content"/>
        </w:behaviors>
        <w:guid w:val="{CE6950CD-2478-4247-AE4B-F5AB20F635E7}"/>
      </w:docPartPr>
      <w:docPartBody>
        <w:p w:rsidR="00B30CD8" w:rsidRDefault="00804160" w:rsidP="00804160">
          <w:pPr>
            <w:pStyle w:val="26E675A02F394D26A2CE3FE4891230EA"/>
          </w:pPr>
          <w:r w:rsidRPr="00055C78">
            <w:rPr>
              <w:rStyle w:val="PlaceholderText"/>
            </w:rPr>
            <w:t>Click here to enter text.</w:t>
          </w:r>
        </w:p>
      </w:docPartBody>
    </w:docPart>
    <w:docPart>
      <w:docPartPr>
        <w:name w:val="41661ABD06FE48FBA85D502840F69B29"/>
        <w:category>
          <w:name w:val="Allmänt"/>
          <w:gallery w:val="placeholder"/>
        </w:category>
        <w:types>
          <w:type w:val="bbPlcHdr"/>
        </w:types>
        <w:behaviors>
          <w:behavior w:val="content"/>
        </w:behaviors>
        <w:guid w:val="{C8B04782-1EA0-4028-95D5-A7A857E52DEF}"/>
      </w:docPartPr>
      <w:docPartBody>
        <w:p w:rsidR="00B30CD8" w:rsidRDefault="00804160" w:rsidP="00804160">
          <w:pPr>
            <w:pStyle w:val="41661ABD06FE48FBA85D502840F69B29"/>
          </w:pPr>
          <w:r w:rsidRPr="007414A6">
            <w:rPr>
              <w:rStyle w:val="PlaceholderText"/>
            </w:rPr>
            <w:t>Click here to enter text.</w:t>
          </w:r>
        </w:p>
      </w:docPartBody>
    </w:docPart>
    <w:docPart>
      <w:docPartPr>
        <w:name w:val="B5003769A6924FDAA9C79B1B4B726936"/>
        <w:category>
          <w:name w:val="Allmänt"/>
          <w:gallery w:val="placeholder"/>
        </w:category>
        <w:types>
          <w:type w:val="bbPlcHdr"/>
        </w:types>
        <w:behaviors>
          <w:behavior w:val="content"/>
        </w:behaviors>
        <w:guid w:val="{B0CE2C94-9C14-4CA6-9291-5EE2130D4933}"/>
      </w:docPartPr>
      <w:docPartBody>
        <w:p w:rsidR="00B30CD8" w:rsidRDefault="00804160" w:rsidP="00804160">
          <w:pPr>
            <w:pStyle w:val="B5003769A6924FDAA9C79B1B4B726936"/>
          </w:pPr>
          <w:r w:rsidRPr="00E219C6">
            <w:rPr>
              <w:rStyle w:val="PlaceholderText"/>
            </w:rPr>
            <w:t>Click here to enter text.</w:t>
          </w:r>
        </w:p>
      </w:docPartBody>
    </w:docPart>
    <w:docPart>
      <w:docPartPr>
        <w:name w:val="0B7F1F92340848D09BAF5E5F7AF892AA"/>
        <w:category>
          <w:name w:val="Allmänt"/>
          <w:gallery w:val="placeholder"/>
        </w:category>
        <w:types>
          <w:type w:val="bbPlcHdr"/>
        </w:types>
        <w:behaviors>
          <w:behavior w:val="content"/>
        </w:behaviors>
        <w:guid w:val="{584C31C1-5738-4F8B-9A3E-81ADF164656E}"/>
      </w:docPartPr>
      <w:docPartBody>
        <w:p w:rsidR="00B30CD8" w:rsidRDefault="00804160" w:rsidP="00804160">
          <w:pPr>
            <w:pStyle w:val="0B7F1F92340848D09BAF5E5F7AF892AA"/>
          </w:pPr>
          <w:r w:rsidRPr="007414A6">
            <w:rPr>
              <w:rStyle w:val="PlaceholderText"/>
            </w:rPr>
            <w:t>Click here to enter text.</w:t>
          </w:r>
        </w:p>
      </w:docPartBody>
    </w:docPart>
    <w:docPart>
      <w:docPartPr>
        <w:name w:val="FEFF26C416EB429190E5C2411C0E4D42"/>
        <w:category>
          <w:name w:val="Allmänt"/>
          <w:gallery w:val="placeholder"/>
        </w:category>
        <w:types>
          <w:type w:val="bbPlcHdr"/>
        </w:types>
        <w:behaviors>
          <w:behavior w:val="content"/>
        </w:behaviors>
        <w:guid w:val="{32F728F8-D12A-4743-B468-90126A79C678}"/>
      </w:docPartPr>
      <w:docPartBody>
        <w:p w:rsidR="00B30CD8" w:rsidRDefault="00804160" w:rsidP="00804160">
          <w:pPr>
            <w:pStyle w:val="FEFF26C416EB429190E5C2411C0E4D42"/>
          </w:pPr>
          <w:r w:rsidRPr="00E219C6">
            <w:rPr>
              <w:rStyle w:val="PlaceholderText"/>
            </w:rPr>
            <w:t>Click here to enter text.</w:t>
          </w:r>
        </w:p>
      </w:docPartBody>
    </w:docPart>
    <w:docPart>
      <w:docPartPr>
        <w:name w:val="4AE784630B314D54A7981B5FC4EF61C3"/>
        <w:category>
          <w:name w:val="Allmänt"/>
          <w:gallery w:val="placeholder"/>
        </w:category>
        <w:types>
          <w:type w:val="bbPlcHdr"/>
        </w:types>
        <w:behaviors>
          <w:behavior w:val="content"/>
        </w:behaviors>
        <w:guid w:val="{1EFF1DB7-CCD4-4DA6-B887-2E8891CAB5B5}"/>
      </w:docPartPr>
      <w:docPartBody>
        <w:p w:rsidR="00B30CD8" w:rsidRDefault="00804160" w:rsidP="00804160">
          <w:pPr>
            <w:pStyle w:val="4AE784630B314D54A7981B5FC4EF61C3"/>
          </w:pPr>
          <w:r w:rsidRPr="00E219C6">
            <w:rPr>
              <w:rStyle w:val="PlaceholderText"/>
            </w:rPr>
            <w:t>Click here to enter text.</w:t>
          </w:r>
        </w:p>
      </w:docPartBody>
    </w:docPart>
    <w:docPart>
      <w:docPartPr>
        <w:name w:val="43CC5B4623C7440C920CE439282580A8"/>
        <w:category>
          <w:name w:val="Allmänt"/>
          <w:gallery w:val="placeholder"/>
        </w:category>
        <w:types>
          <w:type w:val="bbPlcHdr"/>
        </w:types>
        <w:behaviors>
          <w:behavior w:val="content"/>
        </w:behaviors>
        <w:guid w:val="{59ED76AF-F564-4A80-8398-EF38078B99E3}"/>
      </w:docPartPr>
      <w:docPartBody>
        <w:p w:rsidR="00B30CD8" w:rsidRDefault="00804160" w:rsidP="00804160">
          <w:pPr>
            <w:pStyle w:val="43CC5B4623C7440C920CE439282580A8"/>
          </w:pPr>
          <w:r w:rsidRPr="00E219C6">
            <w:rPr>
              <w:rStyle w:val="PlaceholderText"/>
            </w:rPr>
            <w:t>Click here to enter text.</w:t>
          </w:r>
        </w:p>
      </w:docPartBody>
    </w:docPart>
    <w:docPart>
      <w:docPartPr>
        <w:name w:val="A7E4DF8A9F9749B7835C7EC360EFA8DF"/>
        <w:category>
          <w:name w:val="Allmänt"/>
          <w:gallery w:val="placeholder"/>
        </w:category>
        <w:types>
          <w:type w:val="bbPlcHdr"/>
        </w:types>
        <w:behaviors>
          <w:behavior w:val="content"/>
        </w:behaviors>
        <w:guid w:val="{CE610B09-4456-40C2-8CE4-AB8996DDBCDB}"/>
      </w:docPartPr>
      <w:docPartBody>
        <w:p w:rsidR="00B30CD8" w:rsidRDefault="00804160" w:rsidP="00804160">
          <w:pPr>
            <w:pStyle w:val="A7E4DF8A9F9749B7835C7EC360EFA8DF"/>
          </w:pPr>
          <w:r w:rsidRPr="007414A6">
            <w:rPr>
              <w:rStyle w:val="PlaceholderText"/>
            </w:rPr>
            <w:t>Click here to enter text.</w:t>
          </w:r>
        </w:p>
      </w:docPartBody>
    </w:docPart>
    <w:docPart>
      <w:docPartPr>
        <w:name w:val="C105C8DBD4C04A428D3EA9F865D361FA"/>
        <w:category>
          <w:name w:val="Allmänt"/>
          <w:gallery w:val="placeholder"/>
        </w:category>
        <w:types>
          <w:type w:val="bbPlcHdr"/>
        </w:types>
        <w:behaviors>
          <w:behavior w:val="content"/>
        </w:behaviors>
        <w:guid w:val="{B3FB5DFB-6C6F-4131-98AE-851BD2975329}"/>
      </w:docPartPr>
      <w:docPartBody>
        <w:p w:rsidR="00B30CD8" w:rsidRDefault="00804160" w:rsidP="00804160">
          <w:pPr>
            <w:pStyle w:val="C105C8DBD4C04A428D3EA9F865D361FA"/>
          </w:pPr>
          <w:r w:rsidRPr="00055C78">
            <w:rPr>
              <w:rStyle w:val="PlaceholderText"/>
            </w:rPr>
            <w:t>Click here to enter text.</w:t>
          </w:r>
        </w:p>
      </w:docPartBody>
    </w:docPart>
    <w:docPart>
      <w:docPartPr>
        <w:name w:val="624D61DCA1D64DD5B4FA367D2AA38042"/>
        <w:category>
          <w:name w:val="Allmänt"/>
          <w:gallery w:val="placeholder"/>
        </w:category>
        <w:types>
          <w:type w:val="bbPlcHdr"/>
        </w:types>
        <w:behaviors>
          <w:behavior w:val="content"/>
        </w:behaviors>
        <w:guid w:val="{F314AFCD-04AC-479C-96DB-B5E69A865270}"/>
      </w:docPartPr>
      <w:docPartBody>
        <w:p w:rsidR="00B30CD8" w:rsidRDefault="00804160" w:rsidP="00804160">
          <w:pPr>
            <w:pStyle w:val="624D61DCA1D64DD5B4FA367D2AA38042"/>
          </w:pPr>
          <w:r w:rsidRPr="007414A6">
            <w:rPr>
              <w:rStyle w:val="PlaceholderText"/>
            </w:rPr>
            <w:t>Click here to enter text.</w:t>
          </w:r>
        </w:p>
      </w:docPartBody>
    </w:docPart>
    <w:docPart>
      <w:docPartPr>
        <w:name w:val="A99FB00061D44D639CA44D01F3714787"/>
        <w:category>
          <w:name w:val="Allmänt"/>
          <w:gallery w:val="placeholder"/>
        </w:category>
        <w:types>
          <w:type w:val="bbPlcHdr"/>
        </w:types>
        <w:behaviors>
          <w:behavior w:val="content"/>
        </w:behaviors>
        <w:guid w:val="{3C5E2F9C-BE0E-4754-BA18-F2E5778FB5B4}"/>
      </w:docPartPr>
      <w:docPartBody>
        <w:p w:rsidR="00B30CD8" w:rsidRDefault="00804160" w:rsidP="00804160">
          <w:pPr>
            <w:pStyle w:val="A99FB00061D44D639CA44D01F3714787"/>
          </w:pPr>
          <w:r w:rsidRPr="00E219C6">
            <w:rPr>
              <w:rStyle w:val="PlaceholderText"/>
            </w:rPr>
            <w:t>Click here to enter text.</w:t>
          </w:r>
        </w:p>
      </w:docPartBody>
    </w:docPart>
    <w:docPart>
      <w:docPartPr>
        <w:name w:val="CA7B6298328C46188DC8AD6954BBF5D7"/>
        <w:category>
          <w:name w:val="Allmänt"/>
          <w:gallery w:val="placeholder"/>
        </w:category>
        <w:types>
          <w:type w:val="bbPlcHdr"/>
        </w:types>
        <w:behaviors>
          <w:behavior w:val="content"/>
        </w:behaviors>
        <w:guid w:val="{D1C37EAE-2C44-41DB-950A-AFF03ED6C562}"/>
      </w:docPartPr>
      <w:docPartBody>
        <w:p w:rsidR="00B30CD8" w:rsidRDefault="00804160" w:rsidP="00804160">
          <w:pPr>
            <w:pStyle w:val="CA7B6298328C46188DC8AD6954BBF5D7"/>
          </w:pPr>
          <w:r w:rsidRPr="007414A6">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Lucida Grande">
    <w:altName w:val="Segoe UI"/>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07B4"/>
    <w:rsid w:val="000B3E6F"/>
    <w:rsid w:val="000C07B4"/>
    <w:rsid w:val="00292A59"/>
    <w:rsid w:val="002E2421"/>
    <w:rsid w:val="003A481B"/>
    <w:rsid w:val="0047716F"/>
    <w:rsid w:val="004D5B53"/>
    <w:rsid w:val="0051080B"/>
    <w:rsid w:val="005160A5"/>
    <w:rsid w:val="00582EED"/>
    <w:rsid w:val="005C6D54"/>
    <w:rsid w:val="00611071"/>
    <w:rsid w:val="00611089"/>
    <w:rsid w:val="00647588"/>
    <w:rsid w:val="00661CC4"/>
    <w:rsid w:val="006826DB"/>
    <w:rsid w:val="006D2A2C"/>
    <w:rsid w:val="007C13AB"/>
    <w:rsid w:val="007F3D0D"/>
    <w:rsid w:val="00804160"/>
    <w:rsid w:val="008C40EC"/>
    <w:rsid w:val="00902541"/>
    <w:rsid w:val="00A971EE"/>
    <w:rsid w:val="00AB700C"/>
    <w:rsid w:val="00AE5A23"/>
    <w:rsid w:val="00B30CD8"/>
    <w:rsid w:val="00B56A23"/>
    <w:rsid w:val="00B73556"/>
    <w:rsid w:val="00C07E9A"/>
    <w:rsid w:val="00C15188"/>
    <w:rsid w:val="00C86E09"/>
    <w:rsid w:val="00CA62F1"/>
    <w:rsid w:val="00CB3B9A"/>
    <w:rsid w:val="00DE304C"/>
    <w:rsid w:val="00E361A1"/>
    <w:rsid w:val="00FB4156"/>
    <w:rsid w:val="00FD7FF2"/>
    <w:rsid w:val="00FE398B"/>
    <w:rsid w:val="00FF60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04160"/>
    <w:rPr>
      <w:color w:val="808080"/>
    </w:rPr>
  </w:style>
  <w:style w:type="paragraph" w:customStyle="1" w:styleId="6169DDC20A334B3CA2DBB8860C4466FE">
    <w:name w:val="6169DDC20A334B3CA2DBB8860C4466FE"/>
  </w:style>
  <w:style w:type="paragraph" w:customStyle="1" w:styleId="4F692A52CA314AF5A424E4E65F598CD9">
    <w:name w:val="4F692A52CA314AF5A424E4E65F598CD9"/>
  </w:style>
  <w:style w:type="paragraph" w:customStyle="1" w:styleId="615CD830BADE4B6585449526BE5B163A">
    <w:name w:val="615CD830BADE4B6585449526BE5B163A"/>
  </w:style>
  <w:style w:type="paragraph" w:customStyle="1" w:styleId="845150D8E20B46E1B53586EB9F44091B">
    <w:name w:val="845150D8E20B46E1B53586EB9F44091B"/>
  </w:style>
  <w:style w:type="paragraph" w:customStyle="1" w:styleId="0D34130DB50C4CC99A9BF968F6A0777E">
    <w:name w:val="0D34130DB50C4CC99A9BF968F6A0777E"/>
  </w:style>
  <w:style w:type="paragraph" w:customStyle="1" w:styleId="B7EBFF20057D4E0EA1B829ACD3E6F07D">
    <w:name w:val="B7EBFF20057D4E0EA1B829ACD3E6F07D"/>
  </w:style>
  <w:style w:type="paragraph" w:customStyle="1" w:styleId="A6FBDC302BE44738AFA16D91313CDCC6">
    <w:name w:val="A6FBDC302BE44738AFA16D91313CDCC6"/>
  </w:style>
  <w:style w:type="paragraph" w:customStyle="1" w:styleId="0739F81B4C7646E49EE02A4F4242165E">
    <w:name w:val="0739F81B4C7646E49EE02A4F4242165E"/>
  </w:style>
  <w:style w:type="paragraph" w:customStyle="1" w:styleId="9B75CCFA93544B9CAC4B44CBCEC7CBFF">
    <w:name w:val="9B75CCFA93544B9CAC4B44CBCEC7CBFF"/>
  </w:style>
  <w:style w:type="paragraph" w:customStyle="1" w:styleId="CF628BECE0E548CF876A76E7969DFD67">
    <w:name w:val="CF628BECE0E548CF876A76E7969DFD67"/>
  </w:style>
  <w:style w:type="paragraph" w:customStyle="1" w:styleId="D328B139560F4B7FA5483FB6C02A3247">
    <w:name w:val="D328B139560F4B7FA5483FB6C02A3247"/>
  </w:style>
  <w:style w:type="paragraph" w:customStyle="1" w:styleId="B185FBF345664A36BFCE40F3C83B4419">
    <w:name w:val="B185FBF345664A36BFCE40F3C83B4419"/>
  </w:style>
  <w:style w:type="paragraph" w:customStyle="1" w:styleId="AAF344041655487699BE4C17FC07CC4F">
    <w:name w:val="AAF344041655487699BE4C17FC07CC4F"/>
  </w:style>
  <w:style w:type="paragraph" w:customStyle="1" w:styleId="ADE5A325C6AC45BC8913F30257D2E732">
    <w:name w:val="ADE5A325C6AC45BC8913F30257D2E732"/>
  </w:style>
  <w:style w:type="paragraph" w:customStyle="1" w:styleId="B65E138D3CBB48F4A473CB0475DCE1D7">
    <w:name w:val="B65E138D3CBB48F4A473CB0475DCE1D7"/>
  </w:style>
  <w:style w:type="paragraph" w:customStyle="1" w:styleId="E43889D1705D4163ABB9922F21770C44">
    <w:name w:val="E43889D1705D4163ABB9922F21770C44"/>
  </w:style>
  <w:style w:type="paragraph" w:customStyle="1" w:styleId="2C4DC83990E244BFBD0E3ABE7F12547E">
    <w:name w:val="2C4DC83990E244BFBD0E3ABE7F12547E"/>
  </w:style>
  <w:style w:type="paragraph" w:customStyle="1" w:styleId="EE53E94217834DFF9042C96B747841FF">
    <w:name w:val="EE53E94217834DFF9042C96B747841FF"/>
  </w:style>
  <w:style w:type="paragraph" w:customStyle="1" w:styleId="B144F02C931341A99AE992477AEC50E3">
    <w:name w:val="B144F02C931341A99AE992477AEC50E3"/>
  </w:style>
  <w:style w:type="paragraph" w:customStyle="1" w:styleId="C241A8F7420A4C199137F2F69E0DDA1E">
    <w:name w:val="C241A8F7420A4C199137F2F69E0DDA1E"/>
  </w:style>
  <w:style w:type="paragraph" w:customStyle="1" w:styleId="6C59BE5DAEA54DC5AD62B8F4425036DF">
    <w:name w:val="6C59BE5DAEA54DC5AD62B8F4425036DF"/>
  </w:style>
  <w:style w:type="paragraph" w:customStyle="1" w:styleId="F68249F76E5B4AC5AFF84781D1A61FD7">
    <w:name w:val="F68249F76E5B4AC5AFF84781D1A61FD7"/>
  </w:style>
  <w:style w:type="paragraph" w:customStyle="1" w:styleId="C6A7767CB880416AB93C3BD6544A6A64">
    <w:name w:val="C6A7767CB880416AB93C3BD6544A6A64"/>
  </w:style>
  <w:style w:type="paragraph" w:customStyle="1" w:styleId="699CDFE2F3F148158E3FB9AEE7EEC0DF">
    <w:name w:val="699CDFE2F3F148158E3FB9AEE7EEC0DF"/>
  </w:style>
  <w:style w:type="paragraph" w:customStyle="1" w:styleId="63453C4E19F74E00B8D4ADE9B6041E83">
    <w:name w:val="63453C4E19F74E00B8D4ADE9B6041E83"/>
  </w:style>
  <w:style w:type="paragraph" w:customStyle="1" w:styleId="919E0B2AA41646CC9EED0BA67287F951">
    <w:name w:val="919E0B2AA41646CC9EED0BA67287F951"/>
  </w:style>
  <w:style w:type="paragraph" w:customStyle="1" w:styleId="2D1740E5CE2049BB94629BEA5EC7A194">
    <w:name w:val="2D1740E5CE2049BB94629BEA5EC7A194"/>
  </w:style>
  <w:style w:type="paragraph" w:customStyle="1" w:styleId="38164587CE7B4584BC1F874FED86E03A">
    <w:name w:val="38164587CE7B4584BC1F874FED86E03A"/>
  </w:style>
  <w:style w:type="paragraph" w:customStyle="1" w:styleId="1777309AF2284EE8A7DC7CF3713F8B79">
    <w:name w:val="1777309AF2284EE8A7DC7CF3713F8B79"/>
  </w:style>
  <w:style w:type="paragraph" w:customStyle="1" w:styleId="6671D0951B27482D9F1DFF3FF6AC6ED6">
    <w:name w:val="6671D0951B27482D9F1DFF3FF6AC6ED6"/>
  </w:style>
  <w:style w:type="paragraph" w:customStyle="1" w:styleId="D1BD79F487F74B3A86142A565AD29FBF">
    <w:name w:val="D1BD79F487F74B3A86142A565AD29FBF"/>
  </w:style>
  <w:style w:type="paragraph" w:customStyle="1" w:styleId="9E0B62A1F8B44CD7870951D89F5F5D87">
    <w:name w:val="9E0B62A1F8B44CD7870951D89F5F5D87"/>
  </w:style>
  <w:style w:type="paragraph" w:customStyle="1" w:styleId="C15D49F2AC9B48B3ABDA5A26AEA65A4C">
    <w:name w:val="C15D49F2AC9B48B3ABDA5A26AEA65A4C"/>
  </w:style>
  <w:style w:type="paragraph" w:customStyle="1" w:styleId="FA7222A16FA84BBAA054AF139F8CDDE3">
    <w:name w:val="FA7222A16FA84BBAA054AF139F8CDDE3"/>
  </w:style>
  <w:style w:type="paragraph" w:customStyle="1" w:styleId="DE250E4D561D4CD7A10EDD702F11AA7C">
    <w:name w:val="DE250E4D561D4CD7A10EDD702F11AA7C"/>
  </w:style>
  <w:style w:type="paragraph" w:customStyle="1" w:styleId="8FC65E3D6DF94D3998250540B76F9A21">
    <w:name w:val="8FC65E3D6DF94D3998250540B76F9A21"/>
  </w:style>
  <w:style w:type="paragraph" w:customStyle="1" w:styleId="7617B2607AF14EA39DFDD2842786B486">
    <w:name w:val="7617B2607AF14EA39DFDD2842786B486"/>
  </w:style>
  <w:style w:type="paragraph" w:customStyle="1" w:styleId="95F1D4FD48074A098CBA944C2764226B">
    <w:name w:val="95F1D4FD48074A098CBA944C2764226B"/>
  </w:style>
  <w:style w:type="paragraph" w:customStyle="1" w:styleId="D72BB82D8BB342B09B6D0B52E332FEFC">
    <w:name w:val="D72BB82D8BB342B09B6D0B52E332FEFC"/>
  </w:style>
  <w:style w:type="paragraph" w:customStyle="1" w:styleId="0D2191133502465088945EC5214902FC">
    <w:name w:val="0D2191133502465088945EC5214902FC"/>
  </w:style>
  <w:style w:type="paragraph" w:customStyle="1" w:styleId="EF85097096F048CFB714B07C8CE520AC">
    <w:name w:val="EF85097096F048CFB714B07C8CE520AC"/>
  </w:style>
  <w:style w:type="paragraph" w:customStyle="1" w:styleId="3A1006D31EBE4BC79BBCAA8232A24773">
    <w:name w:val="3A1006D31EBE4BC79BBCAA8232A24773"/>
  </w:style>
  <w:style w:type="paragraph" w:customStyle="1" w:styleId="636FD36CA1AD470EB8B6E97CB33D088A">
    <w:name w:val="636FD36CA1AD470EB8B6E97CB33D088A"/>
    <w:rsid w:val="000C07B4"/>
  </w:style>
  <w:style w:type="paragraph" w:customStyle="1" w:styleId="534180ED9C424980917283721170BEEE">
    <w:name w:val="534180ED9C424980917283721170BEEE"/>
    <w:rsid w:val="000C07B4"/>
  </w:style>
  <w:style w:type="paragraph" w:customStyle="1" w:styleId="CD17CE0BDEE04735A1FA5FC1786F0F74">
    <w:name w:val="CD17CE0BDEE04735A1FA5FC1786F0F74"/>
    <w:rsid w:val="000C07B4"/>
  </w:style>
  <w:style w:type="paragraph" w:customStyle="1" w:styleId="E5A006DB84A4493A8CBCAF68AB44E631">
    <w:name w:val="E5A006DB84A4493A8CBCAF68AB44E631"/>
    <w:rsid w:val="000C07B4"/>
  </w:style>
  <w:style w:type="paragraph" w:customStyle="1" w:styleId="411E5C53C9944A0A9AA044A92D807D4C">
    <w:name w:val="411E5C53C9944A0A9AA044A92D807D4C"/>
    <w:rsid w:val="000C07B4"/>
  </w:style>
  <w:style w:type="paragraph" w:customStyle="1" w:styleId="2784CC6809454405B0D5BCB0A5F7161C">
    <w:name w:val="2784CC6809454405B0D5BCB0A5F7161C"/>
    <w:rsid w:val="000C07B4"/>
  </w:style>
  <w:style w:type="paragraph" w:customStyle="1" w:styleId="5AC05A5C74EE4AA3B532F80719BBFBD2">
    <w:name w:val="5AC05A5C74EE4AA3B532F80719BBFBD2"/>
    <w:rsid w:val="000C07B4"/>
  </w:style>
  <w:style w:type="paragraph" w:customStyle="1" w:styleId="56673469F1E7410C8DF65244746B86E5">
    <w:name w:val="56673469F1E7410C8DF65244746B86E5"/>
    <w:rsid w:val="000C07B4"/>
  </w:style>
  <w:style w:type="paragraph" w:customStyle="1" w:styleId="CA37E120CC7B4DDB9ED5F8788BE7C852">
    <w:name w:val="CA37E120CC7B4DDB9ED5F8788BE7C852"/>
    <w:rsid w:val="000C07B4"/>
  </w:style>
  <w:style w:type="paragraph" w:customStyle="1" w:styleId="80402FC14FAE435E8BD3DD4CDA92A9E4">
    <w:name w:val="80402FC14FAE435E8BD3DD4CDA92A9E4"/>
    <w:rsid w:val="000C07B4"/>
  </w:style>
  <w:style w:type="paragraph" w:customStyle="1" w:styleId="79B53E803B2D4BF682F344B63B9ACC7F">
    <w:name w:val="79B53E803B2D4BF682F344B63B9ACC7F"/>
    <w:rsid w:val="000C07B4"/>
  </w:style>
  <w:style w:type="paragraph" w:customStyle="1" w:styleId="509BF0774A894CF38CB29A7CD1B1F1F7">
    <w:name w:val="509BF0774A894CF38CB29A7CD1B1F1F7"/>
    <w:rsid w:val="000C07B4"/>
  </w:style>
  <w:style w:type="paragraph" w:customStyle="1" w:styleId="526D466675D94285AE2DD119BADF2CC5">
    <w:name w:val="526D466675D94285AE2DD119BADF2CC5"/>
    <w:rsid w:val="000C07B4"/>
  </w:style>
  <w:style w:type="paragraph" w:customStyle="1" w:styleId="1B79F3377208441EA8AC460BCC214122">
    <w:name w:val="1B79F3377208441EA8AC460BCC214122"/>
    <w:rsid w:val="000C07B4"/>
  </w:style>
  <w:style w:type="paragraph" w:customStyle="1" w:styleId="389F0829FBE148FE9063692C30C1DAB3">
    <w:name w:val="389F0829FBE148FE9063692C30C1DAB3"/>
    <w:rsid w:val="000C07B4"/>
  </w:style>
  <w:style w:type="paragraph" w:customStyle="1" w:styleId="F1AB1AC99A2D45D193A0796A8565265F">
    <w:name w:val="F1AB1AC99A2D45D193A0796A8565265F"/>
    <w:rsid w:val="000C07B4"/>
  </w:style>
  <w:style w:type="paragraph" w:customStyle="1" w:styleId="0A4924FA189A4E99B85CBAA0DE384305">
    <w:name w:val="0A4924FA189A4E99B85CBAA0DE384305"/>
    <w:rsid w:val="000C07B4"/>
  </w:style>
  <w:style w:type="paragraph" w:customStyle="1" w:styleId="CC00EDD8DA034FCF9BFA8181FD0E1713">
    <w:name w:val="CC00EDD8DA034FCF9BFA8181FD0E1713"/>
    <w:rsid w:val="000C07B4"/>
  </w:style>
  <w:style w:type="paragraph" w:customStyle="1" w:styleId="067AA7A27AF54A04B38365486B3225C6">
    <w:name w:val="067AA7A27AF54A04B38365486B3225C6"/>
    <w:rsid w:val="000C07B4"/>
  </w:style>
  <w:style w:type="paragraph" w:customStyle="1" w:styleId="D752800507B3485591480C3882296CBA">
    <w:name w:val="D752800507B3485591480C3882296CBA"/>
    <w:rsid w:val="000C07B4"/>
  </w:style>
  <w:style w:type="paragraph" w:customStyle="1" w:styleId="5AAB40B12C9845269783A0F0ED6AE031">
    <w:name w:val="5AAB40B12C9845269783A0F0ED6AE031"/>
    <w:rsid w:val="000C07B4"/>
  </w:style>
  <w:style w:type="paragraph" w:customStyle="1" w:styleId="EB5F68AA36AB42B5BBCCBA30A25693C1">
    <w:name w:val="EB5F68AA36AB42B5BBCCBA30A25693C1"/>
    <w:rsid w:val="000C07B4"/>
  </w:style>
  <w:style w:type="paragraph" w:customStyle="1" w:styleId="A4DE5346D9514C4C8573BEBCBDBED060">
    <w:name w:val="A4DE5346D9514C4C8573BEBCBDBED060"/>
    <w:rsid w:val="000C07B4"/>
  </w:style>
  <w:style w:type="paragraph" w:customStyle="1" w:styleId="F261C52279784E89974899AE10A55DAE">
    <w:name w:val="F261C52279784E89974899AE10A55DAE"/>
    <w:rsid w:val="000C07B4"/>
  </w:style>
  <w:style w:type="paragraph" w:customStyle="1" w:styleId="FDAEB9C8A6D943D39D9F774CE5BAEBBA">
    <w:name w:val="FDAEB9C8A6D943D39D9F774CE5BAEBBA"/>
    <w:rsid w:val="000C07B4"/>
  </w:style>
  <w:style w:type="paragraph" w:customStyle="1" w:styleId="D5E7C9FB9998465DBDBCAE91CF39BE8D">
    <w:name w:val="D5E7C9FB9998465DBDBCAE91CF39BE8D"/>
    <w:rsid w:val="000C07B4"/>
  </w:style>
  <w:style w:type="paragraph" w:customStyle="1" w:styleId="0FB4099F53884E7AAE15CF5D4003A784">
    <w:name w:val="0FB4099F53884E7AAE15CF5D4003A784"/>
    <w:rsid w:val="000C07B4"/>
  </w:style>
  <w:style w:type="paragraph" w:customStyle="1" w:styleId="6FDFDC5D184B4E4EAE4DBE0EE1350E89">
    <w:name w:val="6FDFDC5D184B4E4EAE4DBE0EE1350E89"/>
    <w:rsid w:val="000C07B4"/>
  </w:style>
  <w:style w:type="paragraph" w:customStyle="1" w:styleId="A7AF1830E53446BEB956388D1FDC262D">
    <w:name w:val="A7AF1830E53446BEB956388D1FDC262D"/>
    <w:rsid w:val="000C07B4"/>
  </w:style>
  <w:style w:type="paragraph" w:customStyle="1" w:styleId="92968EAEDAFD496DBDBAEE99D0867FB1">
    <w:name w:val="92968EAEDAFD496DBDBAEE99D0867FB1"/>
    <w:rsid w:val="000C07B4"/>
  </w:style>
  <w:style w:type="paragraph" w:customStyle="1" w:styleId="075AACA28156460EB29B5409E4799C95">
    <w:name w:val="075AACA28156460EB29B5409E4799C95"/>
    <w:rsid w:val="000C07B4"/>
  </w:style>
  <w:style w:type="paragraph" w:customStyle="1" w:styleId="DB87EA92561C4FBCA291CFBAB5FEA56D">
    <w:name w:val="DB87EA92561C4FBCA291CFBAB5FEA56D"/>
    <w:rsid w:val="000C07B4"/>
  </w:style>
  <w:style w:type="paragraph" w:customStyle="1" w:styleId="A509444B049D430391A9A5284BFF26CE">
    <w:name w:val="A509444B049D430391A9A5284BFF26CE"/>
    <w:rsid w:val="00B56A23"/>
  </w:style>
  <w:style w:type="paragraph" w:customStyle="1" w:styleId="140F34F42FBD434D9C9895E068A8DC9E">
    <w:name w:val="140F34F42FBD434D9C9895E068A8DC9E"/>
    <w:rsid w:val="00B56A23"/>
  </w:style>
  <w:style w:type="paragraph" w:customStyle="1" w:styleId="4D3A23F557CE471D9D30E2EB652FFB51">
    <w:name w:val="4D3A23F557CE471D9D30E2EB652FFB51"/>
    <w:rsid w:val="00B56A23"/>
  </w:style>
  <w:style w:type="paragraph" w:customStyle="1" w:styleId="DD53D00A617E47938E53A10ADD728A63">
    <w:name w:val="DD53D00A617E47938E53A10ADD728A63"/>
    <w:rsid w:val="00B56A23"/>
  </w:style>
  <w:style w:type="paragraph" w:customStyle="1" w:styleId="A65D78BB41E74467B7F56BFE02508A3C">
    <w:name w:val="A65D78BB41E74467B7F56BFE02508A3C"/>
    <w:rsid w:val="00B56A23"/>
  </w:style>
  <w:style w:type="paragraph" w:customStyle="1" w:styleId="C23DADBEFE984961850462B2B4E67D33">
    <w:name w:val="C23DADBEFE984961850462B2B4E67D33"/>
    <w:rsid w:val="00B56A23"/>
  </w:style>
  <w:style w:type="paragraph" w:customStyle="1" w:styleId="7FDE893FD38F45DFBE250B74859CA787">
    <w:name w:val="7FDE893FD38F45DFBE250B74859CA787"/>
    <w:rsid w:val="00B56A23"/>
  </w:style>
  <w:style w:type="paragraph" w:customStyle="1" w:styleId="548F39B23E054BE3978289C17E846C7B">
    <w:name w:val="548F39B23E054BE3978289C17E846C7B"/>
    <w:rsid w:val="00B56A23"/>
  </w:style>
  <w:style w:type="paragraph" w:customStyle="1" w:styleId="624D0F0D068D47448788B50D35C38034">
    <w:name w:val="624D0F0D068D47448788B50D35C38034"/>
    <w:rsid w:val="00B56A23"/>
  </w:style>
  <w:style w:type="paragraph" w:customStyle="1" w:styleId="D0DC17A69DE142DC9C6B2BCF387B0543">
    <w:name w:val="D0DC17A69DE142DC9C6B2BCF387B0543"/>
    <w:rsid w:val="00B56A23"/>
  </w:style>
  <w:style w:type="paragraph" w:customStyle="1" w:styleId="1EA5A9D54ED9474BA5D04FF783A119EA">
    <w:name w:val="1EA5A9D54ED9474BA5D04FF783A119EA"/>
    <w:rsid w:val="00B56A23"/>
  </w:style>
  <w:style w:type="paragraph" w:customStyle="1" w:styleId="C5E2221A85F54BEFBE8F82BC26DF5564">
    <w:name w:val="C5E2221A85F54BEFBE8F82BC26DF5564"/>
    <w:rsid w:val="00B56A23"/>
  </w:style>
  <w:style w:type="paragraph" w:customStyle="1" w:styleId="0DCDA89C90414AE2861EDA6003DF4367">
    <w:name w:val="0DCDA89C90414AE2861EDA6003DF4367"/>
    <w:rsid w:val="00B56A23"/>
  </w:style>
  <w:style w:type="paragraph" w:customStyle="1" w:styleId="257D63E9C74A401E9B34F1A2C58C0801">
    <w:name w:val="257D63E9C74A401E9B34F1A2C58C0801"/>
    <w:rsid w:val="00B56A23"/>
  </w:style>
  <w:style w:type="paragraph" w:customStyle="1" w:styleId="1ACF9DB320A74E78A4762514A758BD72">
    <w:name w:val="1ACF9DB320A74E78A4762514A758BD72"/>
    <w:rsid w:val="00B56A23"/>
  </w:style>
  <w:style w:type="paragraph" w:customStyle="1" w:styleId="7CF47EBCF3144638B5E3731328E12920">
    <w:name w:val="7CF47EBCF3144638B5E3731328E12920"/>
    <w:rsid w:val="00B56A23"/>
  </w:style>
  <w:style w:type="paragraph" w:customStyle="1" w:styleId="F847097E71884E5FA3A1716C1C76BC8B">
    <w:name w:val="F847097E71884E5FA3A1716C1C76BC8B"/>
    <w:rsid w:val="00B56A23"/>
  </w:style>
  <w:style w:type="paragraph" w:customStyle="1" w:styleId="F66A0C7CCD1A4E9395A411F8D0E7C419">
    <w:name w:val="F66A0C7CCD1A4E9395A411F8D0E7C419"/>
    <w:rsid w:val="00B56A23"/>
  </w:style>
  <w:style w:type="paragraph" w:customStyle="1" w:styleId="83A3D6F7A9DE40C68DD296F74B2721F1">
    <w:name w:val="83A3D6F7A9DE40C68DD296F74B2721F1"/>
    <w:rsid w:val="00B56A23"/>
  </w:style>
  <w:style w:type="paragraph" w:customStyle="1" w:styleId="909180A7FDF946D48B99D19E9376D01D">
    <w:name w:val="909180A7FDF946D48B99D19E9376D01D"/>
    <w:rsid w:val="00B56A23"/>
  </w:style>
  <w:style w:type="paragraph" w:customStyle="1" w:styleId="E6CD64C2AFD040A191285F6BCE271B5D">
    <w:name w:val="E6CD64C2AFD040A191285F6BCE271B5D"/>
    <w:rsid w:val="00B56A23"/>
  </w:style>
  <w:style w:type="paragraph" w:customStyle="1" w:styleId="B665E2E3AD804E35B8F4DEA25FD544C1">
    <w:name w:val="B665E2E3AD804E35B8F4DEA25FD544C1"/>
    <w:rsid w:val="00B56A23"/>
  </w:style>
  <w:style w:type="paragraph" w:customStyle="1" w:styleId="75149DB00EFE844E80F34E3FB4938FB5">
    <w:name w:val="75149DB00EFE844E80F34E3FB4938FB5"/>
    <w:rsid w:val="00C07E9A"/>
    <w:pPr>
      <w:spacing w:after="0" w:line="240" w:lineRule="auto"/>
    </w:pPr>
    <w:rPr>
      <w:sz w:val="24"/>
      <w:szCs w:val="24"/>
      <w:lang w:val="sv-SE" w:eastAsia="sv-SE"/>
    </w:rPr>
  </w:style>
  <w:style w:type="paragraph" w:customStyle="1" w:styleId="AE46239F1A6247F583373766FD33CF7B">
    <w:name w:val="AE46239F1A6247F583373766FD33CF7B"/>
    <w:rsid w:val="003A481B"/>
  </w:style>
  <w:style w:type="paragraph" w:customStyle="1" w:styleId="478AAA0F73304D6BADEE45F234B61017">
    <w:name w:val="478AAA0F73304D6BADEE45F234B61017"/>
    <w:rsid w:val="003A481B"/>
  </w:style>
  <w:style w:type="paragraph" w:customStyle="1" w:styleId="0511435C18B4487195A792FA6BEB7E98">
    <w:name w:val="0511435C18B4487195A792FA6BEB7E98"/>
    <w:rsid w:val="003A481B"/>
  </w:style>
  <w:style w:type="paragraph" w:customStyle="1" w:styleId="CD19AD1C2A854B619FD79D216C334D12">
    <w:name w:val="CD19AD1C2A854B619FD79D216C334D12"/>
    <w:rsid w:val="002E2421"/>
  </w:style>
  <w:style w:type="paragraph" w:customStyle="1" w:styleId="442D1BB39FA14770AFAFED4F4FC63643">
    <w:name w:val="442D1BB39FA14770AFAFED4F4FC63643"/>
    <w:rsid w:val="002E2421"/>
  </w:style>
  <w:style w:type="paragraph" w:customStyle="1" w:styleId="3E0FA8C33D7E4896AC3012B1A94916E1">
    <w:name w:val="3E0FA8C33D7E4896AC3012B1A94916E1"/>
    <w:rsid w:val="002E2421"/>
  </w:style>
  <w:style w:type="paragraph" w:customStyle="1" w:styleId="B65202B40C704F50B7C831EC81110934">
    <w:name w:val="B65202B40C704F50B7C831EC81110934"/>
    <w:rsid w:val="002E2421"/>
  </w:style>
  <w:style w:type="paragraph" w:customStyle="1" w:styleId="91F5E3671A894154A4214A42E4744C28">
    <w:name w:val="91F5E3671A894154A4214A42E4744C28"/>
    <w:rsid w:val="002E2421"/>
  </w:style>
  <w:style w:type="paragraph" w:customStyle="1" w:styleId="61415D8E3AA347D28B6504F42C7AE06B">
    <w:name w:val="61415D8E3AA347D28B6504F42C7AE06B"/>
    <w:rsid w:val="002E2421"/>
  </w:style>
  <w:style w:type="paragraph" w:customStyle="1" w:styleId="BFE2C67061364D79A243A0DB775B4C6E">
    <w:name w:val="BFE2C67061364D79A243A0DB775B4C6E"/>
    <w:rsid w:val="002E2421"/>
  </w:style>
  <w:style w:type="paragraph" w:customStyle="1" w:styleId="E8753319CF9543198376F45E92D07F8B">
    <w:name w:val="E8753319CF9543198376F45E92D07F8B"/>
    <w:rsid w:val="002E2421"/>
  </w:style>
  <w:style w:type="paragraph" w:customStyle="1" w:styleId="D2E12F7589AA4D7FB560174A280256D2">
    <w:name w:val="D2E12F7589AA4D7FB560174A280256D2"/>
    <w:rsid w:val="002E2421"/>
  </w:style>
  <w:style w:type="paragraph" w:customStyle="1" w:styleId="6B75743C333741F99E3ABAAAB8159C1B">
    <w:name w:val="6B75743C333741F99E3ABAAAB8159C1B"/>
    <w:rsid w:val="002E2421"/>
  </w:style>
  <w:style w:type="paragraph" w:customStyle="1" w:styleId="1CB108674D5D4823800F96A4A08EE6E7">
    <w:name w:val="1CB108674D5D4823800F96A4A08EE6E7"/>
    <w:rsid w:val="002E2421"/>
  </w:style>
  <w:style w:type="paragraph" w:customStyle="1" w:styleId="9BD377F5DFD94B4EA3670676A35DDAC9">
    <w:name w:val="9BD377F5DFD94B4EA3670676A35DDAC9"/>
    <w:rsid w:val="002E2421"/>
  </w:style>
  <w:style w:type="paragraph" w:customStyle="1" w:styleId="4F4FB5734B964FBA901D091FAE09C3CA">
    <w:name w:val="4F4FB5734B964FBA901D091FAE09C3CA"/>
    <w:rsid w:val="002E2421"/>
  </w:style>
  <w:style w:type="paragraph" w:customStyle="1" w:styleId="8F5E22182DB94C64ACF4D357CD1FB7D0">
    <w:name w:val="8F5E22182DB94C64ACF4D357CD1FB7D0"/>
    <w:rsid w:val="002E2421"/>
  </w:style>
  <w:style w:type="paragraph" w:customStyle="1" w:styleId="22586707BD814DF4B5F5D4C10677C5A6">
    <w:name w:val="22586707BD814DF4B5F5D4C10677C5A6"/>
    <w:rsid w:val="002E2421"/>
  </w:style>
  <w:style w:type="paragraph" w:customStyle="1" w:styleId="588B3A699DB8404881B8CE4CEEF0EAD2">
    <w:name w:val="588B3A699DB8404881B8CE4CEEF0EAD2"/>
    <w:rsid w:val="002E2421"/>
  </w:style>
  <w:style w:type="paragraph" w:customStyle="1" w:styleId="B72EC9F7A2484596B168EF153224505F">
    <w:name w:val="B72EC9F7A2484596B168EF153224505F"/>
    <w:rsid w:val="002E2421"/>
  </w:style>
  <w:style w:type="paragraph" w:customStyle="1" w:styleId="4E9646C57E6646A9AF102F09AE0DFA38">
    <w:name w:val="4E9646C57E6646A9AF102F09AE0DFA38"/>
    <w:rsid w:val="002E2421"/>
  </w:style>
  <w:style w:type="paragraph" w:customStyle="1" w:styleId="B45C18BA8CDD4AB6AC31EE3CD85156CE">
    <w:name w:val="B45C18BA8CDD4AB6AC31EE3CD85156CE"/>
    <w:rsid w:val="002E2421"/>
  </w:style>
  <w:style w:type="paragraph" w:customStyle="1" w:styleId="2FE2162F4B4442A983EB6CD93D528B47">
    <w:name w:val="2FE2162F4B4442A983EB6CD93D528B47"/>
    <w:rsid w:val="002E2421"/>
  </w:style>
  <w:style w:type="paragraph" w:customStyle="1" w:styleId="DFF25055C4C84695A3829DA0B153C5F9">
    <w:name w:val="DFF25055C4C84695A3829DA0B153C5F9"/>
    <w:rsid w:val="002E2421"/>
  </w:style>
  <w:style w:type="paragraph" w:customStyle="1" w:styleId="C2B22CB78D034BE6B046F3538AFE34B3">
    <w:name w:val="C2B22CB78D034BE6B046F3538AFE34B3"/>
    <w:rsid w:val="002E2421"/>
  </w:style>
  <w:style w:type="paragraph" w:customStyle="1" w:styleId="040B7E16DD55472CABB7DFD20C3E85C9">
    <w:name w:val="040B7E16DD55472CABB7DFD20C3E85C9"/>
    <w:rsid w:val="002E2421"/>
  </w:style>
  <w:style w:type="paragraph" w:customStyle="1" w:styleId="F790ABB0C96F454D8CE89B9CE41C8B2C">
    <w:name w:val="F790ABB0C96F454D8CE89B9CE41C8B2C"/>
    <w:rsid w:val="002E2421"/>
  </w:style>
  <w:style w:type="paragraph" w:customStyle="1" w:styleId="BDB3EE8E9F564C92860BEC3E9AE26961">
    <w:name w:val="BDB3EE8E9F564C92860BEC3E9AE26961"/>
    <w:rsid w:val="002E2421"/>
  </w:style>
  <w:style w:type="paragraph" w:customStyle="1" w:styleId="4A114FE7021142879062CBEA55D79DB3">
    <w:name w:val="4A114FE7021142879062CBEA55D79DB3"/>
    <w:rsid w:val="002E2421"/>
  </w:style>
  <w:style w:type="paragraph" w:customStyle="1" w:styleId="6D137F2B16DA431FBDDABC97662A1D07">
    <w:name w:val="6D137F2B16DA431FBDDABC97662A1D07"/>
    <w:rsid w:val="002E2421"/>
  </w:style>
  <w:style w:type="paragraph" w:customStyle="1" w:styleId="B5F1F66A45594428AC8956CA2BE4E9F9">
    <w:name w:val="B5F1F66A45594428AC8956CA2BE4E9F9"/>
    <w:rsid w:val="002E2421"/>
  </w:style>
  <w:style w:type="paragraph" w:customStyle="1" w:styleId="E94AD103627D49A5B8D5E63E2975B280">
    <w:name w:val="E94AD103627D49A5B8D5E63E2975B280"/>
    <w:rsid w:val="002E2421"/>
  </w:style>
  <w:style w:type="paragraph" w:customStyle="1" w:styleId="A2D541EF95F94BC981C0322E961B50A4">
    <w:name w:val="A2D541EF95F94BC981C0322E961B50A4"/>
    <w:rsid w:val="002E2421"/>
  </w:style>
  <w:style w:type="paragraph" w:customStyle="1" w:styleId="71DE7B6F1C0F4D548584A2DF7D2C0B86">
    <w:name w:val="71DE7B6F1C0F4D548584A2DF7D2C0B86"/>
    <w:rsid w:val="002E2421"/>
  </w:style>
  <w:style w:type="paragraph" w:customStyle="1" w:styleId="09CDA51179764354A05FE1B1D5945A37">
    <w:name w:val="09CDA51179764354A05FE1B1D5945A37"/>
    <w:rsid w:val="002E2421"/>
  </w:style>
  <w:style w:type="paragraph" w:customStyle="1" w:styleId="0C35B017C1D94C288FEA1BE269F6D857">
    <w:name w:val="0C35B017C1D94C288FEA1BE269F6D857"/>
    <w:rsid w:val="002E2421"/>
  </w:style>
  <w:style w:type="paragraph" w:customStyle="1" w:styleId="23E6D5C9E4DB4550BCA0984E490A8923">
    <w:name w:val="23E6D5C9E4DB4550BCA0984E490A8923"/>
    <w:rsid w:val="002E2421"/>
  </w:style>
  <w:style w:type="paragraph" w:customStyle="1" w:styleId="E468A2AAD6D845A48FA74BFC6B0E6C0A">
    <w:name w:val="E468A2AAD6D845A48FA74BFC6B0E6C0A"/>
    <w:rsid w:val="002E2421"/>
  </w:style>
  <w:style w:type="paragraph" w:customStyle="1" w:styleId="92EC4E6BAF614C6FA951864D77652767">
    <w:name w:val="92EC4E6BAF614C6FA951864D77652767"/>
    <w:rsid w:val="002E2421"/>
  </w:style>
  <w:style w:type="paragraph" w:customStyle="1" w:styleId="E58922AB06784204B25D0444F20210BD">
    <w:name w:val="E58922AB06784204B25D0444F20210BD"/>
    <w:rsid w:val="002E2421"/>
  </w:style>
  <w:style w:type="paragraph" w:customStyle="1" w:styleId="6B3925CF0A504D12AB5FE20D4439BDDF">
    <w:name w:val="6B3925CF0A504D12AB5FE20D4439BDDF"/>
    <w:rsid w:val="002E2421"/>
  </w:style>
  <w:style w:type="paragraph" w:customStyle="1" w:styleId="720F1C1ED30C45749ED792F0EC85C181">
    <w:name w:val="720F1C1ED30C45749ED792F0EC85C181"/>
    <w:rsid w:val="002E2421"/>
  </w:style>
  <w:style w:type="paragraph" w:customStyle="1" w:styleId="A225389A768A456CA9E146644C6B3EAD">
    <w:name w:val="A225389A768A456CA9E146644C6B3EAD"/>
    <w:rsid w:val="002E2421"/>
  </w:style>
  <w:style w:type="paragraph" w:customStyle="1" w:styleId="F8EEEC1609214B63BD154A0DDCE580DF">
    <w:name w:val="F8EEEC1609214B63BD154A0DDCE580DF"/>
    <w:rsid w:val="002E2421"/>
  </w:style>
  <w:style w:type="paragraph" w:customStyle="1" w:styleId="EEA3D570986440BCA5BFB9AB500E5BBD">
    <w:name w:val="EEA3D570986440BCA5BFB9AB500E5BBD"/>
    <w:rsid w:val="002E2421"/>
  </w:style>
  <w:style w:type="paragraph" w:customStyle="1" w:styleId="DE39B0C4292647DAAC91D00CB0B8418C">
    <w:name w:val="DE39B0C4292647DAAC91D00CB0B8418C"/>
    <w:rsid w:val="002E2421"/>
  </w:style>
  <w:style w:type="paragraph" w:customStyle="1" w:styleId="A863B59C25D84B51A4BDF2304BA30538">
    <w:name w:val="A863B59C25D84B51A4BDF2304BA30538"/>
    <w:rsid w:val="002E2421"/>
  </w:style>
  <w:style w:type="paragraph" w:customStyle="1" w:styleId="B1CE4E79CBF34AADB7C1A8428DE0E22E">
    <w:name w:val="B1CE4E79CBF34AADB7C1A8428DE0E22E"/>
    <w:rsid w:val="002E2421"/>
  </w:style>
  <w:style w:type="paragraph" w:customStyle="1" w:styleId="9E19458294534D1CBBEEB712684680F2">
    <w:name w:val="9E19458294534D1CBBEEB712684680F2"/>
    <w:rsid w:val="002E2421"/>
  </w:style>
  <w:style w:type="paragraph" w:customStyle="1" w:styleId="DF662AE2AC61404B9235202BB7A82852">
    <w:name w:val="DF662AE2AC61404B9235202BB7A82852"/>
    <w:rsid w:val="002E2421"/>
  </w:style>
  <w:style w:type="paragraph" w:customStyle="1" w:styleId="E9986C9ED34442A1ADB61183500B0826">
    <w:name w:val="E9986C9ED34442A1ADB61183500B0826"/>
    <w:rsid w:val="002E2421"/>
  </w:style>
  <w:style w:type="paragraph" w:customStyle="1" w:styleId="6872767F018E47FA92246DB81D145373">
    <w:name w:val="6872767F018E47FA92246DB81D145373"/>
    <w:rsid w:val="002E2421"/>
  </w:style>
  <w:style w:type="paragraph" w:customStyle="1" w:styleId="991C3E76E9B341E9B8F8911A906B7CC9">
    <w:name w:val="991C3E76E9B341E9B8F8911A906B7CC9"/>
    <w:rsid w:val="002E2421"/>
  </w:style>
  <w:style w:type="paragraph" w:customStyle="1" w:styleId="872AF2C992D3408A8314C74F289C254D">
    <w:name w:val="872AF2C992D3408A8314C74F289C254D"/>
    <w:rsid w:val="002E2421"/>
  </w:style>
  <w:style w:type="paragraph" w:customStyle="1" w:styleId="98BD8E542EED42739C7BA488E9D979D5">
    <w:name w:val="98BD8E542EED42739C7BA488E9D979D5"/>
    <w:rsid w:val="002E2421"/>
  </w:style>
  <w:style w:type="paragraph" w:customStyle="1" w:styleId="0CBA685484034C98A9D1A94B903CA82A">
    <w:name w:val="0CBA685484034C98A9D1A94B903CA82A"/>
    <w:rsid w:val="002E2421"/>
  </w:style>
  <w:style w:type="paragraph" w:customStyle="1" w:styleId="1B4DF23306DC497FA2C1A131D3D6BDB8">
    <w:name w:val="1B4DF23306DC497FA2C1A131D3D6BDB8"/>
    <w:rsid w:val="002E2421"/>
  </w:style>
  <w:style w:type="paragraph" w:customStyle="1" w:styleId="E98572ABCA92434296F5E48041F86DD7">
    <w:name w:val="E98572ABCA92434296F5E48041F86DD7"/>
    <w:rsid w:val="002E2421"/>
  </w:style>
  <w:style w:type="paragraph" w:customStyle="1" w:styleId="2337BC2EF0784C9CB10E575E7765238E">
    <w:name w:val="2337BC2EF0784C9CB10E575E7765238E"/>
    <w:rsid w:val="002E2421"/>
  </w:style>
  <w:style w:type="paragraph" w:customStyle="1" w:styleId="C140D7CD69414C67A7D329F8710B974F">
    <w:name w:val="C140D7CD69414C67A7D329F8710B974F"/>
    <w:rsid w:val="002E2421"/>
  </w:style>
  <w:style w:type="paragraph" w:customStyle="1" w:styleId="3FE19B448F7A4D69B58ECCE073CB6FD6">
    <w:name w:val="3FE19B448F7A4D69B58ECCE073CB6FD6"/>
    <w:rsid w:val="002E2421"/>
  </w:style>
  <w:style w:type="paragraph" w:customStyle="1" w:styleId="31F6E25BA645432B9F9B93237AF5EC30">
    <w:name w:val="31F6E25BA645432B9F9B93237AF5EC30"/>
    <w:rsid w:val="002E2421"/>
  </w:style>
  <w:style w:type="paragraph" w:customStyle="1" w:styleId="7C2DEFBAB0334D4E8BF5979EF1068BC7">
    <w:name w:val="7C2DEFBAB0334D4E8BF5979EF1068BC7"/>
    <w:rsid w:val="002E2421"/>
  </w:style>
  <w:style w:type="paragraph" w:customStyle="1" w:styleId="50E7AF687B184C0AA4E73981D27B0224">
    <w:name w:val="50E7AF687B184C0AA4E73981D27B0224"/>
    <w:rsid w:val="002E2421"/>
  </w:style>
  <w:style w:type="paragraph" w:customStyle="1" w:styleId="705682B9AB0C43018228C42041DEC92D">
    <w:name w:val="705682B9AB0C43018228C42041DEC92D"/>
    <w:rsid w:val="002E2421"/>
  </w:style>
  <w:style w:type="paragraph" w:customStyle="1" w:styleId="8BA10EFA2D714800B6959E2F8B803C42">
    <w:name w:val="8BA10EFA2D714800B6959E2F8B803C42"/>
    <w:rsid w:val="002E2421"/>
  </w:style>
  <w:style w:type="paragraph" w:customStyle="1" w:styleId="782078FD7BD84E9B83CF42B1CCBEF2B1">
    <w:name w:val="782078FD7BD84E9B83CF42B1CCBEF2B1"/>
    <w:rsid w:val="002E2421"/>
  </w:style>
  <w:style w:type="paragraph" w:customStyle="1" w:styleId="8630196CAA4E4314BB38707DD4F5E30E">
    <w:name w:val="8630196CAA4E4314BB38707DD4F5E30E"/>
    <w:rsid w:val="002E2421"/>
  </w:style>
  <w:style w:type="paragraph" w:customStyle="1" w:styleId="B2B27416CEAC43C9ADA8F2C70AF16F54">
    <w:name w:val="B2B27416CEAC43C9ADA8F2C70AF16F54"/>
    <w:rsid w:val="002E2421"/>
  </w:style>
  <w:style w:type="paragraph" w:customStyle="1" w:styleId="19A972A8D1904D44B7B19461ACAD1EF0">
    <w:name w:val="19A972A8D1904D44B7B19461ACAD1EF0"/>
    <w:rsid w:val="002E2421"/>
  </w:style>
  <w:style w:type="paragraph" w:customStyle="1" w:styleId="4BB45A35299D490DA4170418ABF070D2">
    <w:name w:val="4BB45A35299D490DA4170418ABF070D2"/>
    <w:rsid w:val="002E2421"/>
  </w:style>
  <w:style w:type="paragraph" w:customStyle="1" w:styleId="71D19B85DAEA41B68E74D4EBAEB3E608">
    <w:name w:val="71D19B85DAEA41B68E74D4EBAEB3E608"/>
    <w:rsid w:val="002E2421"/>
  </w:style>
  <w:style w:type="paragraph" w:customStyle="1" w:styleId="981F7F434990434DB8821B7F42C99D1E">
    <w:name w:val="981F7F434990434DB8821B7F42C99D1E"/>
    <w:rsid w:val="002E2421"/>
  </w:style>
  <w:style w:type="paragraph" w:customStyle="1" w:styleId="9FCEBFB6D3314BFCB6D22D74CBADC820">
    <w:name w:val="9FCEBFB6D3314BFCB6D22D74CBADC820"/>
    <w:rsid w:val="002E2421"/>
  </w:style>
  <w:style w:type="paragraph" w:customStyle="1" w:styleId="62A8FAA462D8484DA87EA65B9614BE38">
    <w:name w:val="62A8FAA462D8484DA87EA65B9614BE38"/>
    <w:rsid w:val="002E2421"/>
  </w:style>
  <w:style w:type="paragraph" w:customStyle="1" w:styleId="E4D5DAF3EEE5461FAF180573F0E1321E">
    <w:name w:val="E4D5DAF3EEE5461FAF180573F0E1321E"/>
    <w:rsid w:val="002E2421"/>
  </w:style>
  <w:style w:type="paragraph" w:customStyle="1" w:styleId="C834119C55BF4AE886EE7A9B02C7FA2D">
    <w:name w:val="C834119C55BF4AE886EE7A9B02C7FA2D"/>
    <w:rsid w:val="002E2421"/>
  </w:style>
  <w:style w:type="paragraph" w:customStyle="1" w:styleId="A69015FB4B7647BE8B8EBA5E91C90CC2">
    <w:name w:val="A69015FB4B7647BE8B8EBA5E91C90CC2"/>
    <w:rsid w:val="002E2421"/>
  </w:style>
  <w:style w:type="paragraph" w:customStyle="1" w:styleId="6E7EC4EE04354DD1BAA429A087B8D269">
    <w:name w:val="6E7EC4EE04354DD1BAA429A087B8D269"/>
    <w:rsid w:val="002E2421"/>
  </w:style>
  <w:style w:type="paragraph" w:customStyle="1" w:styleId="E8BB4ADF85A14FD7BFAE6EDFA53022FA">
    <w:name w:val="E8BB4ADF85A14FD7BFAE6EDFA53022FA"/>
    <w:rsid w:val="002E2421"/>
  </w:style>
  <w:style w:type="paragraph" w:customStyle="1" w:styleId="F3E0E31D285D434F9E36E1F0E6050208">
    <w:name w:val="F3E0E31D285D434F9E36E1F0E6050208"/>
    <w:rsid w:val="002E2421"/>
  </w:style>
  <w:style w:type="paragraph" w:customStyle="1" w:styleId="F29B38752B2E44F099908E5CF850D29A">
    <w:name w:val="F29B38752B2E44F099908E5CF850D29A"/>
    <w:rsid w:val="002E2421"/>
  </w:style>
  <w:style w:type="paragraph" w:customStyle="1" w:styleId="F5F2E223E5E74D38A11AF4126EC3666D">
    <w:name w:val="F5F2E223E5E74D38A11AF4126EC3666D"/>
    <w:rsid w:val="002E2421"/>
  </w:style>
  <w:style w:type="paragraph" w:customStyle="1" w:styleId="7D305E33A8A04284B7E9C9020D5EF635">
    <w:name w:val="7D305E33A8A04284B7E9C9020D5EF635"/>
    <w:rsid w:val="002E2421"/>
  </w:style>
  <w:style w:type="paragraph" w:customStyle="1" w:styleId="A616811B0228457E8E201B11B5F9E841">
    <w:name w:val="A616811B0228457E8E201B11B5F9E841"/>
    <w:rsid w:val="002E2421"/>
  </w:style>
  <w:style w:type="paragraph" w:customStyle="1" w:styleId="ED6C9E853ECB452FB70D38E4F71B174C">
    <w:name w:val="ED6C9E853ECB452FB70D38E4F71B174C"/>
    <w:rsid w:val="002E2421"/>
  </w:style>
  <w:style w:type="paragraph" w:customStyle="1" w:styleId="46A010729C454247BB7A4B0681D901C4">
    <w:name w:val="46A010729C454247BB7A4B0681D901C4"/>
    <w:rsid w:val="002E2421"/>
  </w:style>
  <w:style w:type="paragraph" w:customStyle="1" w:styleId="10BA705971F046BCBD264B1EC7160C57">
    <w:name w:val="10BA705971F046BCBD264B1EC7160C57"/>
    <w:rsid w:val="002E2421"/>
  </w:style>
  <w:style w:type="paragraph" w:customStyle="1" w:styleId="DB681D11E9EA4FE39E2CA9955C6CB5E0">
    <w:name w:val="DB681D11E9EA4FE39E2CA9955C6CB5E0"/>
    <w:rsid w:val="002E2421"/>
  </w:style>
  <w:style w:type="paragraph" w:customStyle="1" w:styleId="848E42FFF8034841BF5E8E0877757778">
    <w:name w:val="848E42FFF8034841BF5E8E0877757778"/>
    <w:rsid w:val="002E2421"/>
  </w:style>
  <w:style w:type="paragraph" w:customStyle="1" w:styleId="5F8BF93E7B214BCEB109197604DB801D">
    <w:name w:val="5F8BF93E7B214BCEB109197604DB801D"/>
    <w:rsid w:val="002E2421"/>
  </w:style>
  <w:style w:type="paragraph" w:customStyle="1" w:styleId="190B19CA225C457CA42489A4C42B01DB">
    <w:name w:val="190B19CA225C457CA42489A4C42B01DB"/>
    <w:rsid w:val="002E2421"/>
  </w:style>
  <w:style w:type="paragraph" w:customStyle="1" w:styleId="1746688E7A6247BC85B1345DBB236427">
    <w:name w:val="1746688E7A6247BC85B1345DBB236427"/>
    <w:rsid w:val="002E2421"/>
  </w:style>
  <w:style w:type="paragraph" w:customStyle="1" w:styleId="A0655C568E0E4D52AA10BE6D787BDB5D">
    <w:name w:val="A0655C568E0E4D52AA10BE6D787BDB5D"/>
    <w:rsid w:val="002E2421"/>
  </w:style>
  <w:style w:type="paragraph" w:customStyle="1" w:styleId="0C5E80913AA24585842ECC7803C5538F">
    <w:name w:val="0C5E80913AA24585842ECC7803C5538F"/>
    <w:rsid w:val="002E2421"/>
  </w:style>
  <w:style w:type="paragraph" w:customStyle="1" w:styleId="9F4E23ABAAF543CEA0299298B85A4C7E">
    <w:name w:val="9F4E23ABAAF543CEA0299298B85A4C7E"/>
    <w:rsid w:val="002E2421"/>
  </w:style>
  <w:style w:type="paragraph" w:customStyle="1" w:styleId="4BCFEED9836A47D489E86FFBE5DDA641">
    <w:name w:val="4BCFEED9836A47D489E86FFBE5DDA641"/>
    <w:rsid w:val="002E2421"/>
  </w:style>
  <w:style w:type="paragraph" w:customStyle="1" w:styleId="408BB8CB870E4D2FBB31A7CA4B234D27">
    <w:name w:val="408BB8CB870E4D2FBB31A7CA4B234D27"/>
    <w:rsid w:val="002E2421"/>
  </w:style>
  <w:style w:type="paragraph" w:customStyle="1" w:styleId="5BBA0EE3EA0A438CA724706F50C39C83">
    <w:name w:val="5BBA0EE3EA0A438CA724706F50C39C83"/>
    <w:rsid w:val="002E2421"/>
  </w:style>
  <w:style w:type="paragraph" w:customStyle="1" w:styleId="21C74883F29A4060B0A0C6AF0DAD10A5">
    <w:name w:val="21C74883F29A4060B0A0C6AF0DAD10A5"/>
    <w:rsid w:val="002E2421"/>
  </w:style>
  <w:style w:type="paragraph" w:customStyle="1" w:styleId="A89C4FA79B4746548D99C12737658FED">
    <w:name w:val="A89C4FA79B4746548D99C12737658FED"/>
    <w:rsid w:val="002E2421"/>
  </w:style>
  <w:style w:type="paragraph" w:customStyle="1" w:styleId="8C9850492D9E43CD84E7018AE9CD2C2F">
    <w:name w:val="8C9850492D9E43CD84E7018AE9CD2C2F"/>
    <w:rsid w:val="002E2421"/>
  </w:style>
  <w:style w:type="paragraph" w:customStyle="1" w:styleId="5993E5AE73F24B3D861B815AA03FDD5A">
    <w:name w:val="5993E5AE73F24B3D861B815AA03FDD5A"/>
    <w:rsid w:val="002E2421"/>
  </w:style>
  <w:style w:type="paragraph" w:customStyle="1" w:styleId="C4AF381AE8A94387A70B3B1E43701069">
    <w:name w:val="C4AF381AE8A94387A70B3B1E43701069"/>
    <w:rsid w:val="002E2421"/>
  </w:style>
  <w:style w:type="paragraph" w:customStyle="1" w:styleId="367B5822C6F34F48A5AD25FFC935E89C">
    <w:name w:val="367B5822C6F34F48A5AD25FFC935E89C"/>
    <w:rsid w:val="002E2421"/>
  </w:style>
  <w:style w:type="paragraph" w:customStyle="1" w:styleId="843CEE2C508C46AA8E58039FDB6A6D4B">
    <w:name w:val="843CEE2C508C46AA8E58039FDB6A6D4B"/>
    <w:rsid w:val="002E2421"/>
  </w:style>
  <w:style w:type="paragraph" w:customStyle="1" w:styleId="620850E5A968446E87DE0BAB7A033401">
    <w:name w:val="620850E5A968446E87DE0BAB7A033401"/>
    <w:rsid w:val="002E2421"/>
  </w:style>
  <w:style w:type="paragraph" w:customStyle="1" w:styleId="10DF3662CD9A43AD8E0C493282E1CC8C">
    <w:name w:val="10DF3662CD9A43AD8E0C493282E1CC8C"/>
    <w:rsid w:val="002E2421"/>
  </w:style>
  <w:style w:type="paragraph" w:customStyle="1" w:styleId="FDCE16C014E942ABB82BFF4BB24B8A18">
    <w:name w:val="FDCE16C014E942ABB82BFF4BB24B8A18"/>
    <w:rsid w:val="002E2421"/>
  </w:style>
  <w:style w:type="paragraph" w:customStyle="1" w:styleId="91CCE043D9A244B5B9399188492F40B8">
    <w:name w:val="91CCE043D9A244B5B9399188492F40B8"/>
    <w:rsid w:val="002E2421"/>
  </w:style>
  <w:style w:type="paragraph" w:customStyle="1" w:styleId="91649773E2B246F18A8FA96EFCFD11E1">
    <w:name w:val="91649773E2B246F18A8FA96EFCFD11E1"/>
    <w:rsid w:val="002E2421"/>
  </w:style>
  <w:style w:type="paragraph" w:customStyle="1" w:styleId="53FAA572614B4FF3879976D489F0AC92">
    <w:name w:val="53FAA572614B4FF3879976D489F0AC92"/>
    <w:rsid w:val="002E2421"/>
  </w:style>
  <w:style w:type="paragraph" w:customStyle="1" w:styleId="37819B8875AE4A1E9A58A55E1F343565">
    <w:name w:val="37819B8875AE4A1E9A58A55E1F343565"/>
    <w:rsid w:val="002E2421"/>
  </w:style>
  <w:style w:type="paragraph" w:customStyle="1" w:styleId="7E671203D5F44CA9BB3EDE20D1499916">
    <w:name w:val="7E671203D5F44CA9BB3EDE20D1499916"/>
    <w:rsid w:val="002E2421"/>
  </w:style>
  <w:style w:type="paragraph" w:customStyle="1" w:styleId="DDC5AC2E2F1F456EA18C3D04756E2489">
    <w:name w:val="DDC5AC2E2F1F456EA18C3D04756E2489"/>
    <w:rsid w:val="002E2421"/>
  </w:style>
  <w:style w:type="paragraph" w:customStyle="1" w:styleId="4059A975660D44EEB66B253C09DC8602">
    <w:name w:val="4059A975660D44EEB66B253C09DC8602"/>
    <w:rsid w:val="002E2421"/>
  </w:style>
  <w:style w:type="paragraph" w:customStyle="1" w:styleId="7A3B21FB4848436DA4A3DBF5D834DD8B">
    <w:name w:val="7A3B21FB4848436DA4A3DBF5D834DD8B"/>
    <w:rsid w:val="002E2421"/>
  </w:style>
  <w:style w:type="paragraph" w:customStyle="1" w:styleId="290134A2FEDA4DEDB17D0225ED337F08">
    <w:name w:val="290134A2FEDA4DEDB17D0225ED337F08"/>
    <w:rsid w:val="002E2421"/>
  </w:style>
  <w:style w:type="paragraph" w:customStyle="1" w:styleId="66D4BADDB9354718A183442E4F6BE76B">
    <w:name w:val="66D4BADDB9354718A183442E4F6BE76B"/>
    <w:rsid w:val="002E2421"/>
  </w:style>
  <w:style w:type="paragraph" w:customStyle="1" w:styleId="4408EA9332E143408BFDC122BF39AD73">
    <w:name w:val="4408EA9332E143408BFDC122BF39AD73"/>
    <w:rsid w:val="002E2421"/>
  </w:style>
  <w:style w:type="paragraph" w:customStyle="1" w:styleId="5702ED95CE764E93869B26AA3FA609B4">
    <w:name w:val="5702ED95CE764E93869B26AA3FA609B4"/>
    <w:rsid w:val="002E2421"/>
  </w:style>
  <w:style w:type="paragraph" w:customStyle="1" w:styleId="9FE19FD9B4BC44A9A6432D4CCE673616">
    <w:name w:val="9FE19FD9B4BC44A9A6432D4CCE673616"/>
    <w:rsid w:val="002E2421"/>
  </w:style>
  <w:style w:type="paragraph" w:customStyle="1" w:styleId="7D77FA6523734EB39983D2EEBC0ABEBF">
    <w:name w:val="7D77FA6523734EB39983D2EEBC0ABEBF"/>
    <w:rsid w:val="002E2421"/>
  </w:style>
  <w:style w:type="paragraph" w:customStyle="1" w:styleId="48BC7D26C29F4FCB9D09275270EF2633">
    <w:name w:val="48BC7D26C29F4FCB9D09275270EF2633"/>
    <w:rsid w:val="002E2421"/>
  </w:style>
  <w:style w:type="paragraph" w:customStyle="1" w:styleId="8DBE4D66C7F04B208D6D00F997570906">
    <w:name w:val="8DBE4D66C7F04B208D6D00F997570906"/>
    <w:rsid w:val="002E2421"/>
  </w:style>
  <w:style w:type="paragraph" w:customStyle="1" w:styleId="EC001789CF9541DF9EF76F58FCAD0326">
    <w:name w:val="EC001789CF9541DF9EF76F58FCAD0326"/>
    <w:rsid w:val="002E2421"/>
  </w:style>
  <w:style w:type="paragraph" w:customStyle="1" w:styleId="FAE9DC5FAC86428895C7685B2D39F562">
    <w:name w:val="FAE9DC5FAC86428895C7685B2D39F562"/>
    <w:rsid w:val="002E2421"/>
  </w:style>
  <w:style w:type="paragraph" w:customStyle="1" w:styleId="E5BB9EEDAED04BA08AAE96B3E15F20A4">
    <w:name w:val="E5BB9EEDAED04BA08AAE96B3E15F20A4"/>
    <w:rsid w:val="002E2421"/>
  </w:style>
  <w:style w:type="paragraph" w:customStyle="1" w:styleId="7464141376E04622B522A4892E4A0375">
    <w:name w:val="7464141376E04622B522A4892E4A0375"/>
    <w:rsid w:val="002E2421"/>
  </w:style>
  <w:style w:type="paragraph" w:customStyle="1" w:styleId="A433BD0AC2F845ADAACB0413977AAB13">
    <w:name w:val="A433BD0AC2F845ADAACB0413977AAB13"/>
    <w:rsid w:val="002E2421"/>
  </w:style>
  <w:style w:type="paragraph" w:customStyle="1" w:styleId="A14D6A811F584911A6C9E0D6574460E2">
    <w:name w:val="A14D6A811F584911A6C9E0D6574460E2"/>
    <w:rsid w:val="002E2421"/>
  </w:style>
  <w:style w:type="paragraph" w:customStyle="1" w:styleId="2A00F2C9BC634AB0812184DC50752ADE">
    <w:name w:val="2A00F2C9BC634AB0812184DC50752ADE"/>
    <w:rsid w:val="002E2421"/>
  </w:style>
  <w:style w:type="paragraph" w:customStyle="1" w:styleId="BD7D527091284722AB5E06AFBC8B9D8C">
    <w:name w:val="BD7D527091284722AB5E06AFBC8B9D8C"/>
    <w:rsid w:val="002E2421"/>
  </w:style>
  <w:style w:type="paragraph" w:customStyle="1" w:styleId="4290997BBAB340E99FE7159089E3FFAA">
    <w:name w:val="4290997BBAB340E99FE7159089E3FFAA"/>
    <w:rsid w:val="002E2421"/>
  </w:style>
  <w:style w:type="paragraph" w:customStyle="1" w:styleId="60D798115FCE4E5DABD7A8B86AC31D0C">
    <w:name w:val="60D798115FCE4E5DABD7A8B86AC31D0C"/>
    <w:rsid w:val="002E2421"/>
  </w:style>
  <w:style w:type="paragraph" w:customStyle="1" w:styleId="E58EF771A9DA481ABD5D04696CAB8A61">
    <w:name w:val="E58EF771A9DA481ABD5D04696CAB8A61"/>
    <w:rsid w:val="002E2421"/>
  </w:style>
  <w:style w:type="paragraph" w:customStyle="1" w:styleId="A7A34DC96D6B444E859C36141627D852">
    <w:name w:val="A7A34DC96D6B444E859C36141627D852"/>
    <w:rsid w:val="002E2421"/>
  </w:style>
  <w:style w:type="paragraph" w:customStyle="1" w:styleId="C311056908A048FEA837D8DA78BFC340">
    <w:name w:val="C311056908A048FEA837D8DA78BFC340"/>
    <w:rsid w:val="002E2421"/>
  </w:style>
  <w:style w:type="paragraph" w:customStyle="1" w:styleId="19B9D68442FB4E3D9D8C77CE1C35224D">
    <w:name w:val="19B9D68442FB4E3D9D8C77CE1C35224D"/>
    <w:rsid w:val="006D2A2C"/>
  </w:style>
  <w:style w:type="paragraph" w:customStyle="1" w:styleId="C9EA2B1F83164D21A35EE757630A0806">
    <w:name w:val="C9EA2B1F83164D21A35EE757630A0806"/>
    <w:rsid w:val="006D2A2C"/>
  </w:style>
  <w:style w:type="paragraph" w:customStyle="1" w:styleId="0BE08E4BB91C41319772EB0E84C93354">
    <w:name w:val="0BE08E4BB91C41319772EB0E84C93354"/>
    <w:rsid w:val="006D2A2C"/>
  </w:style>
  <w:style w:type="paragraph" w:customStyle="1" w:styleId="A7A2BF8BA03D4ED8BD8DDE94BA543389">
    <w:name w:val="A7A2BF8BA03D4ED8BD8DDE94BA543389"/>
    <w:rsid w:val="006D2A2C"/>
  </w:style>
  <w:style w:type="paragraph" w:customStyle="1" w:styleId="CDCE0F1139F34C04A9E49E288431237D">
    <w:name w:val="CDCE0F1139F34C04A9E49E288431237D"/>
    <w:rsid w:val="006D2A2C"/>
  </w:style>
  <w:style w:type="paragraph" w:customStyle="1" w:styleId="34F1BF4D82D840DAB7BD87BEDE345DB1">
    <w:name w:val="34F1BF4D82D840DAB7BD87BEDE345DB1"/>
    <w:rsid w:val="006D2A2C"/>
  </w:style>
  <w:style w:type="paragraph" w:customStyle="1" w:styleId="D59B417C4A7D40A38C652BB21E2BD91E">
    <w:name w:val="D59B417C4A7D40A38C652BB21E2BD91E"/>
    <w:rsid w:val="006D2A2C"/>
  </w:style>
  <w:style w:type="paragraph" w:customStyle="1" w:styleId="AAD8C6D4B48F4A239AD123A9A9721C71">
    <w:name w:val="AAD8C6D4B48F4A239AD123A9A9721C71"/>
    <w:rsid w:val="006D2A2C"/>
  </w:style>
  <w:style w:type="paragraph" w:customStyle="1" w:styleId="ADD55858F1CD484AB3DB86F3CA30F0BB">
    <w:name w:val="ADD55858F1CD484AB3DB86F3CA30F0BB"/>
    <w:rsid w:val="006D2A2C"/>
  </w:style>
  <w:style w:type="paragraph" w:customStyle="1" w:styleId="180E3F863CF64FA1B171AA937A377D15">
    <w:name w:val="180E3F863CF64FA1B171AA937A377D15"/>
    <w:rsid w:val="006D2A2C"/>
  </w:style>
  <w:style w:type="paragraph" w:customStyle="1" w:styleId="5383ED7A842A4B70B5432B9902A06241">
    <w:name w:val="5383ED7A842A4B70B5432B9902A06241"/>
    <w:rsid w:val="006D2A2C"/>
  </w:style>
  <w:style w:type="paragraph" w:customStyle="1" w:styleId="5A23215BDCE74C87B87B9A917B3C1089">
    <w:name w:val="5A23215BDCE74C87B87B9A917B3C1089"/>
    <w:rsid w:val="006D2A2C"/>
  </w:style>
  <w:style w:type="paragraph" w:customStyle="1" w:styleId="AF2D889B8A1F4A188F128F04E2405131">
    <w:name w:val="AF2D889B8A1F4A188F128F04E2405131"/>
    <w:rsid w:val="006D2A2C"/>
  </w:style>
  <w:style w:type="paragraph" w:customStyle="1" w:styleId="4329E6DFAE5B42108D3143765F3174ED">
    <w:name w:val="4329E6DFAE5B42108D3143765F3174ED"/>
    <w:rsid w:val="006D2A2C"/>
  </w:style>
  <w:style w:type="paragraph" w:customStyle="1" w:styleId="EEC3D1B264214F61AA41E37C953C3DE0">
    <w:name w:val="EEC3D1B264214F61AA41E37C953C3DE0"/>
    <w:rsid w:val="006D2A2C"/>
  </w:style>
  <w:style w:type="paragraph" w:customStyle="1" w:styleId="BC6D4F8DA7D948DFBC2ECD68D4CCE128">
    <w:name w:val="BC6D4F8DA7D948DFBC2ECD68D4CCE128"/>
    <w:rsid w:val="006D2A2C"/>
  </w:style>
  <w:style w:type="paragraph" w:customStyle="1" w:styleId="9E9EB5FC1CED4D559D81F49962D524EA">
    <w:name w:val="9E9EB5FC1CED4D559D81F49962D524EA"/>
    <w:rsid w:val="006D2A2C"/>
  </w:style>
  <w:style w:type="paragraph" w:customStyle="1" w:styleId="46A8BE36D04F46D58DC04C4ACFAB8525">
    <w:name w:val="46A8BE36D04F46D58DC04C4ACFAB8525"/>
    <w:rsid w:val="006D2A2C"/>
  </w:style>
  <w:style w:type="paragraph" w:customStyle="1" w:styleId="1E18D26B8A584236BB0C39747407FA2C">
    <w:name w:val="1E18D26B8A584236BB0C39747407FA2C"/>
    <w:rsid w:val="006D2A2C"/>
  </w:style>
  <w:style w:type="paragraph" w:customStyle="1" w:styleId="11A5AC9D79F24AB4AED2C9E9DCD38556">
    <w:name w:val="11A5AC9D79F24AB4AED2C9E9DCD38556"/>
    <w:rsid w:val="006D2A2C"/>
  </w:style>
  <w:style w:type="paragraph" w:customStyle="1" w:styleId="A488AF360DC3415ABE4A997734E80DF5">
    <w:name w:val="A488AF360DC3415ABE4A997734E80DF5"/>
    <w:rsid w:val="006D2A2C"/>
  </w:style>
  <w:style w:type="paragraph" w:customStyle="1" w:styleId="2A16297D3D93472CB866D7AE4CEF60C5">
    <w:name w:val="2A16297D3D93472CB866D7AE4CEF60C5"/>
    <w:rsid w:val="006D2A2C"/>
  </w:style>
  <w:style w:type="paragraph" w:customStyle="1" w:styleId="98904AFFFE66400F8518AD7CBEB6AAE3">
    <w:name w:val="98904AFFFE66400F8518AD7CBEB6AAE3"/>
    <w:rsid w:val="006D2A2C"/>
  </w:style>
  <w:style w:type="paragraph" w:customStyle="1" w:styleId="8ECD01CCC5D648C18AFA9132B4D91BA6">
    <w:name w:val="8ECD01CCC5D648C18AFA9132B4D91BA6"/>
    <w:rsid w:val="006D2A2C"/>
  </w:style>
  <w:style w:type="paragraph" w:customStyle="1" w:styleId="FE9C554EAA33428F9E26E9218C4EE9D3">
    <w:name w:val="FE9C554EAA33428F9E26E9218C4EE9D3"/>
    <w:rsid w:val="006D2A2C"/>
  </w:style>
  <w:style w:type="paragraph" w:customStyle="1" w:styleId="0E40E951A0EB4AD4A2B36135A7B60131">
    <w:name w:val="0E40E951A0EB4AD4A2B36135A7B60131"/>
    <w:rsid w:val="00FE398B"/>
  </w:style>
  <w:style w:type="paragraph" w:customStyle="1" w:styleId="A609954199E24F71B85EDBA133002E0D">
    <w:name w:val="A609954199E24F71B85EDBA133002E0D"/>
    <w:rsid w:val="00FE398B"/>
  </w:style>
  <w:style w:type="paragraph" w:customStyle="1" w:styleId="7830690F413B47C19DB31AE70DE0E845">
    <w:name w:val="7830690F413B47C19DB31AE70DE0E845"/>
    <w:rsid w:val="00FE398B"/>
  </w:style>
  <w:style w:type="paragraph" w:customStyle="1" w:styleId="2EEDD56A01C94E31A74FDB5669479185">
    <w:name w:val="2EEDD56A01C94E31A74FDB5669479185"/>
    <w:rsid w:val="00CB3B9A"/>
  </w:style>
  <w:style w:type="paragraph" w:customStyle="1" w:styleId="F159C6BBE96E4DAC8B633199D36C0F69">
    <w:name w:val="F159C6BBE96E4DAC8B633199D36C0F69"/>
    <w:rsid w:val="00CB3B9A"/>
  </w:style>
  <w:style w:type="paragraph" w:customStyle="1" w:styleId="989E4EEB00DA4BC7876C2214E92C4D3C">
    <w:name w:val="989E4EEB00DA4BC7876C2214E92C4D3C"/>
    <w:rsid w:val="00CB3B9A"/>
  </w:style>
  <w:style w:type="paragraph" w:customStyle="1" w:styleId="0CF9DC796FBC4B71A46A1B295E58A371">
    <w:name w:val="0CF9DC796FBC4B71A46A1B295E58A371"/>
    <w:rsid w:val="00CB3B9A"/>
  </w:style>
  <w:style w:type="paragraph" w:customStyle="1" w:styleId="987569E91D644036BA1284EE933F23C1">
    <w:name w:val="987569E91D644036BA1284EE933F23C1"/>
    <w:rsid w:val="00CB3B9A"/>
  </w:style>
  <w:style w:type="paragraph" w:customStyle="1" w:styleId="89D439BB769543E3AE27DC7A1FAEF8DE">
    <w:name w:val="89D439BB769543E3AE27DC7A1FAEF8DE"/>
    <w:rsid w:val="00CB3B9A"/>
  </w:style>
  <w:style w:type="paragraph" w:customStyle="1" w:styleId="69F300D0F528460DB4152F1A6992F796">
    <w:name w:val="69F300D0F528460DB4152F1A6992F796"/>
    <w:rsid w:val="00CB3B9A"/>
  </w:style>
  <w:style w:type="paragraph" w:customStyle="1" w:styleId="AF400E8485244E9C8DD7D893A5728D1D">
    <w:name w:val="AF400E8485244E9C8DD7D893A5728D1D"/>
    <w:rsid w:val="00CB3B9A"/>
  </w:style>
  <w:style w:type="paragraph" w:customStyle="1" w:styleId="D7FD1CC5654846689F3DD11DFF05A61C">
    <w:name w:val="D7FD1CC5654846689F3DD11DFF05A61C"/>
    <w:rsid w:val="00CB3B9A"/>
  </w:style>
  <w:style w:type="paragraph" w:customStyle="1" w:styleId="324B1FF19CC246D7B6647405899140E1">
    <w:name w:val="324B1FF19CC246D7B6647405899140E1"/>
    <w:rsid w:val="00CB3B9A"/>
  </w:style>
  <w:style w:type="paragraph" w:customStyle="1" w:styleId="9DB18119D94A49359CDA1A9FC4A204ED">
    <w:name w:val="9DB18119D94A49359CDA1A9FC4A204ED"/>
    <w:rsid w:val="00CB3B9A"/>
  </w:style>
  <w:style w:type="paragraph" w:customStyle="1" w:styleId="511DFBEAA8744587B4D63C58CDE2920D">
    <w:name w:val="511DFBEAA8744587B4D63C58CDE2920D"/>
    <w:rsid w:val="00CB3B9A"/>
  </w:style>
  <w:style w:type="paragraph" w:customStyle="1" w:styleId="EC89A7774A4F4AF89FA96D88AAD013C5">
    <w:name w:val="EC89A7774A4F4AF89FA96D88AAD013C5"/>
    <w:rsid w:val="00CB3B9A"/>
  </w:style>
  <w:style w:type="paragraph" w:customStyle="1" w:styleId="9635610645E44C6D9F8E6CDA20BE8DA9">
    <w:name w:val="9635610645E44C6D9F8E6CDA20BE8DA9"/>
    <w:rsid w:val="00CB3B9A"/>
  </w:style>
  <w:style w:type="paragraph" w:customStyle="1" w:styleId="F889C14894204CE2A65E9D8AA047C98A">
    <w:name w:val="F889C14894204CE2A65E9D8AA047C98A"/>
    <w:rsid w:val="00CB3B9A"/>
  </w:style>
  <w:style w:type="paragraph" w:customStyle="1" w:styleId="02E55B557DB44FA5A8583E7D4D74EE3B">
    <w:name w:val="02E55B557DB44FA5A8583E7D4D74EE3B"/>
    <w:rsid w:val="00CB3B9A"/>
  </w:style>
  <w:style w:type="paragraph" w:customStyle="1" w:styleId="2119F914BED4484CBD6A2E649DFDA3BA">
    <w:name w:val="2119F914BED4484CBD6A2E649DFDA3BA"/>
    <w:rsid w:val="00CB3B9A"/>
  </w:style>
  <w:style w:type="paragraph" w:customStyle="1" w:styleId="2B5CABA7496E4CBF9C22E9988AC290E4">
    <w:name w:val="2B5CABA7496E4CBF9C22E9988AC290E4"/>
    <w:rsid w:val="00CB3B9A"/>
  </w:style>
  <w:style w:type="paragraph" w:customStyle="1" w:styleId="AD44280314184B708CC8D3A53335F8B3">
    <w:name w:val="AD44280314184B708CC8D3A53335F8B3"/>
    <w:rsid w:val="00CB3B9A"/>
  </w:style>
  <w:style w:type="paragraph" w:customStyle="1" w:styleId="2014053FC3494D8DBDD409B12DE6EEBE">
    <w:name w:val="2014053FC3494D8DBDD409B12DE6EEBE"/>
    <w:rsid w:val="00CB3B9A"/>
  </w:style>
  <w:style w:type="paragraph" w:customStyle="1" w:styleId="D9EB2C405E4140E0BD1126BB29F311F6">
    <w:name w:val="D9EB2C405E4140E0BD1126BB29F311F6"/>
    <w:rsid w:val="00CB3B9A"/>
  </w:style>
  <w:style w:type="paragraph" w:customStyle="1" w:styleId="05CF61CE8DFB4ABD8DAD8A5E9786EBFE">
    <w:name w:val="05CF61CE8DFB4ABD8DAD8A5E9786EBFE"/>
    <w:rsid w:val="00CB3B9A"/>
  </w:style>
  <w:style w:type="paragraph" w:customStyle="1" w:styleId="ABD989D6845F411CAA98ED3C0FF32416">
    <w:name w:val="ABD989D6845F411CAA98ED3C0FF32416"/>
    <w:rsid w:val="00CB3B9A"/>
  </w:style>
  <w:style w:type="paragraph" w:customStyle="1" w:styleId="D57212371CEF4CA98E32C94CB9DB51BC">
    <w:name w:val="D57212371CEF4CA98E32C94CB9DB51BC"/>
    <w:rsid w:val="00CB3B9A"/>
  </w:style>
  <w:style w:type="paragraph" w:customStyle="1" w:styleId="4743A50729BB49DF86F853239A590266">
    <w:name w:val="4743A50729BB49DF86F853239A590266"/>
    <w:rsid w:val="00CB3B9A"/>
  </w:style>
  <w:style w:type="paragraph" w:customStyle="1" w:styleId="4550F9CC81644DF28D76798441922A3A">
    <w:name w:val="4550F9CC81644DF28D76798441922A3A"/>
    <w:rsid w:val="00CB3B9A"/>
  </w:style>
  <w:style w:type="paragraph" w:customStyle="1" w:styleId="4BF6A62DFB1A4CF182432ECCAC6DF7AE">
    <w:name w:val="4BF6A62DFB1A4CF182432ECCAC6DF7AE"/>
    <w:rsid w:val="00CB3B9A"/>
  </w:style>
  <w:style w:type="paragraph" w:customStyle="1" w:styleId="9A007F71265B42DD8D8BEEA7013D77E5">
    <w:name w:val="9A007F71265B42DD8D8BEEA7013D77E5"/>
    <w:rsid w:val="00CB3B9A"/>
  </w:style>
  <w:style w:type="paragraph" w:customStyle="1" w:styleId="74B8FF2DF4B3487694BB58EC5D39D0B5">
    <w:name w:val="74B8FF2DF4B3487694BB58EC5D39D0B5"/>
    <w:rsid w:val="00CB3B9A"/>
  </w:style>
  <w:style w:type="paragraph" w:customStyle="1" w:styleId="760FD514C68C406C95DC365403F1E556">
    <w:name w:val="760FD514C68C406C95DC365403F1E556"/>
    <w:rsid w:val="00CB3B9A"/>
  </w:style>
  <w:style w:type="paragraph" w:customStyle="1" w:styleId="791D9CDA92254FE784CD01089B12A5B5">
    <w:name w:val="791D9CDA92254FE784CD01089B12A5B5"/>
    <w:rsid w:val="00CB3B9A"/>
  </w:style>
  <w:style w:type="paragraph" w:customStyle="1" w:styleId="251837E076144265BF9C84198192BD2F">
    <w:name w:val="251837E076144265BF9C84198192BD2F"/>
    <w:rsid w:val="00CB3B9A"/>
  </w:style>
  <w:style w:type="paragraph" w:customStyle="1" w:styleId="F8950F94D1A64EEC827464CFDE4BF22C">
    <w:name w:val="F8950F94D1A64EEC827464CFDE4BF22C"/>
    <w:rsid w:val="00CB3B9A"/>
  </w:style>
  <w:style w:type="paragraph" w:customStyle="1" w:styleId="EADD1609DE954DEC932295CE09EC8C55">
    <w:name w:val="EADD1609DE954DEC932295CE09EC8C55"/>
    <w:rsid w:val="00CB3B9A"/>
  </w:style>
  <w:style w:type="paragraph" w:customStyle="1" w:styleId="B5AD3A2B0A484B12BD272A03E6FDF19E">
    <w:name w:val="B5AD3A2B0A484B12BD272A03E6FDF19E"/>
    <w:rsid w:val="00CB3B9A"/>
  </w:style>
  <w:style w:type="paragraph" w:customStyle="1" w:styleId="D7E1E601D0894CEABE275FB55AD34062">
    <w:name w:val="D7E1E601D0894CEABE275FB55AD34062"/>
    <w:rsid w:val="00CB3B9A"/>
  </w:style>
  <w:style w:type="paragraph" w:customStyle="1" w:styleId="03204B19ABB34A05B2F9A2143248AE3A">
    <w:name w:val="03204B19ABB34A05B2F9A2143248AE3A"/>
    <w:rsid w:val="00CB3B9A"/>
  </w:style>
  <w:style w:type="paragraph" w:customStyle="1" w:styleId="B6C1459DCB9046D1A1929E5420251950">
    <w:name w:val="B6C1459DCB9046D1A1929E5420251950"/>
    <w:rsid w:val="00CB3B9A"/>
  </w:style>
  <w:style w:type="paragraph" w:customStyle="1" w:styleId="5F82520D062747179568B9BB03657803">
    <w:name w:val="5F82520D062747179568B9BB03657803"/>
    <w:rsid w:val="00CB3B9A"/>
  </w:style>
  <w:style w:type="paragraph" w:customStyle="1" w:styleId="04D17264DBE9456682BD8FE5F2FBB2FD">
    <w:name w:val="04D17264DBE9456682BD8FE5F2FBB2FD"/>
    <w:rsid w:val="00CB3B9A"/>
  </w:style>
  <w:style w:type="paragraph" w:customStyle="1" w:styleId="AD6C9BB5A10F406F8791C056A311C9C9">
    <w:name w:val="AD6C9BB5A10F406F8791C056A311C9C9"/>
    <w:rsid w:val="00CB3B9A"/>
  </w:style>
  <w:style w:type="paragraph" w:customStyle="1" w:styleId="2C3B316D78C540D5B2A2670A831C331C">
    <w:name w:val="2C3B316D78C540D5B2A2670A831C331C"/>
    <w:rsid w:val="00CB3B9A"/>
  </w:style>
  <w:style w:type="paragraph" w:customStyle="1" w:styleId="C703128E151844729C638A166946F476">
    <w:name w:val="C703128E151844729C638A166946F476"/>
    <w:rsid w:val="00CB3B9A"/>
  </w:style>
  <w:style w:type="paragraph" w:customStyle="1" w:styleId="DF0E06B0F83243F4B0415BD34DA59DB4">
    <w:name w:val="DF0E06B0F83243F4B0415BD34DA59DB4"/>
    <w:rsid w:val="00CB3B9A"/>
  </w:style>
  <w:style w:type="paragraph" w:customStyle="1" w:styleId="01C3B4D020FD425ABA3C2A96AC996CC7">
    <w:name w:val="01C3B4D020FD425ABA3C2A96AC996CC7"/>
    <w:rsid w:val="00CB3B9A"/>
  </w:style>
  <w:style w:type="paragraph" w:customStyle="1" w:styleId="5B6D28B4B50240BCAB8C1535FA598794">
    <w:name w:val="5B6D28B4B50240BCAB8C1535FA598794"/>
    <w:rsid w:val="00CB3B9A"/>
  </w:style>
  <w:style w:type="paragraph" w:customStyle="1" w:styleId="0413204A07F54A1BB5CFFCB02F5494F9">
    <w:name w:val="0413204A07F54A1BB5CFFCB02F5494F9"/>
    <w:rsid w:val="00CB3B9A"/>
  </w:style>
  <w:style w:type="paragraph" w:customStyle="1" w:styleId="4A22BB0CDDA34563A775FB4DE7D707C6">
    <w:name w:val="4A22BB0CDDA34563A775FB4DE7D707C6"/>
    <w:rsid w:val="00CB3B9A"/>
  </w:style>
  <w:style w:type="paragraph" w:customStyle="1" w:styleId="2B452632E20D4251A02FD1278825784F">
    <w:name w:val="2B452632E20D4251A02FD1278825784F"/>
    <w:rsid w:val="00CB3B9A"/>
  </w:style>
  <w:style w:type="paragraph" w:customStyle="1" w:styleId="9E2C7B2AADFC44019784198C625F1347">
    <w:name w:val="9E2C7B2AADFC44019784198C625F1347"/>
    <w:rsid w:val="00CB3B9A"/>
  </w:style>
  <w:style w:type="paragraph" w:customStyle="1" w:styleId="2A6BEA6B592E4471BE763E63B67AB7B4">
    <w:name w:val="2A6BEA6B592E4471BE763E63B67AB7B4"/>
    <w:rsid w:val="00CB3B9A"/>
  </w:style>
  <w:style w:type="paragraph" w:customStyle="1" w:styleId="7804376E7B7E4C68B49FBAC4A95B1DC3">
    <w:name w:val="7804376E7B7E4C68B49FBAC4A95B1DC3"/>
    <w:rsid w:val="00CB3B9A"/>
  </w:style>
  <w:style w:type="paragraph" w:customStyle="1" w:styleId="951F36389C1E4C298693E30FF13F2E4D">
    <w:name w:val="951F36389C1E4C298693E30FF13F2E4D"/>
    <w:rsid w:val="00CB3B9A"/>
  </w:style>
  <w:style w:type="paragraph" w:customStyle="1" w:styleId="24A77D578BC94D38B6DA5D5AC19A8C97">
    <w:name w:val="24A77D578BC94D38B6DA5D5AC19A8C97"/>
    <w:rsid w:val="00CB3B9A"/>
  </w:style>
  <w:style w:type="paragraph" w:customStyle="1" w:styleId="A08410D5A0C8490FB835C326E6E3C4C1">
    <w:name w:val="A08410D5A0C8490FB835C326E6E3C4C1"/>
    <w:rsid w:val="00CA62F1"/>
  </w:style>
  <w:style w:type="paragraph" w:customStyle="1" w:styleId="592E9AD5A4F44A5EA8E28969BE79CF37">
    <w:name w:val="592E9AD5A4F44A5EA8E28969BE79CF37"/>
    <w:rsid w:val="00CA62F1"/>
  </w:style>
  <w:style w:type="paragraph" w:customStyle="1" w:styleId="2F16BDF1D4A547468BB3A065E7E084FA">
    <w:name w:val="2F16BDF1D4A547468BB3A065E7E084FA"/>
    <w:rsid w:val="00CA62F1"/>
  </w:style>
  <w:style w:type="paragraph" w:customStyle="1" w:styleId="FB473D7673984313A2509544E5353E10">
    <w:name w:val="FB473D7673984313A2509544E5353E10"/>
    <w:rsid w:val="00CA62F1"/>
  </w:style>
  <w:style w:type="paragraph" w:customStyle="1" w:styleId="BDB81B87DB844B6FB7B9E47C026E4538">
    <w:name w:val="BDB81B87DB844B6FB7B9E47C026E4538"/>
    <w:rsid w:val="00CA62F1"/>
  </w:style>
  <w:style w:type="paragraph" w:customStyle="1" w:styleId="C46DA34539A74215BC242BBFDE824C8B">
    <w:name w:val="C46DA34539A74215BC242BBFDE824C8B"/>
    <w:rsid w:val="00CA62F1"/>
  </w:style>
  <w:style w:type="paragraph" w:customStyle="1" w:styleId="871BB80E662246578D19F50380CDB5E3">
    <w:name w:val="871BB80E662246578D19F50380CDB5E3"/>
    <w:rsid w:val="00CA62F1"/>
  </w:style>
  <w:style w:type="paragraph" w:customStyle="1" w:styleId="AA1805B9846F414E845AFAD1CCEB8903">
    <w:name w:val="AA1805B9846F414E845AFAD1CCEB8903"/>
    <w:rsid w:val="00CA62F1"/>
  </w:style>
  <w:style w:type="paragraph" w:customStyle="1" w:styleId="A282BE4D0C044D0B8C440DE6D1D37E4D">
    <w:name w:val="A282BE4D0C044D0B8C440DE6D1D37E4D"/>
    <w:rsid w:val="00CA62F1"/>
  </w:style>
  <w:style w:type="paragraph" w:customStyle="1" w:styleId="A27C261E586C4577A13F67ED0FC1726D">
    <w:name w:val="A27C261E586C4577A13F67ED0FC1726D"/>
    <w:rsid w:val="00CA62F1"/>
  </w:style>
  <w:style w:type="paragraph" w:customStyle="1" w:styleId="3D5F5F2B1CE14BD38B4636ABE19F1794">
    <w:name w:val="3D5F5F2B1CE14BD38B4636ABE19F1794"/>
    <w:rsid w:val="00CA62F1"/>
  </w:style>
  <w:style w:type="paragraph" w:customStyle="1" w:styleId="D7EE4D1EBB344E7B9233AA5FEBC77F76">
    <w:name w:val="D7EE4D1EBB344E7B9233AA5FEBC77F76"/>
    <w:rsid w:val="00CA62F1"/>
  </w:style>
  <w:style w:type="paragraph" w:customStyle="1" w:styleId="62C272BAC1DE4AD9A406CF0B351CEC65">
    <w:name w:val="62C272BAC1DE4AD9A406CF0B351CEC65"/>
    <w:rsid w:val="00CA62F1"/>
  </w:style>
  <w:style w:type="paragraph" w:customStyle="1" w:styleId="5041306DEFAA4AA2A4F9ADC161C63A0A">
    <w:name w:val="5041306DEFAA4AA2A4F9ADC161C63A0A"/>
    <w:rsid w:val="00CA62F1"/>
  </w:style>
  <w:style w:type="paragraph" w:customStyle="1" w:styleId="0E7498BCA55D4056B39B72E240F6E5A0">
    <w:name w:val="0E7498BCA55D4056B39B72E240F6E5A0"/>
    <w:rsid w:val="00CA62F1"/>
  </w:style>
  <w:style w:type="paragraph" w:customStyle="1" w:styleId="A96B9CB2356B4FF794A32C2BDEAABE02">
    <w:name w:val="A96B9CB2356B4FF794A32C2BDEAABE02"/>
    <w:rsid w:val="00CA62F1"/>
  </w:style>
  <w:style w:type="paragraph" w:customStyle="1" w:styleId="E1EBD46867F140FBA5488D5297EDE267">
    <w:name w:val="E1EBD46867F140FBA5488D5297EDE267"/>
    <w:rsid w:val="00CA62F1"/>
  </w:style>
  <w:style w:type="paragraph" w:customStyle="1" w:styleId="1C9A09E7906B49919D10EFF2A85377FD">
    <w:name w:val="1C9A09E7906B49919D10EFF2A85377FD"/>
    <w:rsid w:val="00CA62F1"/>
  </w:style>
  <w:style w:type="paragraph" w:customStyle="1" w:styleId="AFA75A1451534A809EFCAFDF83769DC0">
    <w:name w:val="AFA75A1451534A809EFCAFDF83769DC0"/>
    <w:rsid w:val="00CA62F1"/>
  </w:style>
  <w:style w:type="paragraph" w:customStyle="1" w:styleId="101B36070C7844A0B0BBE574628EC15B">
    <w:name w:val="101B36070C7844A0B0BBE574628EC15B"/>
    <w:rsid w:val="00CA62F1"/>
  </w:style>
  <w:style w:type="paragraph" w:customStyle="1" w:styleId="669A9DCF91C649DCAF6EA440C86276E2">
    <w:name w:val="669A9DCF91C649DCAF6EA440C86276E2"/>
    <w:rsid w:val="00CA62F1"/>
  </w:style>
  <w:style w:type="paragraph" w:customStyle="1" w:styleId="4F41828C76554CD19A6FB64E98BA76C8">
    <w:name w:val="4F41828C76554CD19A6FB64E98BA76C8"/>
    <w:rsid w:val="00CA62F1"/>
  </w:style>
  <w:style w:type="paragraph" w:customStyle="1" w:styleId="09E5B9AD3E8B444DBAA5F9C305826096">
    <w:name w:val="09E5B9AD3E8B444DBAA5F9C305826096"/>
    <w:rsid w:val="00CA62F1"/>
  </w:style>
  <w:style w:type="paragraph" w:customStyle="1" w:styleId="F0A928EDE85F43A6930201D87B76605B">
    <w:name w:val="F0A928EDE85F43A6930201D87B76605B"/>
    <w:rsid w:val="00CA62F1"/>
  </w:style>
  <w:style w:type="paragraph" w:customStyle="1" w:styleId="AB57FA9C6E304E3C831409EB20513BC1">
    <w:name w:val="AB57FA9C6E304E3C831409EB20513BC1"/>
    <w:rsid w:val="00CA62F1"/>
  </w:style>
  <w:style w:type="paragraph" w:customStyle="1" w:styleId="26BD78E1A97F4371A7F7EEB566581412">
    <w:name w:val="26BD78E1A97F4371A7F7EEB566581412"/>
    <w:rsid w:val="00CA62F1"/>
  </w:style>
  <w:style w:type="paragraph" w:customStyle="1" w:styleId="A2F825344E534230A09F0249F08AA08E">
    <w:name w:val="A2F825344E534230A09F0249F08AA08E"/>
    <w:rsid w:val="00CA62F1"/>
  </w:style>
  <w:style w:type="paragraph" w:customStyle="1" w:styleId="EA38CCD6A401479984BE8484FD6F9F85">
    <w:name w:val="EA38CCD6A401479984BE8484FD6F9F85"/>
    <w:rsid w:val="00CA62F1"/>
  </w:style>
  <w:style w:type="paragraph" w:customStyle="1" w:styleId="A7E651C44A1947BBBC638D656B6278E6">
    <w:name w:val="A7E651C44A1947BBBC638D656B6278E6"/>
    <w:rsid w:val="00CA62F1"/>
  </w:style>
  <w:style w:type="paragraph" w:customStyle="1" w:styleId="8743F6FDBA9B4E69B926C4C12AD880FB">
    <w:name w:val="8743F6FDBA9B4E69B926C4C12AD880FB"/>
    <w:rsid w:val="00CA62F1"/>
  </w:style>
  <w:style w:type="paragraph" w:customStyle="1" w:styleId="7D80462EE6544AA1A2216435F5CFA385">
    <w:name w:val="7D80462EE6544AA1A2216435F5CFA385"/>
    <w:rsid w:val="00CA62F1"/>
  </w:style>
  <w:style w:type="paragraph" w:customStyle="1" w:styleId="72D3F2319F2549BA913EFA9C6829C771">
    <w:name w:val="72D3F2319F2549BA913EFA9C6829C771"/>
    <w:rsid w:val="00CA62F1"/>
  </w:style>
  <w:style w:type="paragraph" w:customStyle="1" w:styleId="4C5B0363E4144CE88C5AD8EDBF817360">
    <w:name w:val="4C5B0363E4144CE88C5AD8EDBF817360"/>
    <w:rsid w:val="00CA62F1"/>
  </w:style>
  <w:style w:type="paragraph" w:customStyle="1" w:styleId="81E35C56A1FE43E9BB2DAB01B5283FD6">
    <w:name w:val="81E35C56A1FE43E9BB2DAB01B5283FD6"/>
    <w:rsid w:val="00CA62F1"/>
  </w:style>
  <w:style w:type="paragraph" w:customStyle="1" w:styleId="CA4DA08EE9774EB7B946EFEEA372FBF3">
    <w:name w:val="CA4DA08EE9774EB7B946EFEEA372FBF3"/>
    <w:rsid w:val="00CA62F1"/>
  </w:style>
  <w:style w:type="paragraph" w:customStyle="1" w:styleId="2FBCEA93477D4E59BDE776029E0DD4E1">
    <w:name w:val="2FBCEA93477D4E59BDE776029E0DD4E1"/>
    <w:rsid w:val="00CA62F1"/>
  </w:style>
  <w:style w:type="paragraph" w:customStyle="1" w:styleId="0662191043804B739EE00206B2A11564">
    <w:name w:val="0662191043804B739EE00206B2A11564"/>
    <w:rsid w:val="00CA62F1"/>
  </w:style>
  <w:style w:type="paragraph" w:customStyle="1" w:styleId="8C3610ED907C43B99B5388F0B62A9AAE">
    <w:name w:val="8C3610ED907C43B99B5388F0B62A9AAE"/>
    <w:rsid w:val="00CA62F1"/>
  </w:style>
  <w:style w:type="paragraph" w:customStyle="1" w:styleId="C9A99625AC9144E3B3439A48C46BBF71">
    <w:name w:val="C9A99625AC9144E3B3439A48C46BBF71"/>
    <w:rsid w:val="00CA62F1"/>
  </w:style>
  <w:style w:type="paragraph" w:customStyle="1" w:styleId="EFC8DEC7FC5B4E69A4577378EAE75087">
    <w:name w:val="EFC8DEC7FC5B4E69A4577378EAE75087"/>
    <w:rsid w:val="00CA62F1"/>
  </w:style>
  <w:style w:type="paragraph" w:customStyle="1" w:styleId="B145149AB74640C5A68E6425C91396F4">
    <w:name w:val="B145149AB74640C5A68E6425C91396F4"/>
    <w:rsid w:val="00CA62F1"/>
  </w:style>
  <w:style w:type="paragraph" w:customStyle="1" w:styleId="4DF97E4B26424F2690E7E963F32B4E6B">
    <w:name w:val="4DF97E4B26424F2690E7E963F32B4E6B"/>
    <w:rsid w:val="00CA62F1"/>
  </w:style>
  <w:style w:type="paragraph" w:customStyle="1" w:styleId="5AE6E31A61A5495489CB6275AF141FC0">
    <w:name w:val="5AE6E31A61A5495489CB6275AF141FC0"/>
    <w:rsid w:val="00CA62F1"/>
  </w:style>
  <w:style w:type="paragraph" w:customStyle="1" w:styleId="2ABA9798AAB141EF95E4EA2C74B08453">
    <w:name w:val="2ABA9798AAB141EF95E4EA2C74B08453"/>
    <w:rsid w:val="00CA62F1"/>
  </w:style>
  <w:style w:type="paragraph" w:customStyle="1" w:styleId="7CC931C81C6C45738DAD411880213F79">
    <w:name w:val="7CC931C81C6C45738DAD411880213F79"/>
    <w:rsid w:val="00CA62F1"/>
  </w:style>
  <w:style w:type="paragraph" w:customStyle="1" w:styleId="6CDC26CCA9E544C28095A27745188342">
    <w:name w:val="6CDC26CCA9E544C28095A27745188342"/>
    <w:rsid w:val="00CA62F1"/>
  </w:style>
  <w:style w:type="paragraph" w:customStyle="1" w:styleId="42A73F85B82E4D8C9B4170D9E0BED447">
    <w:name w:val="42A73F85B82E4D8C9B4170D9E0BED447"/>
    <w:rsid w:val="00CA62F1"/>
  </w:style>
  <w:style w:type="paragraph" w:customStyle="1" w:styleId="938F216905E743ED8C9E02BD2A8B74A6">
    <w:name w:val="938F216905E743ED8C9E02BD2A8B74A6"/>
    <w:rsid w:val="00CA62F1"/>
  </w:style>
  <w:style w:type="paragraph" w:customStyle="1" w:styleId="DF17A41E19744DB3B5828308678B411D">
    <w:name w:val="DF17A41E19744DB3B5828308678B411D"/>
    <w:rsid w:val="00CA62F1"/>
  </w:style>
  <w:style w:type="paragraph" w:customStyle="1" w:styleId="2E475822DB21437E9A40ADB2AE880327">
    <w:name w:val="2E475822DB21437E9A40ADB2AE880327"/>
    <w:rsid w:val="00CA62F1"/>
  </w:style>
  <w:style w:type="paragraph" w:customStyle="1" w:styleId="CEFA0A4E5561407C87A1556243E702FE">
    <w:name w:val="CEFA0A4E5561407C87A1556243E702FE"/>
    <w:rsid w:val="00292A59"/>
  </w:style>
  <w:style w:type="paragraph" w:customStyle="1" w:styleId="4F97054E86A24DCF9B347D193B932CE4">
    <w:name w:val="4F97054E86A24DCF9B347D193B932CE4"/>
    <w:rsid w:val="00292A59"/>
  </w:style>
  <w:style w:type="paragraph" w:customStyle="1" w:styleId="75638E7A76B04C50970115E2B4C51541">
    <w:name w:val="75638E7A76B04C50970115E2B4C51541"/>
    <w:rsid w:val="00292A59"/>
  </w:style>
  <w:style w:type="paragraph" w:customStyle="1" w:styleId="78E5642CFB91442396813FAF0C1D9EF4">
    <w:name w:val="78E5642CFB91442396813FAF0C1D9EF4"/>
    <w:rsid w:val="00292A59"/>
  </w:style>
  <w:style w:type="paragraph" w:customStyle="1" w:styleId="D0C563232EB84C6BB316DC38998D6932">
    <w:name w:val="D0C563232EB84C6BB316DC38998D6932"/>
    <w:rsid w:val="00292A59"/>
  </w:style>
  <w:style w:type="paragraph" w:customStyle="1" w:styleId="69CDDD95285D49D382F94F1840F75053">
    <w:name w:val="69CDDD95285D49D382F94F1840F75053"/>
    <w:rsid w:val="00292A59"/>
  </w:style>
  <w:style w:type="paragraph" w:customStyle="1" w:styleId="EE5165996CF94560ABA40A5A0AC3D658">
    <w:name w:val="EE5165996CF94560ABA40A5A0AC3D658"/>
    <w:rsid w:val="00292A59"/>
  </w:style>
  <w:style w:type="paragraph" w:customStyle="1" w:styleId="42C290CD757F4DAF8E18C392AE9E49E0">
    <w:name w:val="42C290CD757F4DAF8E18C392AE9E49E0"/>
    <w:rsid w:val="00292A59"/>
  </w:style>
  <w:style w:type="paragraph" w:customStyle="1" w:styleId="9E40E1A75BA84A9A9329FA8F53AE0F75">
    <w:name w:val="9E40E1A75BA84A9A9329FA8F53AE0F75"/>
    <w:rsid w:val="00292A59"/>
  </w:style>
  <w:style w:type="paragraph" w:customStyle="1" w:styleId="58ADBD3335DC4FCA9F7CAAB429663508">
    <w:name w:val="58ADBD3335DC4FCA9F7CAAB429663508"/>
    <w:rsid w:val="00292A59"/>
  </w:style>
  <w:style w:type="paragraph" w:customStyle="1" w:styleId="8055F471FEFA4758BBD9947269A4A9EC">
    <w:name w:val="8055F471FEFA4758BBD9947269A4A9EC"/>
    <w:rsid w:val="00292A59"/>
  </w:style>
  <w:style w:type="paragraph" w:customStyle="1" w:styleId="FA6D0E52619A4BE3A09FF2BC69B81778">
    <w:name w:val="FA6D0E52619A4BE3A09FF2BC69B81778"/>
    <w:rsid w:val="00292A59"/>
  </w:style>
  <w:style w:type="paragraph" w:customStyle="1" w:styleId="4A5651272E0644EF98E5476AA19488F7">
    <w:name w:val="4A5651272E0644EF98E5476AA19488F7"/>
    <w:rsid w:val="00292A59"/>
  </w:style>
  <w:style w:type="paragraph" w:customStyle="1" w:styleId="37E916F5F195408FBC5F3B998268ECB1">
    <w:name w:val="37E916F5F195408FBC5F3B998268ECB1"/>
    <w:rsid w:val="00292A59"/>
  </w:style>
  <w:style w:type="paragraph" w:customStyle="1" w:styleId="4237449CAB28426FA221B88819C919F4">
    <w:name w:val="4237449CAB28426FA221B88819C919F4"/>
    <w:rsid w:val="00292A59"/>
  </w:style>
  <w:style w:type="paragraph" w:customStyle="1" w:styleId="1ED329E96DA447969482847FB17F7453">
    <w:name w:val="1ED329E96DA447969482847FB17F7453"/>
    <w:rsid w:val="00292A59"/>
  </w:style>
  <w:style w:type="paragraph" w:customStyle="1" w:styleId="7A78F3F5A5744A629D747B6B8E4C8954">
    <w:name w:val="7A78F3F5A5744A629D747B6B8E4C8954"/>
    <w:rsid w:val="00292A59"/>
  </w:style>
  <w:style w:type="paragraph" w:customStyle="1" w:styleId="227E12D53AA648E9BED444CB177DE343">
    <w:name w:val="227E12D53AA648E9BED444CB177DE343"/>
    <w:rsid w:val="00292A59"/>
  </w:style>
  <w:style w:type="paragraph" w:customStyle="1" w:styleId="12C60E56FEE6437AACD61D2132EBFCD5">
    <w:name w:val="12C60E56FEE6437AACD61D2132EBFCD5"/>
    <w:rsid w:val="00292A59"/>
  </w:style>
  <w:style w:type="paragraph" w:customStyle="1" w:styleId="1232B3A820104EFD9363AD6A78673EA9">
    <w:name w:val="1232B3A820104EFD9363AD6A78673EA9"/>
    <w:rsid w:val="00292A59"/>
  </w:style>
  <w:style w:type="paragraph" w:customStyle="1" w:styleId="CECD38C8F6C94B5D844CBB613D63B8DF">
    <w:name w:val="CECD38C8F6C94B5D844CBB613D63B8DF"/>
    <w:rsid w:val="00292A59"/>
  </w:style>
  <w:style w:type="paragraph" w:customStyle="1" w:styleId="934EA8BA44934FE7805810046DC1B7C9">
    <w:name w:val="934EA8BA44934FE7805810046DC1B7C9"/>
    <w:rsid w:val="00292A59"/>
  </w:style>
  <w:style w:type="paragraph" w:customStyle="1" w:styleId="AA4F63F0979B408EA50AE87B1A4259C3">
    <w:name w:val="AA4F63F0979B408EA50AE87B1A4259C3"/>
    <w:rsid w:val="00292A59"/>
  </w:style>
  <w:style w:type="paragraph" w:customStyle="1" w:styleId="BC711AD58AE042D5945868F60D49C550">
    <w:name w:val="BC711AD58AE042D5945868F60D49C550"/>
    <w:rsid w:val="00292A59"/>
  </w:style>
  <w:style w:type="paragraph" w:customStyle="1" w:styleId="44BDF63D851647E0925CFBD4E06765D7">
    <w:name w:val="44BDF63D851647E0925CFBD4E06765D7"/>
    <w:rsid w:val="00292A59"/>
  </w:style>
  <w:style w:type="paragraph" w:customStyle="1" w:styleId="95318D3472EF4123AA01C31D3677A179">
    <w:name w:val="95318D3472EF4123AA01C31D3677A179"/>
    <w:rsid w:val="00292A59"/>
  </w:style>
  <w:style w:type="paragraph" w:customStyle="1" w:styleId="18620FEF560243B7A6FD848C5E5FBBEB">
    <w:name w:val="18620FEF560243B7A6FD848C5E5FBBEB"/>
    <w:rsid w:val="00292A59"/>
  </w:style>
  <w:style w:type="paragraph" w:customStyle="1" w:styleId="16B4D9A16B7C4648B4E38309ED384DFC">
    <w:name w:val="16B4D9A16B7C4648B4E38309ED384DFC"/>
    <w:rsid w:val="00292A59"/>
  </w:style>
  <w:style w:type="paragraph" w:customStyle="1" w:styleId="31517699674F48CDB1A6CD44E2903B2E">
    <w:name w:val="31517699674F48CDB1A6CD44E2903B2E"/>
    <w:rsid w:val="00292A59"/>
  </w:style>
  <w:style w:type="paragraph" w:customStyle="1" w:styleId="3D1CB09F33694F99957459B0C39CC681">
    <w:name w:val="3D1CB09F33694F99957459B0C39CC681"/>
    <w:rsid w:val="00292A59"/>
  </w:style>
  <w:style w:type="paragraph" w:customStyle="1" w:styleId="03C4314A05594DD5A2ABB46FE6BA2C82">
    <w:name w:val="03C4314A05594DD5A2ABB46FE6BA2C82"/>
    <w:rsid w:val="00292A59"/>
  </w:style>
  <w:style w:type="paragraph" w:customStyle="1" w:styleId="0FACA19E546E4F1D893310ED9BFD0AD2">
    <w:name w:val="0FACA19E546E4F1D893310ED9BFD0AD2"/>
    <w:rsid w:val="00292A59"/>
  </w:style>
  <w:style w:type="paragraph" w:customStyle="1" w:styleId="9A39BC0E00EB429A9A30D376AE3DEED9">
    <w:name w:val="9A39BC0E00EB429A9A30D376AE3DEED9"/>
    <w:rsid w:val="00292A59"/>
  </w:style>
  <w:style w:type="paragraph" w:customStyle="1" w:styleId="C19FBB68226B4D21B62B60E128377494">
    <w:name w:val="C19FBB68226B4D21B62B60E128377494"/>
    <w:rsid w:val="00292A59"/>
  </w:style>
  <w:style w:type="paragraph" w:customStyle="1" w:styleId="34CCE11299104E4393B2151D348921AD">
    <w:name w:val="34CCE11299104E4393B2151D348921AD"/>
    <w:rsid w:val="00292A59"/>
  </w:style>
  <w:style w:type="paragraph" w:customStyle="1" w:styleId="42070CD9893542C4B77B18EB20C506CD">
    <w:name w:val="42070CD9893542C4B77B18EB20C506CD"/>
    <w:rsid w:val="00292A59"/>
  </w:style>
  <w:style w:type="paragraph" w:customStyle="1" w:styleId="7BB901641BE24ABF8708079D0F1335C3">
    <w:name w:val="7BB901641BE24ABF8708079D0F1335C3"/>
    <w:rsid w:val="00292A59"/>
  </w:style>
  <w:style w:type="paragraph" w:customStyle="1" w:styleId="D9C5F9F0651843EFAE3D8A5B5F87C931">
    <w:name w:val="D9C5F9F0651843EFAE3D8A5B5F87C931"/>
    <w:rsid w:val="00292A59"/>
  </w:style>
  <w:style w:type="paragraph" w:customStyle="1" w:styleId="971324C2DAB84BC4924128D940DBBE92">
    <w:name w:val="971324C2DAB84BC4924128D940DBBE92"/>
    <w:rsid w:val="00292A59"/>
  </w:style>
  <w:style w:type="paragraph" w:customStyle="1" w:styleId="5C4D84E77162459F8F80AC2134DDF940">
    <w:name w:val="5C4D84E77162459F8F80AC2134DDF940"/>
    <w:rsid w:val="00292A59"/>
  </w:style>
  <w:style w:type="paragraph" w:customStyle="1" w:styleId="629A277CE464436CA8B3F0E24339D2BC">
    <w:name w:val="629A277CE464436CA8B3F0E24339D2BC"/>
    <w:rsid w:val="00292A59"/>
  </w:style>
  <w:style w:type="paragraph" w:customStyle="1" w:styleId="5551D952338647F3A9905CE5ADB64EFB">
    <w:name w:val="5551D952338647F3A9905CE5ADB64EFB"/>
    <w:rsid w:val="00292A59"/>
  </w:style>
  <w:style w:type="paragraph" w:customStyle="1" w:styleId="62D9451CBEB74234BF8CA8068125AEB5">
    <w:name w:val="62D9451CBEB74234BF8CA8068125AEB5"/>
    <w:rsid w:val="00292A59"/>
  </w:style>
  <w:style w:type="paragraph" w:customStyle="1" w:styleId="68C8DA5C42384259B92DD387A0506BF6">
    <w:name w:val="68C8DA5C42384259B92DD387A0506BF6"/>
    <w:rsid w:val="00292A59"/>
  </w:style>
  <w:style w:type="paragraph" w:customStyle="1" w:styleId="229D619014FB4062AB49959790714735">
    <w:name w:val="229D619014FB4062AB49959790714735"/>
    <w:rsid w:val="00292A59"/>
  </w:style>
  <w:style w:type="paragraph" w:customStyle="1" w:styleId="47060815CC024357B2155FEB9693D961">
    <w:name w:val="47060815CC024357B2155FEB9693D961"/>
    <w:rsid w:val="00292A59"/>
  </w:style>
  <w:style w:type="paragraph" w:customStyle="1" w:styleId="2882841327FA45CCA3567DDBE2D20D46">
    <w:name w:val="2882841327FA45CCA3567DDBE2D20D46"/>
    <w:rsid w:val="00292A59"/>
  </w:style>
  <w:style w:type="paragraph" w:customStyle="1" w:styleId="27AA2D8CD5A74A4CA773EA7EF8244B74">
    <w:name w:val="27AA2D8CD5A74A4CA773EA7EF8244B74"/>
    <w:rsid w:val="00292A59"/>
  </w:style>
  <w:style w:type="paragraph" w:customStyle="1" w:styleId="EE83372823DD41CEB1DF8CF1CD1C07E7">
    <w:name w:val="EE83372823DD41CEB1DF8CF1CD1C07E7"/>
    <w:rsid w:val="00292A59"/>
  </w:style>
  <w:style w:type="paragraph" w:customStyle="1" w:styleId="CF113A5CB228470C9F8272B889826996">
    <w:name w:val="CF113A5CB228470C9F8272B889826996"/>
    <w:rsid w:val="00292A59"/>
  </w:style>
  <w:style w:type="paragraph" w:customStyle="1" w:styleId="2ED221F3BDE44D588C82CC172C1855CD">
    <w:name w:val="2ED221F3BDE44D588C82CC172C1855CD"/>
    <w:rsid w:val="00292A59"/>
  </w:style>
  <w:style w:type="paragraph" w:customStyle="1" w:styleId="DEFE135A15DE423D90D437F89D881C34">
    <w:name w:val="DEFE135A15DE423D90D437F89D881C34"/>
    <w:rsid w:val="00292A59"/>
  </w:style>
  <w:style w:type="paragraph" w:customStyle="1" w:styleId="319FE5BF73334A6B8B89C1BE16720FBC">
    <w:name w:val="319FE5BF73334A6B8B89C1BE16720FBC"/>
    <w:rsid w:val="00292A59"/>
  </w:style>
  <w:style w:type="paragraph" w:customStyle="1" w:styleId="023CBA19D1AE4DD58C0BBC5983C40983">
    <w:name w:val="023CBA19D1AE4DD58C0BBC5983C40983"/>
    <w:rsid w:val="00292A59"/>
  </w:style>
  <w:style w:type="paragraph" w:customStyle="1" w:styleId="1868565586C849ACB21E964E8F41854F">
    <w:name w:val="1868565586C849ACB21E964E8F41854F"/>
    <w:rsid w:val="00292A59"/>
  </w:style>
  <w:style w:type="paragraph" w:customStyle="1" w:styleId="F14B1B7178284BB88F57C3216D5A61C5">
    <w:name w:val="F14B1B7178284BB88F57C3216D5A61C5"/>
    <w:rsid w:val="00FF60C5"/>
  </w:style>
  <w:style w:type="paragraph" w:customStyle="1" w:styleId="6E03568B74E747A789D35C5A5A26151C">
    <w:name w:val="6E03568B74E747A789D35C5A5A26151C"/>
    <w:rsid w:val="00FF60C5"/>
  </w:style>
  <w:style w:type="paragraph" w:customStyle="1" w:styleId="06A829E85603453A901349ABA7B6BA7E">
    <w:name w:val="06A829E85603453A901349ABA7B6BA7E"/>
    <w:rsid w:val="00FF60C5"/>
  </w:style>
  <w:style w:type="paragraph" w:customStyle="1" w:styleId="67F690AF50094610B6470FBBAF8F9D78">
    <w:name w:val="67F690AF50094610B6470FBBAF8F9D78"/>
    <w:rsid w:val="00FF60C5"/>
  </w:style>
  <w:style w:type="paragraph" w:customStyle="1" w:styleId="E5551C536C9F4887A41ED7E504A40700">
    <w:name w:val="E5551C536C9F4887A41ED7E504A40700"/>
    <w:rsid w:val="00FF60C5"/>
  </w:style>
  <w:style w:type="paragraph" w:customStyle="1" w:styleId="E76B468EF9BC4A57AD23D6130AB42384">
    <w:name w:val="E76B468EF9BC4A57AD23D6130AB42384"/>
    <w:rsid w:val="00FF60C5"/>
  </w:style>
  <w:style w:type="paragraph" w:customStyle="1" w:styleId="4CF1197F7C2547E9B1A29D25FE1D5177">
    <w:name w:val="4CF1197F7C2547E9B1A29D25FE1D5177"/>
    <w:rsid w:val="00FF60C5"/>
  </w:style>
  <w:style w:type="paragraph" w:customStyle="1" w:styleId="D4E10FED0FD94728BEC05F1731740EAA">
    <w:name w:val="D4E10FED0FD94728BEC05F1731740EAA"/>
    <w:rsid w:val="00FF60C5"/>
  </w:style>
  <w:style w:type="paragraph" w:customStyle="1" w:styleId="A8A0D43B3AC04909A6BBA6600FB11163">
    <w:name w:val="A8A0D43B3AC04909A6BBA6600FB11163"/>
    <w:rsid w:val="00FF60C5"/>
  </w:style>
  <w:style w:type="paragraph" w:customStyle="1" w:styleId="0A3F222DA66B4F19BBC85767830F865A">
    <w:name w:val="0A3F222DA66B4F19BBC85767830F865A"/>
    <w:rsid w:val="00FF60C5"/>
  </w:style>
  <w:style w:type="paragraph" w:customStyle="1" w:styleId="083E30311AF84B1EA0C6DEB6F64D92AC">
    <w:name w:val="083E30311AF84B1EA0C6DEB6F64D92AC"/>
    <w:rsid w:val="00FF60C5"/>
  </w:style>
  <w:style w:type="paragraph" w:customStyle="1" w:styleId="677FA1DEE89A43E7BF590B3C492D1B9C">
    <w:name w:val="677FA1DEE89A43E7BF590B3C492D1B9C"/>
    <w:rsid w:val="00FF60C5"/>
  </w:style>
  <w:style w:type="paragraph" w:customStyle="1" w:styleId="AA24A70FAB7747F388448A5492C6C9B7">
    <w:name w:val="AA24A70FAB7747F388448A5492C6C9B7"/>
    <w:rsid w:val="00FF60C5"/>
  </w:style>
  <w:style w:type="paragraph" w:customStyle="1" w:styleId="9DC3EA544D4A4BAB9ED549E1AE14244F">
    <w:name w:val="9DC3EA544D4A4BAB9ED549E1AE14244F"/>
    <w:rsid w:val="00FF60C5"/>
  </w:style>
  <w:style w:type="paragraph" w:customStyle="1" w:styleId="8721CB7D9C7E43B5B1FE0824490B2F67">
    <w:name w:val="8721CB7D9C7E43B5B1FE0824490B2F67"/>
    <w:rsid w:val="00FF60C5"/>
  </w:style>
  <w:style w:type="paragraph" w:customStyle="1" w:styleId="85931A9BDDF446B0B56965A3B738A21A">
    <w:name w:val="85931A9BDDF446B0B56965A3B738A21A"/>
    <w:rsid w:val="00FF60C5"/>
  </w:style>
  <w:style w:type="paragraph" w:customStyle="1" w:styleId="7E4199390F644FBB8BEB478CF6BC9C9D">
    <w:name w:val="7E4199390F644FBB8BEB478CF6BC9C9D"/>
    <w:rsid w:val="00FF60C5"/>
  </w:style>
  <w:style w:type="paragraph" w:customStyle="1" w:styleId="0A7A7BCEAE3147C0B4EF5A35D17EE417">
    <w:name w:val="0A7A7BCEAE3147C0B4EF5A35D17EE417"/>
    <w:rsid w:val="00FF60C5"/>
  </w:style>
  <w:style w:type="paragraph" w:customStyle="1" w:styleId="E2AA3716E0FD4EDA9A74982407878581">
    <w:name w:val="E2AA3716E0FD4EDA9A74982407878581"/>
    <w:rsid w:val="00FF60C5"/>
  </w:style>
  <w:style w:type="paragraph" w:customStyle="1" w:styleId="876FB2849C5F4736B255AA8C6F0762A4">
    <w:name w:val="876FB2849C5F4736B255AA8C6F0762A4"/>
    <w:rsid w:val="00FF60C5"/>
  </w:style>
  <w:style w:type="paragraph" w:customStyle="1" w:styleId="234640B2F9C34ADD82FAF15DD0381048">
    <w:name w:val="234640B2F9C34ADD82FAF15DD0381048"/>
    <w:rsid w:val="00FF60C5"/>
  </w:style>
  <w:style w:type="paragraph" w:customStyle="1" w:styleId="0302C2C14961499DBBF45A8AB2BC4151">
    <w:name w:val="0302C2C14961499DBBF45A8AB2BC4151"/>
    <w:rsid w:val="00FF60C5"/>
  </w:style>
  <w:style w:type="paragraph" w:customStyle="1" w:styleId="CCC540B958594D04ABF2B27F3EB39D4B">
    <w:name w:val="CCC540B958594D04ABF2B27F3EB39D4B"/>
    <w:rsid w:val="00FF60C5"/>
  </w:style>
  <w:style w:type="paragraph" w:customStyle="1" w:styleId="B096E608072545C98DD8D8DF3367B418">
    <w:name w:val="B096E608072545C98DD8D8DF3367B418"/>
    <w:rsid w:val="00FF60C5"/>
  </w:style>
  <w:style w:type="paragraph" w:customStyle="1" w:styleId="1A41B7FD5FA843728736D74F230F5CA7">
    <w:name w:val="1A41B7FD5FA843728736D74F230F5CA7"/>
    <w:rsid w:val="00FF60C5"/>
  </w:style>
  <w:style w:type="paragraph" w:customStyle="1" w:styleId="E4B8C912370C4B6B83A352BBB1B3706D">
    <w:name w:val="E4B8C912370C4B6B83A352BBB1B3706D"/>
    <w:rsid w:val="00FF60C5"/>
  </w:style>
  <w:style w:type="paragraph" w:customStyle="1" w:styleId="5F30D744FE2245A282FF3C49324AFC1E">
    <w:name w:val="5F30D744FE2245A282FF3C49324AFC1E"/>
    <w:rsid w:val="00FF60C5"/>
  </w:style>
  <w:style w:type="paragraph" w:customStyle="1" w:styleId="5740269F27EE4F4A8925449B0F4D8413">
    <w:name w:val="5740269F27EE4F4A8925449B0F4D8413"/>
    <w:rsid w:val="00FF60C5"/>
  </w:style>
  <w:style w:type="paragraph" w:customStyle="1" w:styleId="AC4439F68CED4AC585901163455E6996">
    <w:name w:val="AC4439F68CED4AC585901163455E6996"/>
    <w:rsid w:val="00FF60C5"/>
  </w:style>
  <w:style w:type="paragraph" w:customStyle="1" w:styleId="FE14781107E144998D6F1ECB61B8B42D">
    <w:name w:val="FE14781107E144998D6F1ECB61B8B42D"/>
    <w:rsid w:val="00FF60C5"/>
  </w:style>
  <w:style w:type="paragraph" w:customStyle="1" w:styleId="672C39EF4AA447BF80D58D3C1548B4EF">
    <w:name w:val="672C39EF4AA447BF80D58D3C1548B4EF"/>
    <w:rsid w:val="00FF60C5"/>
  </w:style>
  <w:style w:type="paragraph" w:customStyle="1" w:styleId="E959526F0E9144518BA28C049134A8C4">
    <w:name w:val="E959526F0E9144518BA28C049134A8C4"/>
    <w:rsid w:val="00FF60C5"/>
  </w:style>
  <w:style w:type="paragraph" w:customStyle="1" w:styleId="BCE8D2115E844ED7AE629C13D4F01882">
    <w:name w:val="BCE8D2115E844ED7AE629C13D4F01882"/>
    <w:rsid w:val="00FF60C5"/>
  </w:style>
  <w:style w:type="paragraph" w:customStyle="1" w:styleId="5329FA3737BE43A19CA298EA80D7BA12">
    <w:name w:val="5329FA3737BE43A19CA298EA80D7BA12"/>
    <w:rsid w:val="00FF60C5"/>
  </w:style>
  <w:style w:type="paragraph" w:customStyle="1" w:styleId="1BFBD08FA0944D06AF664653483D6557">
    <w:name w:val="1BFBD08FA0944D06AF664653483D6557"/>
    <w:rsid w:val="00FF60C5"/>
  </w:style>
  <w:style w:type="paragraph" w:customStyle="1" w:styleId="AE5E6530018240F8A6698132FF11CE64">
    <w:name w:val="AE5E6530018240F8A6698132FF11CE64"/>
    <w:rsid w:val="00FF60C5"/>
  </w:style>
  <w:style w:type="paragraph" w:customStyle="1" w:styleId="6BF77C91382A4467AA0240A1981FB8B8">
    <w:name w:val="6BF77C91382A4467AA0240A1981FB8B8"/>
    <w:rsid w:val="00FF60C5"/>
  </w:style>
  <w:style w:type="paragraph" w:customStyle="1" w:styleId="5CBF5E1AD3A44871B9501C60460FEEB3">
    <w:name w:val="5CBF5E1AD3A44871B9501C60460FEEB3"/>
    <w:rsid w:val="00FF60C5"/>
  </w:style>
  <w:style w:type="paragraph" w:customStyle="1" w:styleId="4D08B27A135D40E89F3982D7A511C4F2">
    <w:name w:val="4D08B27A135D40E89F3982D7A511C4F2"/>
    <w:rsid w:val="00FF60C5"/>
  </w:style>
  <w:style w:type="paragraph" w:customStyle="1" w:styleId="BE6E2E72522341E983E6F0D52A5B96AB">
    <w:name w:val="BE6E2E72522341E983E6F0D52A5B96AB"/>
    <w:rsid w:val="00FF60C5"/>
  </w:style>
  <w:style w:type="paragraph" w:customStyle="1" w:styleId="C5A4D2C91E3D45B69E2F59F05DEC773D">
    <w:name w:val="C5A4D2C91E3D45B69E2F59F05DEC773D"/>
    <w:rsid w:val="00FF60C5"/>
  </w:style>
  <w:style w:type="paragraph" w:customStyle="1" w:styleId="BA96EC4CC1DD4EE489CFC36323E4FE6F">
    <w:name w:val="BA96EC4CC1DD4EE489CFC36323E4FE6F"/>
    <w:rsid w:val="00FF60C5"/>
  </w:style>
  <w:style w:type="paragraph" w:customStyle="1" w:styleId="9C046D2C97F84F66A2496E95129A64D7">
    <w:name w:val="9C046D2C97F84F66A2496E95129A64D7"/>
    <w:rsid w:val="00FF60C5"/>
  </w:style>
  <w:style w:type="paragraph" w:customStyle="1" w:styleId="855E89B3A11F48F79C6682626AFB753B">
    <w:name w:val="855E89B3A11F48F79C6682626AFB753B"/>
    <w:rsid w:val="00FF60C5"/>
  </w:style>
  <w:style w:type="paragraph" w:customStyle="1" w:styleId="8687F3E7588C4B3DA0BF98601C95B711">
    <w:name w:val="8687F3E7588C4B3DA0BF98601C95B711"/>
    <w:rsid w:val="00FF60C5"/>
  </w:style>
  <w:style w:type="paragraph" w:customStyle="1" w:styleId="5E93770FA0964555858979928EBE5CB7">
    <w:name w:val="5E93770FA0964555858979928EBE5CB7"/>
    <w:rsid w:val="00FF60C5"/>
  </w:style>
  <w:style w:type="paragraph" w:customStyle="1" w:styleId="B8C3B1043C544BDAB966A590AE570997">
    <w:name w:val="B8C3B1043C544BDAB966A590AE570997"/>
    <w:rsid w:val="00FF60C5"/>
  </w:style>
  <w:style w:type="paragraph" w:customStyle="1" w:styleId="027414A42B5B41088A4FB0E7E08B74E6">
    <w:name w:val="027414A42B5B41088A4FB0E7E08B74E6"/>
    <w:rsid w:val="00FF60C5"/>
  </w:style>
  <w:style w:type="paragraph" w:customStyle="1" w:styleId="0C2D17789DA2413393FC6790C896AF70">
    <w:name w:val="0C2D17789DA2413393FC6790C896AF70"/>
    <w:rsid w:val="00FF60C5"/>
  </w:style>
  <w:style w:type="paragraph" w:customStyle="1" w:styleId="DAEDF508A6BF42BFBC31266915244D2C">
    <w:name w:val="DAEDF508A6BF42BFBC31266915244D2C"/>
    <w:rsid w:val="00FF60C5"/>
  </w:style>
  <w:style w:type="paragraph" w:customStyle="1" w:styleId="F10C2FCFB05A411E8B1546F1C89E311E">
    <w:name w:val="F10C2FCFB05A411E8B1546F1C89E311E"/>
    <w:rsid w:val="00FF60C5"/>
  </w:style>
  <w:style w:type="paragraph" w:customStyle="1" w:styleId="918D87FC826C47A1A30B8D2FDAE9EEBC">
    <w:name w:val="918D87FC826C47A1A30B8D2FDAE9EEBC"/>
    <w:rsid w:val="00FF60C5"/>
  </w:style>
  <w:style w:type="paragraph" w:customStyle="1" w:styleId="7CEA6D75EC734ABB8FC7F75D09FB6351">
    <w:name w:val="7CEA6D75EC734ABB8FC7F75D09FB6351"/>
    <w:rsid w:val="00FF60C5"/>
  </w:style>
  <w:style w:type="paragraph" w:customStyle="1" w:styleId="3DB7849D3AE34E5A8279D445AF90B881">
    <w:name w:val="3DB7849D3AE34E5A8279D445AF90B881"/>
    <w:rsid w:val="00FF60C5"/>
  </w:style>
  <w:style w:type="paragraph" w:customStyle="1" w:styleId="D5ADF0B33EA64266BA2C2FFA849F8DAF">
    <w:name w:val="D5ADF0B33EA64266BA2C2FFA849F8DAF"/>
    <w:rsid w:val="00804160"/>
  </w:style>
  <w:style w:type="paragraph" w:customStyle="1" w:styleId="9DC05C30BB77411B8AADED2416C9FB6E">
    <w:name w:val="9DC05C30BB77411B8AADED2416C9FB6E"/>
    <w:rsid w:val="00804160"/>
  </w:style>
  <w:style w:type="paragraph" w:customStyle="1" w:styleId="1B7E95C1DD4C436CBE9540DAC40CA075">
    <w:name w:val="1B7E95C1DD4C436CBE9540DAC40CA075"/>
    <w:rsid w:val="00804160"/>
  </w:style>
  <w:style w:type="paragraph" w:customStyle="1" w:styleId="E3D0AC8D77E64327BC2FFCAC76A56B15">
    <w:name w:val="E3D0AC8D77E64327BC2FFCAC76A56B15"/>
    <w:rsid w:val="00804160"/>
  </w:style>
  <w:style w:type="paragraph" w:customStyle="1" w:styleId="71C104743D904FB99964E79D4F55728B">
    <w:name w:val="71C104743D904FB99964E79D4F55728B"/>
    <w:rsid w:val="00804160"/>
  </w:style>
  <w:style w:type="paragraph" w:customStyle="1" w:styleId="EF150BB101024C5CB53D0FA8BD419B81">
    <w:name w:val="EF150BB101024C5CB53D0FA8BD419B81"/>
    <w:rsid w:val="00804160"/>
  </w:style>
  <w:style w:type="paragraph" w:customStyle="1" w:styleId="7B2437228EA844A2BE1BD39C44D5B528">
    <w:name w:val="7B2437228EA844A2BE1BD39C44D5B528"/>
    <w:rsid w:val="00804160"/>
  </w:style>
  <w:style w:type="paragraph" w:customStyle="1" w:styleId="6748D771B4DC4BC58528A0F4695BFBED">
    <w:name w:val="6748D771B4DC4BC58528A0F4695BFBED"/>
    <w:rsid w:val="00804160"/>
  </w:style>
  <w:style w:type="paragraph" w:customStyle="1" w:styleId="1687FE7DB2174548B964BB16368842D5">
    <w:name w:val="1687FE7DB2174548B964BB16368842D5"/>
    <w:rsid w:val="00804160"/>
  </w:style>
  <w:style w:type="paragraph" w:customStyle="1" w:styleId="61B04C3F5A3148A69C9DFF7EBFF0A928">
    <w:name w:val="61B04C3F5A3148A69C9DFF7EBFF0A928"/>
    <w:rsid w:val="00804160"/>
  </w:style>
  <w:style w:type="paragraph" w:customStyle="1" w:styleId="6777118FFE5C4D9EA32098E326395BFD">
    <w:name w:val="6777118FFE5C4D9EA32098E326395BFD"/>
    <w:rsid w:val="00804160"/>
  </w:style>
  <w:style w:type="paragraph" w:customStyle="1" w:styleId="95AFFB128E4649A5BFEF1ACB0B0A031B">
    <w:name w:val="95AFFB128E4649A5BFEF1ACB0B0A031B"/>
    <w:rsid w:val="00804160"/>
  </w:style>
  <w:style w:type="paragraph" w:customStyle="1" w:styleId="23E5AF09E4F143BF89EB888C781B7095">
    <w:name w:val="23E5AF09E4F143BF89EB888C781B7095"/>
    <w:rsid w:val="00804160"/>
  </w:style>
  <w:style w:type="paragraph" w:customStyle="1" w:styleId="096E08D6866D4B728C5A4E8F3A075FAC">
    <w:name w:val="096E08D6866D4B728C5A4E8F3A075FAC"/>
    <w:rsid w:val="00804160"/>
  </w:style>
  <w:style w:type="paragraph" w:customStyle="1" w:styleId="436D4EC02DEC4C8999AE7324150F2529">
    <w:name w:val="436D4EC02DEC4C8999AE7324150F2529"/>
    <w:rsid w:val="00804160"/>
  </w:style>
  <w:style w:type="paragraph" w:customStyle="1" w:styleId="198B98A4CDD1467C8DBEF481BD2F8D4A">
    <w:name w:val="198B98A4CDD1467C8DBEF481BD2F8D4A"/>
    <w:rsid w:val="00804160"/>
  </w:style>
  <w:style w:type="paragraph" w:customStyle="1" w:styleId="DFED2542598444DB8FC7B5199CE964DB">
    <w:name w:val="DFED2542598444DB8FC7B5199CE964DB"/>
    <w:rsid w:val="00804160"/>
  </w:style>
  <w:style w:type="paragraph" w:customStyle="1" w:styleId="0F77B0429A7C45E7BD0FCBBE0DDF627B">
    <w:name w:val="0F77B0429A7C45E7BD0FCBBE0DDF627B"/>
    <w:rsid w:val="00804160"/>
  </w:style>
  <w:style w:type="paragraph" w:customStyle="1" w:styleId="046ECEB2F61B4595BE863164DCB2CDED">
    <w:name w:val="046ECEB2F61B4595BE863164DCB2CDED"/>
    <w:rsid w:val="00804160"/>
  </w:style>
  <w:style w:type="paragraph" w:customStyle="1" w:styleId="8E17E8D0216A41FD99787F5EB56C6C00">
    <w:name w:val="8E17E8D0216A41FD99787F5EB56C6C00"/>
    <w:rsid w:val="00804160"/>
  </w:style>
  <w:style w:type="paragraph" w:customStyle="1" w:styleId="9777841CB4934430841371D72A60C821">
    <w:name w:val="9777841CB4934430841371D72A60C821"/>
    <w:rsid w:val="00804160"/>
  </w:style>
  <w:style w:type="paragraph" w:customStyle="1" w:styleId="D41759D1EB2C433FAE424B4CC7479169">
    <w:name w:val="D41759D1EB2C433FAE424B4CC7479169"/>
    <w:rsid w:val="00804160"/>
  </w:style>
  <w:style w:type="paragraph" w:customStyle="1" w:styleId="5932DC554FBC478F95464F87BA9A85FD">
    <w:name w:val="5932DC554FBC478F95464F87BA9A85FD"/>
    <w:rsid w:val="00804160"/>
  </w:style>
  <w:style w:type="paragraph" w:customStyle="1" w:styleId="72CD4043449941AC8E73BC899DA6B5E9">
    <w:name w:val="72CD4043449941AC8E73BC899DA6B5E9"/>
    <w:rsid w:val="00804160"/>
  </w:style>
  <w:style w:type="paragraph" w:customStyle="1" w:styleId="67CA806EB1B1458F9A04FCAA5CDB06BA">
    <w:name w:val="67CA806EB1B1458F9A04FCAA5CDB06BA"/>
    <w:rsid w:val="00804160"/>
  </w:style>
  <w:style w:type="paragraph" w:customStyle="1" w:styleId="440A45B4DF534BAEB337515DCDD39D58">
    <w:name w:val="440A45B4DF534BAEB337515DCDD39D58"/>
    <w:rsid w:val="00804160"/>
  </w:style>
  <w:style w:type="paragraph" w:customStyle="1" w:styleId="771D3BAD108D4E079E2856F6D516E92D">
    <w:name w:val="771D3BAD108D4E079E2856F6D516E92D"/>
    <w:rsid w:val="00804160"/>
  </w:style>
  <w:style w:type="paragraph" w:customStyle="1" w:styleId="3D34B5D60A1F4F0C86AB4DEF11821841">
    <w:name w:val="3D34B5D60A1F4F0C86AB4DEF11821841"/>
    <w:rsid w:val="00804160"/>
  </w:style>
  <w:style w:type="paragraph" w:customStyle="1" w:styleId="4496DA688623471E97505EEC379B4E6D">
    <w:name w:val="4496DA688623471E97505EEC379B4E6D"/>
    <w:rsid w:val="00804160"/>
  </w:style>
  <w:style w:type="paragraph" w:customStyle="1" w:styleId="8D737E75A62449B3A9C40179FA40C5D1">
    <w:name w:val="8D737E75A62449B3A9C40179FA40C5D1"/>
    <w:rsid w:val="00804160"/>
  </w:style>
  <w:style w:type="paragraph" w:customStyle="1" w:styleId="DEC19CA984584D1C923958DEDD329245">
    <w:name w:val="DEC19CA984584D1C923958DEDD329245"/>
    <w:rsid w:val="00804160"/>
  </w:style>
  <w:style w:type="paragraph" w:customStyle="1" w:styleId="C46BF2CD4A294A5AB64515BB493F0FF8">
    <w:name w:val="C46BF2CD4A294A5AB64515BB493F0FF8"/>
    <w:rsid w:val="00804160"/>
  </w:style>
  <w:style w:type="paragraph" w:customStyle="1" w:styleId="83CEADFCE64C4852A26E92CE22F8BACC">
    <w:name w:val="83CEADFCE64C4852A26E92CE22F8BACC"/>
    <w:rsid w:val="00804160"/>
  </w:style>
  <w:style w:type="paragraph" w:customStyle="1" w:styleId="02278829431F460EA0A2AA9B66D3503F">
    <w:name w:val="02278829431F460EA0A2AA9B66D3503F"/>
    <w:rsid w:val="00804160"/>
  </w:style>
  <w:style w:type="paragraph" w:customStyle="1" w:styleId="BB3ACD05DD4648E6A4B34A35DDC855B0">
    <w:name w:val="BB3ACD05DD4648E6A4B34A35DDC855B0"/>
    <w:rsid w:val="00804160"/>
  </w:style>
  <w:style w:type="paragraph" w:customStyle="1" w:styleId="6077471622F64A1B8933AD96FEE639DA">
    <w:name w:val="6077471622F64A1B8933AD96FEE639DA"/>
    <w:rsid w:val="00804160"/>
  </w:style>
  <w:style w:type="paragraph" w:customStyle="1" w:styleId="130DB622C57A4099B15214117E0BA087">
    <w:name w:val="130DB622C57A4099B15214117E0BA087"/>
    <w:rsid w:val="00804160"/>
  </w:style>
  <w:style w:type="paragraph" w:customStyle="1" w:styleId="B0C126F596EC4DF0BB406E0A8424AA4F">
    <w:name w:val="B0C126F596EC4DF0BB406E0A8424AA4F"/>
    <w:rsid w:val="00804160"/>
  </w:style>
  <w:style w:type="paragraph" w:customStyle="1" w:styleId="9D23E07FFD464257B33A6D76A6A8B1A7">
    <w:name w:val="9D23E07FFD464257B33A6D76A6A8B1A7"/>
    <w:rsid w:val="00804160"/>
  </w:style>
  <w:style w:type="paragraph" w:customStyle="1" w:styleId="ECD5B4BD890A4543885B71F64D22083E">
    <w:name w:val="ECD5B4BD890A4543885B71F64D22083E"/>
    <w:rsid w:val="00804160"/>
  </w:style>
  <w:style w:type="paragraph" w:customStyle="1" w:styleId="215641AE6E7E4603B5DBC0158902AA4F">
    <w:name w:val="215641AE6E7E4603B5DBC0158902AA4F"/>
    <w:rsid w:val="00804160"/>
  </w:style>
  <w:style w:type="paragraph" w:customStyle="1" w:styleId="AD7595A73BD044C6B72B45E876FD14DD">
    <w:name w:val="AD7595A73BD044C6B72B45E876FD14DD"/>
    <w:rsid w:val="00804160"/>
  </w:style>
  <w:style w:type="paragraph" w:customStyle="1" w:styleId="681964F2AFC5428EA09A769FC1DAA456">
    <w:name w:val="681964F2AFC5428EA09A769FC1DAA456"/>
    <w:rsid w:val="00804160"/>
  </w:style>
  <w:style w:type="paragraph" w:customStyle="1" w:styleId="9290EEAA5024424296546160125351F4">
    <w:name w:val="9290EEAA5024424296546160125351F4"/>
    <w:rsid w:val="00804160"/>
  </w:style>
  <w:style w:type="paragraph" w:customStyle="1" w:styleId="07E2DFDDEB0F49DAACF644E04F70A01F">
    <w:name w:val="07E2DFDDEB0F49DAACF644E04F70A01F"/>
    <w:rsid w:val="00804160"/>
  </w:style>
  <w:style w:type="paragraph" w:customStyle="1" w:styleId="DA3432324FCF40219A61DDEF83A01240">
    <w:name w:val="DA3432324FCF40219A61DDEF83A01240"/>
    <w:rsid w:val="00804160"/>
  </w:style>
  <w:style w:type="paragraph" w:customStyle="1" w:styleId="5C24FC2012A64B74A3B8C3E8E0B45C3A">
    <w:name w:val="5C24FC2012A64B74A3B8C3E8E0B45C3A"/>
    <w:rsid w:val="00804160"/>
  </w:style>
  <w:style w:type="paragraph" w:customStyle="1" w:styleId="37950EE715D643598A6664ABE3FA9035">
    <w:name w:val="37950EE715D643598A6664ABE3FA9035"/>
    <w:rsid w:val="00804160"/>
  </w:style>
  <w:style w:type="paragraph" w:customStyle="1" w:styleId="0DF481D2464747A895ED1B29B9A79EB9">
    <w:name w:val="0DF481D2464747A895ED1B29B9A79EB9"/>
    <w:rsid w:val="00804160"/>
  </w:style>
  <w:style w:type="paragraph" w:customStyle="1" w:styleId="0E54C58F4CAE490DA5124728F59D28C1">
    <w:name w:val="0E54C58F4CAE490DA5124728F59D28C1"/>
    <w:rsid w:val="00804160"/>
  </w:style>
  <w:style w:type="paragraph" w:customStyle="1" w:styleId="4919FC8C89EE4EAEB26C88E217F0B952">
    <w:name w:val="4919FC8C89EE4EAEB26C88E217F0B952"/>
    <w:rsid w:val="00804160"/>
  </w:style>
  <w:style w:type="paragraph" w:customStyle="1" w:styleId="72FE150B5C974B7E8775F970E8AFA9BD">
    <w:name w:val="72FE150B5C974B7E8775F970E8AFA9BD"/>
    <w:rsid w:val="00804160"/>
  </w:style>
  <w:style w:type="paragraph" w:customStyle="1" w:styleId="193FFA2A70AD402EA3B3299E465A3CAC">
    <w:name w:val="193FFA2A70AD402EA3B3299E465A3CAC"/>
    <w:rsid w:val="00804160"/>
  </w:style>
  <w:style w:type="paragraph" w:customStyle="1" w:styleId="9AFCAFE7DE764701A2DB94127D1EC39A">
    <w:name w:val="9AFCAFE7DE764701A2DB94127D1EC39A"/>
    <w:rsid w:val="00804160"/>
  </w:style>
  <w:style w:type="paragraph" w:customStyle="1" w:styleId="3AB65FDF93264FD68BA4DBE9E7EF28DD">
    <w:name w:val="3AB65FDF93264FD68BA4DBE9E7EF28DD"/>
    <w:rsid w:val="00804160"/>
  </w:style>
  <w:style w:type="paragraph" w:customStyle="1" w:styleId="480EDCE0FF1848BAB24128E2828F6BCB">
    <w:name w:val="480EDCE0FF1848BAB24128E2828F6BCB"/>
    <w:rsid w:val="00804160"/>
  </w:style>
  <w:style w:type="paragraph" w:customStyle="1" w:styleId="1C13ED99733249C6BCF34AAB559FE4E5">
    <w:name w:val="1C13ED99733249C6BCF34AAB559FE4E5"/>
    <w:rsid w:val="00804160"/>
  </w:style>
  <w:style w:type="paragraph" w:customStyle="1" w:styleId="3D4927A13CF24D578DF15B61B055FE8E">
    <w:name w:val="3D4927A13CF24D578DF15B61B055FE8E"/>
    <w:rsid w:val="00804160"/>
  </w:style>
  <w:style w:type="paragraph" w:customStyle="1" w:styleId="015DCCB3B1C142E49725FC8854F58A18">
    <w:name w:val="015DCCB3B1C142E49725FC8854F58A18"/>
    <w:rsid w:val="00804160"/>
  </w:style>
  <w:style w:type="paragraph" w:customStyle="1" w:styleId="45D788A7EA2F4B5EBCAAE092F65462DA">
    <w:name w:val="45D788A7EA2F4B5EBCAAE092F65462DA"/>
    <w:rsid w:val="00804160"/>
  </w:style>
  <w:style w:type="paragraph" w:customStyle="1" w:styleId="511CC0BE6A4C48428BC35BFAF0C41549">
    <w:name w:val="511CC0BE6A4C48428BC35BFAF0C41549"/>
    <w:rsid w:val="00804160"/>
  </w:style>
  <w:style w:type="paragraph" w:customStyle="1" w:styleId="F1341C4316234BD8B69D88B30440EA17">
    <w:name w:val="F1341C4316234BD8B69D88B30440EA17"/>
    <w:rsid w:val="00804160"/>
  </w:style>
  <w:style w:type="paragraph" w:customStyle="1" w:styleId="955BC90BF201431FB18A290DDE9C7035">
    <w:name w:val="955BC90BF201431FB18A290DDE9C7035"/>
    <w:rsid w:val="00804160"/>
  </w:style>
  <w:style w:type="paragraph" w:customStyle="1" w:styleId="7696328B26234926A296968F6690140C">
    <w:name w:val="7696328B26234926A296968F6690140C"/>
    <w:rsid w:val="00804160"/>
  </w:style>
  <w:style w:type="paragraph" w:customStyle="1" w:styleId="046A0F46D07C41D7BC09AB1C8BD03755">
    <w:name w:val="046A0F46D07C41D7BC09AB1C8BD03755"/>
    <w:rsid w:val="00804160"/>
  </w:style>
  <w:style w:type="paragraph" w:customStyle="1" w:styleId="D638E23E48624A5782A486C2F08B55D0">
    <w:name w:val="D638E23E48624A5782A486C2F08B55D0"/>
    <w:rsid w:val="00804160"/>
  </w:style>
  <w:style w:type="paragraph" w:customStyle="1" w:styleId="B8115A617A0446A8B0A43B35EE055213">
    <w:name w:val="B8115A617A0446A8B0A43B35EE055213"/>
    <w:rsid w:val="00804160"/>
  </w:style>
  <w:style w:type="paragraph" w:customStyle="1" w:styleId="6AAF9EF1267940B69A08FE74085430A3">
    <w:name w:val="6AAF9EF1267940B69A08FE74085430A3"/>
    <w:rsid w:val="00804160"/>
  </w:style>
  <w:style w:type="paragraph" w:customStyle="1" w:styleId="372EFC2D10264006B5D41B63C84E60D9">
    <w:name w:val="372EFC2D10264006B5D41B63C84E60D9"/>
    <w:rsid w:val="00804160"/>
  </w:style>
  <w:style w:type="paragraph" w:customStyle="1" w:styleId="85C54AB798254D218E234417137641AC">
    <w:name w:val="85C54AB798254D218E234417137641AC"/>
    <w:rsid w:val="00804160"/>
  </w:style>
  <w:style w:type="paragraph" w:customStyle="1" w:styleId="AAEC22785EFE4650AC6A04AF5A42F62F">
    <w:name w:val="AAEC22785EFE4650AC6A04AF5A42F62F"/>
    <w:rsid w:val="00804160"/>
  </w:style>
  <w:style w:type="paragraph" w:customStyle="1" w:styleId="18A78C051AE941B787EEB426C9645E4C">
    <w:name w:val="18A78C051AE941B787EEB426C9645E4C"/>
    <w:rsid w:val="00804160"/>
  </w:style>
  <w:style w:type="paragraph" w:customStyle="1" w:styleId="9DDB5DA63A294E63B049DE892A38D9B2">
    <w:name w:val="9DDB5DA63A294E63B049DE892A38D9B2"/>
    <w:rsid w:val="00804160"/>
  </w:style>
  <w:style w:type="paragraph" w:customStyle="1" w:styleId="AE44B3F1C76F48F194B62FC4D903371A">
    <w:name w:val="AE44B3F1C76F48F194B62FC4D903371A"/>
    <w:rsid w:val="00804160"/>
  </w:style>
  <w:style w:type="paragraph" w:customStyle="1" w:styleId="FC8C4AEC724C485AB2FC294B7C4AE8BD">
    <w:name w:val="FC8C4AEC724C485AB2FC294B7C4AE8BD"/>
    <w:rsid w:val="00804160"/>
  </w:style>
  <w:style w:type="paragraph" w:customStyle="1" w:styleId="D48DF5B56FAF44E296D23C00675393F5">
    <w:name w:val="D48DF5B56FAF44E296D23C00675393F5"/>
    <w:rsid w:val="00804160"/>
  </w:style>
  <w:style w:type="paragraph" w:customStyle="1" w:styleId="E275B82B34CF4C3E8D960A1CD9C78CCD">
    <w:name w:val="E275B82B34CF4C3E8D960A1CD9C78CCD"/>
    <w:rsid w:val="00804160"/>
  </w:style>
  <w:style w:type="paragraph" w:customStyle="1" w:styleId="A29DED788CFD460E821E9C4F13EE2CD3">
    <w:name w:val="A29DED788CFD460E821E9C4F13EE2CD3"/>
    <w:rsid w:val="00804160"/>
  </w:style>
  <w:style w:type="paragraph" w:customStyle="1" w:styleId="B818F5961F1244E89CDC652DEC9F8EEA">
    <w:name w:val="B818F5961F1244E89CDC652DEC9F8EEA"/>
    <w:rsid w:val="00804160"/>
  </w:style>
  <w:style w:type="paragraph" w:customStyle="1" w:styleId="99465C6DACDB4547B167678D0FD1D1E9">
    <w:name w:val="99465C6DACDB4547B167678D0FD1D1E9"/>
    <w:rsid w:val="00804160"/>
  </w:style>
  <w:style w:type="paragraph" w:customStyle="1" w:styleId="677724E469C14CBAB15AA55F517BD8B2">
    <w:name w:val="677724E469C14CBAB15AA55F517BD8B2"/>
    <w:rsid w:val="00804160"/>
  </w:style>
  <w:style w:type="paragraph" w:customStyle="1" w:styleId="17A02634530447628A1481B2CE07A110">
    <w:name w:val="17A02634530447628A1481B2CE07A110"/>
    <w:rsid w:val="00804160"/>
  </w:style>
  <w:style w:type="paragraph" w:customStyle="1" w:styleId="9393C0152CA742D4AEF65C6A90DC4D28">
    <w:name w:val="9393C0152CA742D4AEF65C6A90DC4D28"/>
    <w:rsid w:val="00804160"/>
  </w:style>
  <w:style w:type="paragraph" w:customStyle="1" w:styleId="EE371EFF526D4DD5815F6CCC50413171">
    <w:name w:val="EE371EFF526D4DD5815F6CCC50413171"/>
    <w:rsid w:val="00804160"/>
  </w:style>
  <w:style w:type="paragraph" w:customStyle="1" w:styleId="5044A03DCF0A4BD8B211173EEDB07C0F">
    <w:name w:val="5044A03DCF0A4BD8B211173EEDB07C0F"/>
    <w:rsid w:val="00804160"/>
  </w:style>
  <w:style w:type="paragraph" w:customStyle="1" w:styleId="B9810E0D71BC408995E66EBB4C4F8040">
    <w:name w:val="B9810E0D71BC408995E66EBB4C4F8040"/>
    <w:rsid w:val="00804160"/>
  </w:style>
  <w:style w:type="paragraph" w:customStyle="1" w:styleId="6038B74C0F4A4F10A59E0A084D5B6FE7">
    <w:name w:val="6038B74C0F4A4F10A59E0A084D5B6FE7"/>
    <w:rsid w:val="00804160"/>
  </w:style>
  <w:style w:type="paragraph" w:customStyle="1" w:styleId="1A9024B2BBC548998150100D886ECA59">
    <w:name w:val="1A9024B2BBC548998150100D886ECA59"/>
    <w:rsid w:val="00804160"/>
  </w:style>
  <w:style w:type="paragraph" w:customStyle="1" w:styleId="E9C5085A52204C8D9728A9F4499A3378">
    <w:name w:val="E9C5085A52204C8D9728A9F4499A3378"/>
    <w:rsid w:val="00804160"/>
  </w:style>
  <w:style w:type="paragraph" w:customStyle="1" w:styleId="F715C3B339C54C59AAE08B52E6905397">
    <w:name w:val="F715C3B339C54C59AAE08B52E6905397"/>
    <w:rsid w:val="00804160"/>
  </w:style>
  <w:style w:type="paragraph" w:customStyle="1" w:styleId="39F40E0DB6794D92B0D6887B31799F98">
    <w:name w:val="39F40E0DB6794D92B0D6887B31799F98"/>
    <w:rsid w:val="00804160"/>
  </w:style>
  <w:style w:type="paragraph" w:customStyle="1" w:styleId="1181B13DBE6B4CABB33CAC923520E114">
    <w:name w:val="1181B13DBE6B4CABB33CAC923520E114"/>
    <w:rsid w:val="00804160"/>
  </w:style>
  <w:style w:type="paragraph" w:customStyle="1" w:styleId="F6100B3236E346B293B3616D149B2231">
    <w:name w:val="F6100B3236E346B293B3616D149B2231"/>
    <w:rsid w:val="00804160"/>
  </w:style>
  <w:style w:type="paragraph" w:customStyle="1" w:styleId="59D1F9E6EA3E4012BED3CDF33AE586A4">
    <w:name w:val="59D1F9E6EA3E4012BED3CDF33AE586A4"/>
    <w:rsid w:val="00804160"/>
  </w:style>
  <w:style w:type="paragraph" w:customStyle="1" w:styleId="9FED4D7C85594BC49B453DCF4FE0A96D">
    <w:name w:val="9FED4D7C85594BC49B453DCF4FE0A96D"/>
    <w:rsid w:val="00804160"/>
  </w:style>
  <w:style w:type="paragraph" w:customStyle="1" w:styleId="3608850DB6954757A12542116519F955">
    <w:name w:val="3608850DB6954757A12542116519F955"/>
    <w:rsid w:val="00804160"/>
  </w:style>
  <w:style w:type="paragraph" w:customStyle="1" w:styleId="26E675A02F394D26A2CE3FE4891230EA">
    <w:name w:val="26E675A02F394D26A2CE3FE4891230EA"/>
    <w:rsid w:val="00804160"/>
  </w:style>
  <w:style w:type="paragraph" w:customStyle="1" w:styleId="41661ABD06FE48FBA85D502840F69B29">
    <w:name w:val="41661ABD06FE48FBA85D502840F69B29"/>
    <w:rsid w:val="00804160"/>
  </w:style>
  <w:style w:type="paragraph" w:customStyle="1" w:styleId="B5003769A6924FDAA9C79B1B4B726936">
    <w:name w:val="B5003769A6924FDAA9C79B1B4B726936"/>
    <w:rsid w:val="00804160"/>
  </w:style>
  <w:style w:type="paragraph" w:customStyle="1" w:styleId="0B7F1F92340848D09BAF5E5F7AF892AA">
    <w:name w:val="0B7F1F92340848D09BAF5E5F7AF892AA"/>
    <w:rsid w:val="00804160"/>
  </w:style>
  <w:style w:type="paragraph" w:customStyle="1" w:styleId="FEFF26C416EB429190E5C2411C0E4D42">
    <w:name w:val="FEFF26C416EB429190E5C2411C0E4D42"/>
    <w:rsid w:val="00804160"/>
  </w:style>
  <w:style w:type="paragraph" w:customStyle="1" w:styleId="4AE784630B314D54A7981B5FC4EF61C3">
    <w:name w:val="4AE784630B314D54A7981B5FC4EF61C3"/>
    <w:rsid w:val="00804160"/>
  </w:style>
  <w:style w:type="paragraph" w:customStyle="1" w:styleId="43CC5B4623C7440C920CE439282580A8">
    <w:name w:val="43CC5B4623C7440C920CE439282580A8"/>
    <w:rsid w:val="00804160"/>
  </w:style>
  <w:style w:type="paragraph" w:customStyle="1" w:styleId="A7E4DF8A9F9749B7835C7EC360EFA8DF">
    <w:name w:val="A7E4DF8A9F9749B7835C7EC360EFA8DF"/>
    <w:rsid w:val="00804160"/>
  </w:style>
  <w:style w:type="paragraph" w:customStyle="1" w:styleId="C105C8DBD4C04A428D3EA9F865D361FA">
    <w:name w:val="C105C8DBD4C04A428D3EA9F865D361FA"/>
    <w:rsid w:val="00804160"/>
  </w:style>
  <w:style w:type="paragraph" w:customStyle="1" w:styleId="624D61DCA1D64DD5B4FA367D2AA38042">
    <w:name w:val="624D61DCA1D64DD5B4FA367D2AA38042"/>
    <w:rsid w:val="00804160"/>
  </w:style>
  <w:style w:type="paragraph" w:customStyle="1" w:styleId="A99FB00061D44D639CA44D01F3714787">
    <w:name w:val="A99FB00061D44D639CA44D01F3714787"/>
    <w:rsid w:val="00804160"/>
  </w:style>
  <w:style w:type="paragraph" w:customStyle="1" w:styleId="CA7B6298328C46188DC8AD6954BBF5D7">
    <w:name w:val="CA7B6298328C46188DC8AD6954BBF5D7"/>
    <w:rsid w:val="0080416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F5C9EE1C8DFFC543B24B9A006B276840" ma:contentTypeVersion="1" ma:contentTypeDescription="Skapa ett nytt dokument." ma:contentTypeScope="" ma:versionID="b7f78f44f4591ca4492f5dad12c5391b">
  <xsd:schema xmlns:xsd="http://www.w3.org/2001/XMLSchema" xmlns:xs="http://www.w3.org/2001/XMLSchema" xmlns:p="http://schemas.microsoft.com/office/2006/metadata/properties" xmlns:ns1="http://schemas.microsoft.com/sharepoint/v3" targetNamespace="http://schemas.microsoft.com/office/2006/metadata/properties" ma:root="true" ma:fieldsID="b6879c1ade1d5e05fa798502b528f39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malagt startdatum" ma:internalName="PublishingStartDate">
      <xsd:simpleType>
        <xsd:restriction base="dms:Unknown"/>
      </xsd:simpleType>
    </xsd:element>
    <xsd:element name="PublishingExpirationDate" ma:index="9" nillable="true" ma:displayName="Schemalagt slutdatum"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0E0C47-C196-4A97-953C-7F4F92C77E08}">
  <ds:schemaRefs>
    <ds:schemaRef ds:uri="http://schemas.microsoft.com/sharepoint/v3/contenttype/forms"/>
  </ds:schemaRefs>
</ds:datastoreItem>
</file>

<file path=customXml/itemProps2.xml><?xml version="1.0" encoding="utf-8"?>
<ds:datastoreItem xmlns:ds="http://schemas.openxmlformats.org/officeDocument/2006/customXml" ds:itemID="{055D9301-383F-4AD5-A1E8-A0AFA0781A13}">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50245D05-87CD-48BB-82FC-75E5AE8F3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A2579A-AE9D-4932-8343-9B006256B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Master's thesis template 2015[1329]</Template>
  <TotalTime>0</TotalTime>
  <Pages>52</Pages>
  <Words>32984</Words>
  <Characters>174819</Characters>
  <Application>Microsoft Office Word</Application>
  <DocSecurity>0</DocSecurity>
  <Lines>1456</Lines>
  <Paragraphs>414</Paragraphs>
  <ScaleCrop>false</ScaleCrop>
  <HeadingPairs>
    <vt:vector size="6" baseType="variant">
      <vt:variant>
        <vt:lpstr>Title</vt:lpstr>
      </vt:variant>
      <vt:variant>
        <vt:i4>1</vt:i4>
      </vt:variant>
      <vt:variant>
        <vt:lpstr>Rubrik</vt:lpstr>
      </vt:variant>
      <vt:variant>
        <vt:i4>1</vt:i4>
      </vt:variant>
      <vt:variant>
        <vt:lpstr>Titel</vt:lpstr>
      </vt:variant>
      <vt:variant>
        <vt:i4>1</vt:i4>
      </vt:variant>
    </vt:vector>
  </HeadingPairs>
  <TitlesOfParts>
    <vt:vector size="3" baseType="lpstr">
      <vt:lpstr>Master's thesis template_Word</vt:lpstr>
      <vt:lpstr>Master's thesis template_Word</vt:lpstr>
      <vt:lpstr>Master's thesis template_Word</vt:lpstr>
    </vt:vector>
  </TitlesOfParts>
  <Company>Chalmers</Company>
  <LinksUpToDate>false</LinksUpToDate>
  <CharactersWithSpaces>207389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Master's thesis template_Word</dc:title>
  <dc:creator>Charlotte Cronquist</dc:creator>
  <cp:lastModifiedBy>Uta Klement</cp:lastModifiedBy>
  <cp:revision>2</cp:revision>
  <cp:lastPrinted>2019-06-20T12:24:00Z</cp:lastPrinted>
  <dcterms:created xsi:type="dcterms:W3CDTF">2019-08-23T11:05:00Z</dcterms:created>
  <dcterms:modified xsi:type="dcterms:W3CDTF">2019-08-23T11:05:00Z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0x010100F5C9EE1C8DFFC543B24B9A006B276840</vt:lpwstr>
  </property>
  <property fmtid="{D5CDD505-2E9C-101B-9397-08002B2CF9AE}" pid="3" name="Mendeley Document_1">
    <vt:lpwstr>True</vt:lpwstr>
  </property>
  <property fmtid="{D5CDD505-2E9C-101B-9397-08002B2CF9AE}" pid="4" name="Mendeley Unique User Id_1">
    <vt:lpwstr>f48970e4-3e3f-3545-9a7b-0292ad706871</vt:lpwstr>
  </property>
  <property fmtid="{D5CDD505-2E9C-101B-9397-08002B2CF9AE}" pid="5" name="Mendeley Citation Style_1">
    <vt:lpwstr>http://www.zotero.org/styles/ieee</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6th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vt:lpwstr>
  </property>
  <property fmtid="{D5CDD505-2E9C-101B-9397-08002B2CF9AE}" pid="14" name="Mendeley Recent Style Id 4_1">
    <vt:lpwstr>http://www.zotero.org/styles/chicago-author-date</vt:lpwstr>
  </property>
  <property fmtid="{D5CDD505-2E9C-101B-9397-08002B2CF9AE}" pid="15" name="Mendeley Recent Style Name 4_1">
    <vt:lpwstr>Chicago Manual of Style 17th edition (author-date)</vt:lpwstr>
  </property>
  <property fmtid="{D5CDD505-2E9C-101B-9397-08002B2CF9AE}" pid="16" name="Mendeley Recent Style Id 5_1">
    <vt:lpwstr>http://www.zotero.org/styles/harvard-cite-them-right</vt:lpwstr>
  </property>
  <property fmtid="{D5CDD505-2E9C-101B-9397-08002B2CF9AE}" pid="17" name="Mendeley Recent Style Name 5_1">
    <vt:lpwstr>Cite Them Right 10th edition - Harvard</vt:lpwstr>
  </property>
  <property fmtid="{D5CDD505-2E9C-101B-9397-08002B2CF9AE}" pid="18" name="Mendeley Recent Style Id 6_1">
    <vt:lpwstr>http://www.zotero.org/styles/ieee</vt:lpwstr>
  </property>
  <property fmtid="{D5CDD505-2E9C-101B-9397-08002B2CF9AE}" pid="19" name="Mendeley Recent Style Name 6_1">
    <vt:lpwstr>IEEE</vt:lpwstr>
  </property>
  <property fmtid="{D5CDD505-2E9C-101B-9397-08002B2CF9AE}" pid="20" name="Mendeley Recent Style Id 7_1">
    <vt:lpwstr>http://www.zotero.org/styles/modern-humanities-research-association</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Id 8_1">
    <vt:lpwstr>http://www.zotero.org/styles/modern-language-association</vt:lpwstr>
  </property>
  <property fmtid="{D5CDD505-2E9C-101B-9397-08002B2CF9AE}" pid="23" name="Mendeley Recent Style Name 8_1">
    <vt:lpwstr>Modern Language Association 8th edition</vt:lpwstr>
  </property>
  <property fmtid="{D5CDD505-2E9C-101B-9397-08002B2CF9AE}" pid="24" name="Mendeley Recent Style Id 9_1">
    <vt:lpwstr>http://www.zotero.org/styles/nature</vt:lpwstr>
  </property>
  <property fmtid="{D5CDD505-2E9C-101B-9397-08002B2CF9AE}" pid="25" name="Mendeley Recent Style Name 9_1">
    <vt:lpwstr>Nature</vt:lpwstr>
  </property>
</Properties>
</file>